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1A0C83" w14:textId="3BB4FB13" w:rsidR="006D31A2" w:rsidRPr="007C71D4" w:rsidRDefault="007C71D4" w:rsidP="00186D80">
      <w:pPr>
        <w:spacing w:before="0" w:after="0" w:line="360" w:lineRule="auto"/>
        <w:jc w:val="center"/>
        <w:rPr>
          <w:rFonts w:ascii="Cambria" w:hAnsi="Cambria"/>
          <w:b/>
          <w:color w:val="000000" w:themeColor="text1"/>
          <w:sz w:val="36"/>
          <w:szCs w:val="36"/>
        </w:rPr>
      </w:pPr>
      <w:r w:rsidRPr="007C71D4">
        <w:rPr>
          <w:rFonts w:ascii="Cambria" w:hAnsi="Cambria"/>
          <w:b/>
          <w:color w:val="000000" w:themeColor="text1"/>
          <w:sz w:val="36"/>
          <w:szCs w:val="36"/>
        </w:rPr>
        <w:t xml:space="preserve">CAPA </w:t>
      </w:r>
      <w:r w:rsidR="00186D80" w:rsidRPr="007C71D4">
        <w:rPr>
          <w:rFonts w:ascii="Cambria" w:hAnsi="Cambria"/>
          <w:b/>
          <w:color w:val="000000" w:themeColor="text1"/>
          <w:sz w:val="36"/>
          <w:szCs w:val="36"/>
        </w:rPr>
        <w:t xml:space="preserve">DO </w:t>
      </w:r>
      <w:r w:rsidR="00291257" w:rsidRPr="007C71D4">
        <w:rPr>
          <w:rFonts w:ascii="Cambria" w:hAnsi="Cambria"/>
          <w:b/>
          <w:color w:val="000000" w:themeColor="text1"/>
          <w:sz w:val="36"/>
          <w:szCs w:val="36"/>
        </w:rPr>
        <w:t>EDITAL</w:t>
      </w:r>
    </w:p>
    <w:tbl>
      <w:tblPr>
        <w:tblW w:w="964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1"/>
        <w:gridCol w:w="2175"/>
        <w:gridCol w:w="2676"/>
        <w:gridCol w:w="2268"/>
      </w:tblGrid>
      <w:tr w:rsidR="006D31A2" w:rsidRPr="008442AB" w14:paraId="4BE9A26D" w14:textId="77777777" w:rsidTr="00615C09">
        <w:tc>
          <w:tcPr>
            <w:tcW w:w="9640" w:type="dxa"/>
            <w:gridSpan w:val="4"/>
            <w:vAlign w:val="center"/>
          </w:tcPr>
          <w:p w14:paraId="4B5ED5EE" w14:textId="2E6F12AB" w:rsidR="006D31A2" w:rsidRPr="008442AB" w:rsidRDefault="006D31A2" w:rsidP="007C71D4">
            <w:pPr>
              <w:spacing w:after="0" w:line="276" w:lineRule="auto"/>
              <w:jc w:val="center"/>
              <w:rPr>
                <w:rFonts w:ascii="Cambria" w:hAnsi="Cambria"/>
                <w:b/>
                <w:color w:val="000000" w:themeColor="text1"/>
                <w:sz w:val="24"/>
                <w:szCs w:val="24"/>
              </w:rPr>
            </w:pPr>
            <w:r w:rsidRPr="008442AB">
              <w:rPr>
                <w:rFonts w:ascii="Cambria" w:hAnsi="Cambria"/>
                <w:b/>
                <w:color w:val="000000" w:themeColor="text1"/>
                <w:sz w:val="24"/>
                <w:szCs w:val="24"/>
              </w:rPr>
              <w:t xml:space="preserve">Pregão Eletrônico nº </w:t>
            </w:r>
            <w:r w:rsidR="00F50284">
              <w:rPr>
                <w:rFonts w:ascii="Cambria" w:hAnsi="Cambria"/>
                <w:b/>
                <w:color w:val="000000" w:themeColor="text1"/>
                <w:sz w:val="24"/>
                <w:szCs w:val="24"/>
              </w:rPr>
              <w:t>003/2026</w:t>
            </w:r>
          </w:p>
          <w:p w14:paraId="1041EB39" w14:textId="6A3E4700" w:rsidR="00627153" w:rsidRPr="008442AB" w:rsidRDefault="006D31A2" w:rsidP="007C71D4">
            <w:pPr>
              <w:spacing w:after="0" w:line="276" w:lineRule="auto"/>
              <w:jc w:val="center"/>
              <w:rPr>
                <w:rFonts w:ascii="Cambria" w:hAnsi="Cambria"/>
                <w:b/>
                <w:color w:val="000000" w:themeColor="text1"/>
                <w:sz w:val="24"/>
                <w:szCs w:val="24"/>
              </w:rPr>
            </w:pPr>
            <w:r w:rsidRPr="008442AB">
              <w:rPr>
                <w:rFonts w:ascii="Cambria" w:hAnsi="Cambria"/>
                <w:b/>
                <w:color w:val="000000" w:themeColor="text1"/>
                <w:sz w:val="24"/>
                <w:szCs w:val="24"/>
              </w:rPr>
              <w:t xml:space="preserve">Processo Administrativo nº </w:t>
            </w:r>
            <w:r w:rsidR="00782A41">
              <w:rPr>
                <w:rFonts w:ascii="Cambria" w:hAnsi="Cambria"/>
                <w:b/>
                <w:color w:val="000000" w:themeColor="text1"/>
                <w:sz w:val="24"/>
                <w:szCs w:val="24"/>
              </w:rPr>
              <w:t>167968/2025</w:t>
            </w:r>
          </w:p>
        </w:tc>
      </w:tr>
      <w:tr w:rsidR="006D31A2" w:rsidRPr="008442AB" w14:paraId="0DA66EE7" w14:textId="77777777" w:rsidTr="00615C09">
        <w:trPr>
          <w:trHeight w:val="977"/>
        </w:trPr>
        <w:tc>
          <w:tcPr>
            <w:tcW w:w="9640" w:type="dxa"/>
            <w:gridSpan w:val="4"/>
            <w:vAlign w:val="center"/>
          </w:tcPr>
          <w:p w14:paraId="5D091CB1" w14:textId="63CEDFF0" w:rsidR="006D31A2" w:rsidRPr="008442AB" w:rsidRDefault="006D31A2" w:rsidP="007C71D4">
            <w:pPr>
              <w:spacing w:after="0" w:line="276" w:lineRule="auto"/>
              <w:jc w:val="center"/>
              <w:rPr>
                <w:rFonts w:ascii="Cambria" w:hAnsi="Cambria"/>
                <w:b/>
                <w:color w:val="000000" w:themeColor="text1"/>
                <w:sz w:val="24"/>
                <w:szCs w:val="24"/>
              </w:rPr>
            </w:pPr>
            <w:r w:rsidRPr="007C71D4">
              <w:rPr>
                <w:rFonts w:ascii="Cambria" w:hAnsi="Cambria"/>
                <w:b/>
                <w:color w:val="000000" w:themeColor="text1"/>
                <w:sz w:val="24"/>
                <w:szCs w:val="24"/>
              </w:rPr>
              <w:t xml:space="preserve">Abertura dia </w:t>
            </w:r>
            <w:r w:rsidR="007C71D4">
              <w:rPr>
                <w:rFonts w:ascii="Cambria" w:hAnsi="Cambria"/>
                <w:b/>
                <w:color w:val="000000" w:themeColor="text1"/>
                <w:sz w:val="24"/>
                <w:szCs w:val="24"/>
              </w:rPr>
              <w:t>04</w:t>
            </w:r>
            <w:r w:rsidR="00C930CD" w:rsidRPr="007C71D4">
              <w:rPr>
                <w:rFonts w:ascii="Cambria" w:hAnsi="Cambria"/>
                <w:b/>
                <w:color w:val="000000" w:themeColor="text1"/>
                <w:sz w:val="24"/>
                <w:szCs w:val="24"/>
              </w:rPr>
              <w:t xml:space="preserve"> </w:t>
            </w:r>
            <w:r w:rsidRPr="007C71D4">
              <w:rPr>
                <w:rFonts w:ascii="Cambria" w:hAnsi="Cambria"/>
                <w:b/>
                <w:color w:val="000000" w:themeColor="text1"/>
                <w:sz w:val="24"/>
                <w:szCs w:val="24"/>
              </w:rPr>
              <w:t>de</w:t>
            </w:r>
            <w:r w:rsidR="0090210A" w:rsidRPr="007C71D4">
              <w:rPr>
                <w:rFonts w:ascii="Cambria" w:hAnsi="Cambria"/>
                <w:b/>
                <w:color w:val="000000" w:themeColor="text1"/>
                <w:sz w:val="24"/>
                <w:szCs w:val="24"/>
              </w:rPr>
              <w:t xml:space="preserve"> </w:t>
            </w:r>
            <w:r w:rsidR="007C71D4">
              <w:rPr>
                <w:rFonts w:ascii="Cambria" w:hAnsi="Cambria"/>
                <w:b/>
                <w:color w:val="000000" w:themeColor="text1"/>
                <w:sz w:val="24"/>
                <w:szCs w:val="24"/>
              </w:rPr>
              <w:t>març</w:t>
            </w:r>
            <w:r w:rsidR="007C71D4" w:rsidRPr="007C71D4">
              <w:rPr>
                <w:rFonts w:ascii="Cambria" w:hAnsi="Cambria"/>
                <w:b/>
                <w:color w:val="000000" w:themeColor="text1"/>
                <w:sz w:val="24"/>
                <w:szCs w:val="24"/>
              </w:rPr>
              <w:t>o</w:t>
            </w:r>
            <w:r w:rsidR="00FC125E" w:rsidRPr="007C71D4">
              <w:rPr>
                <w:rFonts w:ascii="Cambria" w:hAnsi="Cambria"/>
                <w:b/>
                <w:color w:val="000000" w:themeColor="text1"/>
                <w:sz w:val="24"/>
                <w:szCs w:val="24"/>
              </w:rPr>
              <w:t xml:space="preserve"> </w:t>
            </w:r>
            <w:r w:rsidRPr="007C71D4">
              <w:rPr>
                <w:rFonts w:ascii="Cambria" w:hAnsi="Cambria"/>
                <w:b/>
                <w:color w:val="000000" w:themeColor="text1"/>
                <w:sz w:val="24"/>
                <w:szCs w:val="24"/>
              </w:rPr>
              <w:t>de 20</w:t>
            </w:r>
            <w:r w:rsidR="00FC125E" w:rsidRPr="007C71D4">
              <w:rPr>
                <w:rFonts w:ascii="Cambria" w:hAnsi="Cambria"/>
                <w:b/>
                <w:color w:val="000000" w:themeColor="text1"/>
                <w:sz w:val="24"/>
                <w:szCs w:val="24"/>
              </w:rPr>
              <w:t>2</w:t>
            </w:r>
            <w:r w:rsidR="00F50284" w:rsidRPr="007C71D4">
              <w:rPr>
                <w:rFonts w:ascii="Cambria" w:hAnsi="Cambria"/>
                <w:b/>
                <w:color w:val="000000" w:themeColor="text1"/>
                <w:sz w:val="24"/>
                <w:szCs w:val="24"/>
              </w:rPr>
              <w:t>6</w:t>
            </w:r>
            <w:r w:rsidRPr="007C71D4">
              <w:rPr>
                <w:rFonts w:ascii="Cambria" w:hAnsi="Cambria"/>
                <w:b/>
                <w:color w:val="000000" w:themeColor="text1"/>
                <w:sz w:val="24"/>
                <w:szCs w:val="24"/>
              </w:rPr>
              <w:t xml:space="preserve"> às </w:t>
            </w:r>
            <w:r w:rsidR="00FC125E" w:rsidRPr="007C71D4">
              <w:rPr>
                <w:rFonts w:ascii="Cambria" w:hAnsi="Cambria"/>
                <w:b/>
                <w:color w:val="000000" w:themeColor="text1"/>
                <w:sz w:val="24"/>
                <w:szCs w:val="24"/>
              </w:rPr>
              <w:t>08</w:t>
            </w:r>
            <w:r w:rsidR="00800412" w:rsidRPr="007C71D4">
              <w:rPr>
                <w:rFonts w:ascii="Cambria" w:hAnsi="Cambria"/>
                <w:b/>
                <w:color w:val="000000" w:themeColor="text1"/>
                <w:sz w:val="24"/>
                <w:szCs w:val="24"/>
              </w:rPr>
              <w:t>:</w:t>
            </w:r>
            <w:r w:rsidR="007C71D4" w:rsidRPr="007C71D4">
              <w:rPr>
                <w:rFonts w:ascii="Cambria" w:hAnsi="Cambria"/>
                <w:b/>
                <w:color w:val="000000" w:themeColor="text1"/>
                <w:sz w:val="24"/>
                <w:szCs w:val="24"/>
              </w:rPr>
              <w:t>0</w:t>
            </w:r>
            <w:r w:rsidR="00782A41" w:rsidRPr="007C71D4">
              <w:rPr>
                <w:rFonts w:ascii="Cambria" w:hAnsi="Cambria"/>
                <w:b/>
                <w:color w:val="000000" w:themeColor="text1"/>
                <w:sz w:val="24"/>
                <w:szCs w:val="24"/>
              </w:rPr>
              <w:t>0</w:t>
            </w:r>
            <w:r w:rsidRPr="007C71D4">
              <w:rPr>
                <w:rFonts w:ascii="Cambria" w:hAnsi="Cambria"/>
                <w:b/>
                <w:color w:val="000000" w:themeColor="text1"/>
                <w:sz w:val="24"/>
                <w:szCs w:val="24"/>
              </w:rPr>
              <w:t xml:space="preserve"> horas</w:t>
            </w:r>
          </w:p>
          <w:p w14:paraId="419E9E1F" w14:textId="77777777" w:rsidR="006D31A2" w:rsidRPr="008442AB" w:rsidRDefault="006D31A2" w:rsidP="007C71D4">
            <w:pPr>
              <w:spacing w:after="0" w:line="276" w:lineRule="auto"/>
              <w:jc w:val="center"/>
              <w:rPr>
                <w:rFonts w:ascii="Cambria" w:hAnsi="Cambria"/>
                <w:b/>
                <w:color w:val="000000" w:themeColor="text1"/>
                <w:sz w:val="24"/>
                <w:szCs w:val="24"/>
              </w:rPr>
            </w:pPr>
            <w:r w:rsidRPr="008442AB">
              <w:rPr>
                <w:rFonts w:ascii="Cambria" w:hAnsi="Cambria"/>
                <w:b/>
                <w:color w:val="000000" w:themeColor="text1"/>
                <w:sz w:val="24"/>
                <w:szCs w:val="24"/>
              </w:rPr>
              <w:t>(Horário de Brasília/DF)</w:t>
            </w:r>
          </w:p>
          <w:p w14:paraId="7D24F3B5" w14:textId="3147461B" w:rsidR="00627153" w:rsidRPr="008442AB" w:rsidRDefault="006D31A2" w:rsidP="007C71D4">
            <w:pPr>
              <w:spacing w:after="0" w:line="276" w:lineRule="auto"/>
              <w:jc w:val="center"/>
              <w:rPr>
                <w:rFonts w:ascii="Cambria" w:hAnsi="Cambria"/>
                <w:color w:val="000000" w:themeColor="text1"/>
                <w:sz w:val="24"/>
                <w:szCs w:val="24"/>
              </w:rPr>
            </w:pPr>
            <w:r w:rsidRPr="008442AB">
              <w:rPr>
                <w:rFonts w:ascii="Cambria" w:hAnsi="Cambria"/>
                <w:b/>
                <w:color w:val="000000" w:themeColor="text1"/>
                <w:sz w:val="24"/>
                <w:szCs w:val="24"/>
              </w:rPr>
              <w:t>No</w:t>
            </w:r>
            <w:r w:rsidRPr="008442AB">
              <w:rPr>
                <w:rFonts w:ascii="Cambria" w:hAnsi="Cambria"/>
                <w:b/>
                <w:color w:val="000000" w:themeColor="text1"/>
                <w:spacing w:val="-13"/>
                <w:sz w:val="24"/>
                <w:szCs w:val="24"/>
              </w:rPr>
              <w:t xml:space="preserve"> </w:t>
            </w:r>
            <w:r w:rsidRPr="008442AB">
              <w:rPr>
                <w:rFonts w:ascii="Cambria" w:hAnsi="Cambria"/>
                <w:b/>
                <w:color w:val="000000" w:themeColor="text1"/>
                <w:sz w:val="24"/>
                <w:szCs w:val="24"/>
              </w:rPr>
              <w:t xml:space="preserve">sítio </w:t>
            </w:r>
            <w:hyperlink r:id="rId8" w:history="1">
              <w:r w:rsidRPr="008442AB">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8442AB">
                <w:rPr>
                  <w:rStyle w:val="Hyperlink"/>
                  <w:rFonts w:ascii="Cambria" w:hAnsi="Cambria"/>
                  <w:color w:val="000000" w:themeColor="text1"/>
                  <w:sz w:val="24"/>
                  <w:szCs w:val="24"/>
                </w:rPr>
                <w:t>r</w:t>
              </w:r>
            </w:hyperlink>
          </w:p>
        </w:tc>
      </w:tr>
      <w:tr w:rsidR="006D31A2" w:rsidRPr="008442AB" w14:paraId="2A73FC85" w14:textId="77777777" w:rsidTr="00F30C87">
        <w:tc>
          <w:tcPr>
            <w:tcW w:w="9640" w:type="dxa"/>
            <w:gridSpan w:val="4"/>
            <w:shd w:val="clear" w:color="auto" w:fill="D9D9D9" w:themeFill="background1" w:themeFillShade="D9"/>
          </w:tcPr>
          <w:p w14:paraId="44F9490B" w14:textId="77777777" w:rsidR="006D31A2" w:rsidRPr="008442AB" w:rsidRDefault="006D31A2" w:rsidP="007C71D4">
            <w:pPr>
              <w:spacing w:before="0" w:after="0" w:line="240" w:lineRule="auto"/>
              <w:jc w:val="center"/>
              <w:rPr>
                <w:rFonts w:ascii="Cambria" w:hAnsi="Cambria"/>
                <w:b/>
                <w:color w:val="000000" w:themeColor="text1"/>
                <w:sz w:val="24"/>
                <w:szCs w:val="24"/>
              </w:rPr>
            </w:pPr>
            <w:r w:rsidRPr="008442AB">
              <w:rPr>
                <w:rFonts w:ascii="Cambria" w:hAnsi="Cambria"/>
                <w:b/>
                <w:color w:val="000000" w:themeColor="text1"/>
                <w:sz w:val="24"/>
                <w:szCs w:val="24"/>
              </w:rPr>
              <w:t>OBJETO</w:t>
            </w:r>
          </w:p>
        </w:tc>
      </w:tr>
      <w:tr w:rsidR="006D31A2" w:rsidRPr="008442AB" w14:paraId="4BA06D09" w14:textId="77777777" w:rsidTr="00F30C87">
        <w:tc>
          <w:tcPr>
            <w:tcW w:w="9640" w:type="dxa"/>
            <w:gridSpan w:val="4"/>
          </w:tcPr>
          <w:p w14:paraId="3EAB45C5" w14:textId="0F6E2A43" w:rsidR="006D31A2" w:rsidRPr="008442AB" w:rsidRDefault="008D056F" w:rsidP="007C71D4">
            <w:pPr>
              <w:spacing w:line="360" w:lineRule="auto"/>
              <w:rPr>
                <w:rFonts w:ascii="Cambria" w:hAnsi="Cambria"/>
                <w:b/>
                <w:color w:val="000000" w:themeColor="text1"/>
                <w:sz w:val="24"/>
                <w:szCs w:val="24"/>
              </w:rPr>
            </w:pPr>
            <w:r w:rsidRPr="008442AB">
              <w:rPr>
                <w:rFonts w:ascii="Cambria" w:hAnsi="Cambria"/>
                <w:color w:val="000000" w:themeColor="text1"/>
                <w:sz w:val="24"/>
                <w:szCs w:val="24"/>
              </w:rPr>
              <w:t>Registro de Preços para futura</w:t>
            </w:r>
            <w:r w:rsidR="00B421AF">
              <w:rPr>
                <w:rFonts w:ascii="Cambria" w:hAnsi="Cambria"/>
                <w:color w:val="000000" w:themeColor="text1"/>
                <w:sz w:val="24"/>
                <w:szCs w:val="24"/>
              </w:rPr>
              <w:t xml:space="preserve">, </w:t>
            </w:r>
            <w:r w:rsidRPr="008442AB">
              <w:rPr>
                <w:rFonts w:ascii="Cambria" w:hAnsi="Cambria"/>
                <w:color w:val="000000" w:themeColor="text1"/>
                <w:sz w:val="24"/>
                <w:szCs w:val="24"/>
              </w:rPr>
              <w:t>eventual</w:t>
            </w:r>
            <w:r w:rsidR="00B421AF">
              <w:rPr>
                <w:rFonts w:ascii="Cambria" w:hAnsi="Cambria"/>
                <w:color w:val="000000" w:themeColor="text1"/>
                <w:sz w:val="24"/>
                <w:szCs w:val="24"/>
              </w:rPr>
              <w:t xml:space="preserve"> e parcelada</w:t>
            </w:r>
            <w:r w:rsidRPr="008442AB">
              <w:rPr>
                <w:rFonts w:ascii="Cambria" w:hAnsi="Cambria"/>
                <w:color w:val="000000" w:themeColor="text1"/>
                <w:sz w:val="24"/>
                <w:szCs w:val="24"/>
              </w:rPr>
              <w:t xml:space="preserve"> contratação de empresas especializadas </w:t>
            </w:r>
            <w:r w:rsidR="00782A41">
              <w:rPr>
                <w:rFonts w:ascii="Cambria" w:hAnsi="Cambria"/>
                <w:color w:val="000000" w:themeColor="text1"/>
                <w:sz w:val="24"/>
                <w:szCs w:val="24"/>
              </w:rPr>
              <w:t>para fornecimento de ROLO COMPACTADOR, destinado a manutenção das atividades</w:t>
            </w:r>
            <w:r w:rsidR="00186D80">
              <w:rPr>
                <w:rFonts w:ascii="Cambria" w:hAnsi="Cambria"/>
                <w:color w:val="000000" w:themeColor="text1"/>
                <w:sz w:val="24"/>
                <w:szCs w:val="24"/>
              </w:rPr>
              <w:t xml:space="preserve"> da </w:t>
            </w:r>
            <w:r w:rsidR="00EF30AB">
              <w:rPr>
                <w:rFonts w:ascii="Cambria" w:hAnsi="Cambria"/>
                <w:color w:val="000000" w:themeColor="text1"/>
                <w:sz w:val="24"/>
                <w:szCs w:val="24"/>
              </w:rPr>
              <w:t>Secretaria Municipal de Obras e Serviços Públicos</w:t>
            </w:r>
            <w:r w:rsidR="00E66BCF" w:rsidRPr="008442AB">
              <w:rPr>
                <w:rFonts w:ascii="Cambria" w:hAnsi="Cambria"/>
                <w:color w:val="000000" w:themeColor="text1"/>
                <w:sz w:val="24"/>
                <w:szCs w:val="24"/>
              </w:rPr>
              <w:t xml:space="preserve"> </w:t>
            </w:r>
            <w:r w:rsidR="000E5576" w:rsidRPr="008442AB">
              <w:rPr>
                <w:rFonts w:ascii="Cambria" w:hAnsi="Cambria"/>
                <w:color w:val="000000" w:themeColor="text1"/>
                <w:sz w:val="24"/>
                <w:szCs w:val="24"/>
              </w:rPr>
              <w:t xml:space="preserve">deste </w:t>
            </w:r>
            <w:r w:rsidR="00647931" w:rsidRPr="008442AB">
              <w:rPr>
                <w:rFonts w:ascii="Cambria" w:hAnsi="Cambria"/>
                <w:color w:val="000000" w:themeColor="text1"/>
                <w:sz w:val="24"/>
                <w:szCs w:val="24"/>
              </w:rPr>
              <w:t>Município de Piracanjuba-GO</w:t>
            </w:r>
            <w:r w:rsidR="000E5576" w:rsidRPr="008442AB">
              <w:rPr>
                <w:rFonts w:ascii="Cambria" w:hAnsi="Cambria"/>
                <w:color w:val="000000" w:themeColor="text1"/>
                <w:sz w:val="24"/>
                <w:szCs w:val="24"/>
              </w:rPr>
              <w:t>.</w:t>
            </w:r>
          </w:p>
        </w:tc>
      </w:tr>
      <w:tr w:rsidR="006D31A2" w:rsidRPr="008442AB" w14:paraId="2D00F974" w14:textId="77777777" w:rsidTr="00F30C87">
        <w:tc>
          <w:tcPr>
            <w:tcW w:w="9640" w:type="dxa"/>
            <w:gridSpan w:val="4"/>
            <w:shd w:val="clear" w:color="auto" w:fill="D9D9D9" w:themeFill="background1" w:themeFillShade="D9"/>
          </w:tcPr>
          <w:p w14:paraId="6483BD45" w14:textId="77777777" w:rsidR="006D31A2" w:rsidRPr="008442AB" w:rsidRDefault="006D31A2" w:rsidP="007C71D4">
            <w:pPr>
              <w:spacing w:before="0" w:after="0" w:line="240" w:lineRule="auto"/>
              <w:jc w:val="center"/>
              <w:rPr>
                <w:rFonts w:ascii="Cambria" w:hAnsi="Cambria"/>
                <w:b/>
                <w:color w:val="000000" w:themeColor="text1"/>
                <w:sz w:val="24"/>
                <w:szCs w:val="24"/>
              </w:rPr>
            </w:pPr>
            <w:r w:rsidRPr="008442AB">
              <w:rPr>
                <w:rFonts w:ascii="Cambria" w:hAnsi="Cambria"/>
                <w:b/>
                <w:color w:val="000000" w:themeColor="text1"/>
                <w:sz w:val="24"/>
                <w:szCs w:val="24"/>
              </w:rPr>
              <w:t>VALOR TOTAL ESTIMADO</w:t>
            </w:r>
          </w:p>
        </w:tc>
      </w:tr>
      <w:tr w:rsidR="006D31A2" w:rsidRPr="008442AB" w14:paraId="42441000" w14:textId="77777777" w:rsidTr="00F30C87">
        <w:tc>
          <w:tcPr>
            <w:tcW w:w="9640" w:type="dxa"/>
            <w:gridSpan w:val="4"/>
          </w:tcPr>
          <w:p w14:paraId="196E9482" w14:textId="1253C556" w:rsidR="006D31A2" w:rsidRPr="008442AB" w:rsidRDefault="00F30C87" w:rsidP="007C71D4">
            <w:pPr>
              <w:spacing w:line="360" w:lineRule="auto"/>
              <w:rPr>
                <w:rFonts w:ascii="Cambria" w:hAnsi="Cambria"/>
                <w:bCs/>
                <w:color w:val="000000" w:themeColor="text1"/>
                <w:sz w:val="24"/>
                <w:szCs w:val="24"/>
              </w:rPr>
            </w:pPr>
            <w:r w:rsidRPr="008442AB">
              <w:rPr>
                <w:rFonts w:ascii="Cambria" w:hAnsi="Cambria" w:cs="Calibri"/>
                <w:b/>
                <w:bCs/>
                <w:color w:val="000000" w:themeColor="text1"/>
                <w:sz w:val="24"/>
                <w:szCs w:val="24"/>
              </w:rPr>
              <w:t xml:space="preserve">SIGILOSO, </w:t>
            </w:r>
            <w:r w:rsidRPr="008442AB">
              <w:rPr>
                <w:rFonts w:ascii="Cambria" w:hAnsi="Cambria" w:cs="Calibri"/>
                <w:color w:val="000000" w:themeColor="text1"/>
                <w:sz w:val="24"/>
                <w:szCs w:val="24"/>
              </w:rPr>
              <w:t xml:space="preserve">O valor total estimado e o valor </w:t>
            </w:r>
            <w:r w:rsidRPr="008442AB">
              <w:rPr>
                <w:rFonts w:ascii="Cambria" w:hAnsi="Cambria"/>
                <w:bCs/>
                <w:color w:val="000000" w:themeColor="text1"/>
                <w:sz w:val="24"/>
                <w:szCs w:val="24"/>
              </w:rPr>
              <w:t>estimado por item, ser</w:t>
            </w:r>
            <w:r w:rsidR="00B670B4" w:rsidRPr="008442AB">
              <w:rPr>
                <w:rFonts w:ascii="Cambria" w:hAnsi="Cambria"/>
                <w:bCs/>
                <w:color w:val="000000" w:themeColor="text1"/>
                <w:sz w:val="24"/>
                <w:szCs w:val="24"/>
              </w:rPr>
              <w:t xml:space="preserve">ão </w:t>
            </w:r>
            <w:r w:rsidRPr="008442AB">
              <w:rPr>
                <w:rFonts w:ascii="Cambria" w:hAnsi="Cambria"/>
                <w:bCs/>
                <w:color w:val="000000" w:themeColor="text1"/>
                <w:sz w:val="24"/>
                <w:szCs w:val="24"/>
              </w:rPr>
              <w:t>sigiloso</w:t>
            </w:r>
            <w:r w:rsidR="00B670B4" w:rsidRPr="008442AB">
              <w:rPr>
                <w:rFonts w:ascii="Cambria" w:hAnsi="Cambria"/>
                <w:bCs/>
                <w:color w:val="000000" w:themeColor="text1"/>
                <w:sz w:val="24"/>
                <w:szCs w:val="24"/>
              </w:rPr>
              <w:t>s</w:t>
            </w:r>
            <w:r w:rsidRPr="008442AB">
              <w:rPr>
                <w:rFonts w:ascii="Cambria" w:hAnsi="Cambria"/>
                <w:bCs/>
                <w:color w:val="000000" w:themeColor="text1"/>
                <w:sz w:val="24"/>
                <w:szCs w:val="24"/>
              </w:rPr>
              <w:t xml:space="preserve"> com fundamentação no artigo 24 da Lei de Licitações e Contratos Administrativos (14.133/2021)</w:t>
            </w:r>
            <w:r w:rsidR="008D64A6" w:rsidRPr="008442AB">
              <w:rPr>
                <w:rFonts w:ascii="Cambria" w:hAnsi="Cambria"/>
                <w:bCs/>
                <w:color w:val="000000" w:themeColor="text1"/>
                <w:sz w:val="24"/>
                <w:szCs w:val="24"/>
              </w:rPr>
              <w:t xml:space="preserve">. Objetivando evitar a </w:t>
            </w:r>
            <w:r w:rsidR="008D64A6" w:rsidRPr="008442AB">
              <w:rPr>
                <w:rFonts w:ascii="Cambria" w:hAnsi="Cambria" w:cs="Arial"/>
                <w:color w:val="000000" w:themeColor="text1"/>
                <w:sz w:val="24"/>
                <w:szCs w:val="24"/>
                <w:shd w:val="clear" w:color="auto" w:fill="FFFFFF"/>
              </w:rPr>
              <w:t>formação de conluios ou prejudicar a obtenção da proposta mais vantajosa para a Administração</w:t>
            </w:r>
            <w:r w:rsidRPr="008442AB">
              <w:rPr>
                <w:rFonts w:ascii="Cambria" w:hAnsi="Cambria"/>
                <w:bCs/>
                <w:color w:val="000000" w:themeColor="text1"/>
                <w:sz w:val="24"/>
                <w:szCs w:val="24"/>
              </w:rPr>
              <w:t xml:space="preserve"> c/c princípio da economicidade.</w:t>
            </w:r>
          </w:p>
        </w:tc>
      </w:tr>
      <w:tr w:rsidR="006D31A2" w:rsidRPr="008442AB" w14:paraId="5B080610" w14:textId="77777777" w:rsidTr="007C71D4">
        <w:tc>
          <w:tcPr>
            <w:tcW w:w="2521" w:type="dxa"/>
            <w:shd w:val="clear" w:color="auto" w:fill="D9D9D9" w:themeFill="background1" w:themeFillShade="D9"/>
            <w:vAlign w:val="center"/>
          </w:tcPr>
          <w:p w14:paraId="4826A27F" w14:textId="77777777" w:rsidR="006D31A2" w:rsidRPr="008442AB" w:rsidRDefault="006D31A2" w:rsidP="007C71D4">
            <w:pPr>
              <w:spacing w:before="0" w:after="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Registro de Preços?</w:t>
            </w:r>
          </w:p>
        </w:tc>
        <w:tc>
          <w:tcPr>
            <w:tcW w:w="2175" w:type="dxa"/>
            <w:shd w:val="clear" w:color="auto" w:fill="D9D9D9" w:themeFill="background1" w:themeFillShade="D9"/>
            <w:vAlign w:val="center"/>
          </w:tcPr>
          <w:p w14:paraId="0D34BB74" w14:textId="77777777" w:rsidR="006D31A2" w:rsidRPr="008442AB" w:rsidRDefault="006D31A2" w:rsidP="007C71D4">
            <w:pPr>
              <w:spacing w:before="0" w:after="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Adjudicação</w:t>
            </w:r>
          </w:p>
        </w:tc>
        <w:tc>
          <w:tcPr>
            <w:tcW w:w="2676" w:type="dxa"/>
            <w:shd w:val="clear" w:color="auto" w:fill="D9D9D9" w:themeFill="background1" w:themeFillShade="D9"/>
            <w:vAlign w:val="center"/>
          </w:tcPr>
          <w:p w14:paraId="3B081866" w14:textId="77777777" w:rsidR="006D31A2" w:rsidRPr="008442AB" w:rsidRDefault="006D31A2" w:rsidP="007C71D4">
            <w:pPr>
              <w:spacing w:before="0" w:after="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Item com disputa exclusiva ME/EPP?</w:t>
            </w:r>
          </w:p>
        </w:tc>
        <w:tc>
          <w:tcPr>
            <w:tcW w:w="2268" w:type="dxa"/>
            <w:shd w:val="clear" w:color="auto" w:fill="D9D9D9" w:themeFill="background1" w:themeFillShade="D9"/>
            <w:vAlign w:val="center"/>
          </w:tcPr>
          <w:p w14:paraId="409CD0EE" w14:textId="77777777" w:rsidR="006D31A2" w:rsidRPr="008442AB" w:rsidRDefault="006D31A2" w:rsidP="007C71D4">
            <w:pPr>
              <w:spacing w:before="0" w:after="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Item com ampla disputa?</w:t>
            </w:r>
          </w:p>
        </w:tc>
      </w:tr>
      <w:tr w:rsidR="006D31A2" w:rsidRPr="008442AB" w14:paraId="302FA411" w14:textId="77777777" w:rsidTr="00186D80">
        <w:tc>
          <w:tcPr>
            <w:tcW w:w="2521" w:type="dxa"/>
            <w:vAlign w:val="center"/>
          </w:tcPr>
          <w:p w14:paraId="5DDD7837" w14:textId="77777777" w:rsidR="006D31A2" w:rsidRPr="008442AB" w:rsidRDefault="006D31A2" w:rsidP="007C71D4">
            <w:pPr>
              <w:spacing w:before="0" w:after="0" w:line="360" w:lineRule="auto"/>
              <w:jc w:val="center"/>
              <w:rPr>
                <w:rFonts w:ascii="Cambria" w:hAnsi="Cambria"/>
                <w:color w:val="000000" w:themeColor="text1"/>
                <w:sz w:val="24"/>
                <w:szCs w:val="24"/>
              </w:rPr>
            </w:pPr>
            <w:r w:rsidRPr="008442AB">
              <w:rPr>
                <w:rFonts w:ascii="Cambria" w:hAnsi="Cambria"/>
                <w:color w:val="000000" w:themeColor="text1"/>
                <w:sz w:val="24"/>
                <w:szCs w:val="24"/>
              </w:rPr>
              <w:t>Sim</w:t>
            </w:r>
          </w:p>
        </w:tc>
        <w:tc>
          <w:tcPr>
            <w:tcW w:w="2175" w:type="dxa"/>
            <w:vAlign w:val="center"/>
          </w:tcPr>
          <w:p w14:paraId="1459BF1C" w14:textId="77777777" w:rsidR="006D31A2" w:rsidRPr="008442AB" w:rsidRDefault="006D31A2" w:rsidP="007C71D4">
            <w:pPr>
              <w:spacing w:before="0" w:after="0" w:line="360" w:lineRule="auto"/>
              <w:jc w:val="center"/>
              <w:rPr>
                <w:rFonts w:ascii="Cambria" w:hAnsi="Cambria"/>
                <w:color w:val="000000" w:themeColor="text1"/>
                <w:sz w:val="24"/>
                <w:szCs w:val="24"/>
              </w:rPr>
            </w:pPr>
            <w:r w:rsidRPr="008442AB">
              <w:rPr>
                <w:rFonts w:ascii="Cambria" w:hAnsi="Cambria"/>
                <w:color w:val="000000" w:themeColor="text1"/>
                <w:sz w:val="24"/>
                <w:szCs w:val="24"/>
              </w:rPr>
              <w:t>Por Item</w:t>
            </w:r>
          </w:p>
        </w:tc>
        <w:tc>
          <w:tcPr>
            <w:tcW w:w="2676" w:type="dxa"/>
            <w:vAlign w:val="center"/>
          </w:tcPr>
          <w:p w14:paraId="52054294" w14:textId="77777777" w:rsidR="006D31A2" w:rsidRPr="008442AB" w:rsidRDefault="006D31A2" w:rsidP="007C71D4">
            <w:pPr>
              <w:spacing w:before="0" w:after="0" w:line="360" w:lineRule="auto"/>
              <w:jc w:val="center"/>
              <w:rPr>
                <w:rFonts w:ascii="Cambria" w:hAnsi="Cambria"/>
                <w:color w:val="000000" w:themeColor="text1"/>
                <w:sz w:val="24"/>
                <w:szCs w:val="24"/>
              </w:rPr>
            </w:pPr>
            <w:r w:rsidRPr="008442AB">
              <w:rPr>
                <w:rFonts w:ascii="Cambria" w:hAnsi="Cambria"/>
                <w:color w:val="000000" w:themeColor="text1"/>
                <w:sz w:val="24"/>
                <w:szCs w:val="24"/>
              </w:rPr>
              <w:t>Não</w:t>
            </w:r>
          </w:p>
        </w:tc>
        <w:tc>
          <w:tcPr>
            <w:tcW w:w="2268" w:type="dxa"/>
            <w:vAlign w:val="center"/>
          </w:tcPr>
          <w:p w14:paraId="2ED80474" w14:textId="77777777" w:rsidR="006D31A2" w:rsidRPr="008442AB" w:rsidRDefault="006D31A2" w:rsidP="007C71D4">
            <w:pPr>
              <w:spacing w:before="0" w:after="0" w:line="360" w:lineRule="auto"/>
              <w:jc w:val="center"/>
              <w:rPr>
                <w:rFonts w:ascii="Cambria" w:hAnsi="Cambria"/>
                <w:color w:val="000000" w:themeColor="text1"/>
                <w:sz w:val="24"/>
                <w:szCs w:val="24"/>
              </w:rPr>
            </w:pPr>
            <w:r w:rsidRPr="008442AB">
              <w:rPr>
                <w:rFonts w:ascii="Cambria" w:hAnsi="Cambria"/>
                <w:color w:val="000000" w:themeColor="text1"/>
                <w:sz w:val="24"/>
                <w:szCs w:val="24"/>
              </w:rPr>
              <w:t>Sim</w:t>
            </w:r>
          </w:p>
        </w:tc>
      </w:tr>
      <w:tr w:rsidR="006D31A2" w:rsidRPr="008442AB" w14:paraId="0E0B33F3" w14:textId="77777777" w:rsidTr="007C71D4">
        <w:tc>
          <w:tcPr>
            <w:tcW w:w="2521" w:type="dxa"/>
            <w:shd w:val="clear" w:color="auto" w:fill="D9D9D9" w:themeFill="background1" w:themeFillShade="D9"/>
            <w:vAlign w:val="center"/>
          </w:tcPr>
          <w:p w14:paraId="2EB5F66B" w14:textId="77777777" w:rsidR="006D31A2" w:rsidRPr="008442AB" w:rsidRDefault="006D31A2" w:rsidP="007C71D4">
            <w:pPr>
              <w:spacing w:before="0" w:after="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Modo de disputa</w:t>
            </w:r>
          </w:p>
        </w:tc>
        <w:tc>
          <w:tcPr>
            <w:tcW w:w="4851" w:type="dxa"/>
            <w:gridSpan w:val="2"/>
            <w:shd w:val="clear" w:color="auto" w:fill="D9D9D9" w:themeFill="background1" w:themeFillShade="D9"/>
            <w:vAlign w:val="center"/>
          </w:tcPr>
          <w:p w14:paraId="15BB4356" w14:textId="1AA7070A" w:rsidR="006D31A2" w:rsidRPr="008442AB" w:rsidRDefault="006D31A2" w:rsidP="007C71D4">
            <w:pPr>
              <w:spacing w:before="0" w:after="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Instrumento Contratual</w:t>
            </w:r>
          </w:p>
        </w:tc>
        <w:tc>
          <w:tcPr>
            <w:tcW w:w="2268" w:type="dxa"/>
            <w:shd w:val="clear" w:color="auto" w:fill="D9D9D9" w:themeFill="background1" w:themeFillShade="D9"/>
            <w:vAlign w:val="center"/>
          </w:tcPr>
          <w:p w14:paraId="4C12F343" w14:textId="77777777" w:rsidR="006D31A2" w:rsidRPr="008442AB" w:rsidRDefault="006D31A2" w:rsidP="007C71D4">
            <w:pPr>
              <w:spacing w:before="0" w:after="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Intervalo mínimo entre lances</w:t>
            </w:r>
          </w:p>
        </w:tc>
      </w:tr>
      <w:tr w:rsidR="006D31A2" w:rsidRPr="008442AB" w14:paraId="6A147F6C" w14:textId="77777777" w:rsidTr="00186D80">
        <w:tc>
          <w:tcPr>
            <w:tcW w:w="2521" w:type="dxa"/>
            <w:vAlign w:val="center"/>
          </w:tcPr>
          <w:p w14:paraId="5ED4A640" w14:textId="1F6788EC" w:rsidR="006D31A2" w:rsidRPr="008442AB" w:rsidRDefault="006D31A2" w:rsidP="007C71D4">
            <w:pPr>
              <w:spacing w:before="0" w:after="0" w:line="360" w:lineRule="auto"/>
              <w:jc w:val="center"/>
              <w:rPr>
                <w:rFonts w:ascii="Cambria" w:hAnsi="Cambria"/>
                <w:color w:val="000000" w:themeColor="text1"/>
                <w:sz w:val="24"/>
                <w:szCs w:val="24"/>
              </w:rPr>
            </w:pPr>
            <w:r w:rsidRPr="008442AB">
              <w:rPr>
                <w:rFonts w:ascii="Cambria" w:hAnsi="Cambria"/>
                <w:color w:val="000000" w:themeColor="text1"/>
                <w:sz w:val="24"/>
                <w:szCs w:val="24"/>
              </w:rPr>
              <w:t>Aberto</w:t>
            </w:r>
            <w:r w:rsidR="00617009" w:rsidRPr="008442AB">
              <w:rPr>
                <w:rFonts w:ascii="Cambria" w:hAnsi="Cambria"/>
                <w:color w:val="000000" w:themeColor="text1"/>
                <w:sz w:val="24"/>
                <w:szCs w:val="24"/>
              </w:rPr>
              <w:t xml:space="preserve"> e Fechado</w:t>
            </w:r>
          </w:p>
        </w:tc>
        <w:tc>
          <w:tcPr>
            <w:tcW w:w="4851" w:type="dxa"/>
            <w:gridSpan w:val="2"/>
            <w:vAlign w:val="center"/>
          </w:tcPr>
          <w:p w14:paraId="1EFACF33" w14:textId="77777777" w:rsidR="006D31A2" w:rsidRPr="008442AB" w:rsidRDefault="006D31A2" w:rsidP="007C71D4">
            <w:pPr>
              <w:spacing w:before="0" w:after="0" w:line="360" w:lineRule="auto"/>
              <w:jc w:val="center"/>
              <w:rPr>
                <w:rFonts w:ascii="Cambria" w:hAnsi="Cambria"/>
                <w:color w:val="000000" w:themeColor="text1"/>
                <w:sz w:val="24"/>
                <w:szCs w:val="24"/>
              </w:rPr>
            </w:pPr>
            <w:r w:rsidRPr="008442AB">
              <w:rPr>
                <w:rFonts w:ascii="Cambria" w:hAnsi="Cambria"/>
                <w:color w:val="000000" w:themeColor="text1"/>
                <w:sz w:val="24"/>
                <w:szCs w:val="24"/>
              </w:rPr>
              <w:t>Ata de Registro de Preços</w:t>
            </w:r>
          </w:p>
        </w:tc>
        <w:tc>
          <w:tcPr>
            <w:tcW w:w="2268" w:type="dxa"/>
            <w:vAlign w:val="center"/>
          </w:tcPr>
          <w:p w14:paraId="16EBAB3A" w14:textId="24B8FE05" w:rsidR="006D31A2" w:rsidRPr="008442AB" w:rsidRDefault="006D31A2" w:rsidP="007C71D4">
            <w:pPr>
              <w:spacing w:before="0" w:after="0" w:line="360" w:lineRule="auto"/>
              <w:jc w:val="center"/>
              <w:rPr>
                <w:rFonts w:ascii="Cambria" w:hAnsi="Cambria"/>
                <w:color w:val="000000" w:themeColor="text1"/>
                <w:sz w:val="24"/>
                <w:szCs w:val="24"/>
              </w:rPr>
            </w:pPr>
            <w:r w:rsidRPr="008442AB">
              <w:rPr>
                <w:rFonts w:ascii="Cambria" w:hAnsi="Cambria"/>
                <w:color w:val="000000" w:themeColor="text1"/>
                <w:sz w:val="24"/>
                <w:szCs w:val="24"/>
              </w:rPr>
              <w:t xml:space="preserve">R$ </w:t>
            </w:r>
            <w:r w:rsidR="00F30C87" w:rsidRPr="008442AB">
              <w:rPr>
                <w:rFonts w:ascii="Cambria" w:hAnsi="Cambria"/>
                <w:color w:val="000000" w:themeColor="text1"/>
                <w:sz w:val="24"/>
                <w:szCs w:val="24"/>
              </w:rPr>
              <w:t>0,</w:t>
            </w:r>
            <w:r w:rsidR="00A72EB0" w:rsidRPr="008442AB">
              <w:rPr>
                <w:rFonts w:ascii="Cambria" w:hAnsi="Cambria"/>
                <w:color w:val="000000" w:themeColor="text1"/>
                <w:sz w:val="24"/>
                <w:szCs w:val="24"/>
              </w:rPr>
              <w:t>10</w:t>
            </w:r>
          </w:p>
        </w:tc>
      </w:tr>
      <w:tr w:rsidR="006D31A2" w:rsidRPr="008442AB" w14:paraId="756171CE" w14:textId="77777777" w:rsidTr="00F30C87">
        <w:tc>
          <w:tcPr>
            <w:tcW w:w="9640" w:type="dxa"/>
            <w:gridSpan w:val="4"/>
            <w:shd w:val="clear" w:color="auto" w:fill="D9D9D9" w:themeFill="background1" w:themeFillShade="D9"/>
          </w:tcPr>
          <w:p w14:paraId="2F694AA5" w14:textId="6A4A2AF4" w:rsidR="006D31A2" w:rsidRPr="008442AB" w:rsidRDefault="006D31A2" w:rsidP="007C71D4">
            <w:pPr>
              <w:spacing w:before="0" w:after="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 xml:space="preserve">Envio da Proposta Readequada e Documentos </w:t>
            </w:r>
            <w:r w:rsidR="00E86DA6">
              <w:rPr>
                <w:rFonts w:ascii="Cambria" w:hAnsi="Cambria"/>
                <w:b/>
                <w:color w:val="000000" w:themeColor="text1"/>
                <w:sz w:val="24"/>
                <w:szCs w:val="24"/>
              </w:rPr>
              <w:t xml:space="preserve">complementares </w:t>
            </w:r>
            <w:r w:rsidRPr="008442AB">
              <w:rPr>
                <w:rFonts w:ascii="Cambria" w:hAnsi="Cambria"/>
                <w:b/>
                <w:color w:val="000000" w:themeColor="text1"/>
                <w:sz w:val="24"/>
                <w:szCs w:val="24"/>
              </w:rPr>
              <w:t>de Habilitação</w:t>
            </w:r>
            <w:r w:rsidR="00E86DA6">
              <w:rPr>
                <w:rFonts w:ascii="Cambria" w:hAnsi="Cambria"/>
                <w:b/>
                <w:color w:val="000000" w:themeColor="text1"/>
                <w:sz w:val="24"/>
                <w:szCs w:val="24"/>
              </w:rPr>
              <w:t xml:space="preserve"> </w:t>
            </w:r>
          </w:p>
        </w:tc>
      </w:tr>
      <w:tr w:rsidR="006D31A2" w:rsidRPr="008442AB" w14:paraId="66F2C2C6" w14:textId="77777777" w:rsidTr="00F30C87">
        <w:tc>
          <w:tcPr>
            <w:tcW w:w="9640" w:type="dxa"/>
            <w:gridSpan w:val="4"/>
          </w:tcPr>
          <w:p w14:paraId="3657F22F" w14:textId="31F5B3A9" w:rsidR="006D31A2" w:rsidRPr="008442AB" w:rsidRDefault="006D31A2" w:rsidP="007C71D4">
            <w:pPr>
              <w:spacing w:before="0" w:after="0" w:line="360" w:lineRule="auto"/>
              <w:rPr>
                <w:rFonts w:ascii="Cambria" w:hAnsi="Cambria"/>
                <w:color w:val="000000" w:themeColor="text1"/>
                <w:sz w:val="24"/>
                <w:szCs w:val="24"/>
              </w:rPr>
            </w:pPr>
            <w:r w:rsidRPr="008442AB">
              <w:rPr>
                <w:rFonts w:ascii="Cambria" w:hAnsi="Cambria"/>
                <w:color w:val="000000" w:themeColor="text1"/>
                <w:sz w:val="24"/>
                <w:szCs w:val="24"/>
              </w:rPr>
              <w:t>Até 02 (duas) horas após a convocação realizada pel</w:t>
            </w:r>
            <w:r w:rsidR="008827E1">
              <w:rPr>
                <w:rFonts w:ascii="Cambria" w:hAnsi="Cambria"/>
                <w:color w:val="000000" w:themeColor="text1"/>
                <w:sz w:val="24"/>
                <w:szCs w:val="24"/>
              </w:rPr>
              <w:t>a</w:t>
            </w:r>
            <w:r w:rsidRPr="008442AB">
              <w:rPr>
                <w:rFonts w:ascii="Cambria" w:hAnsi="Cambria"/>
                <w:color w:val="000000" w:themeColor="text1"/>
                <w:sz w:val="24"/>
                <w:szCs w:val="24"/>
              </w:rPr>
              <w:t>.</w:t>
            </w:r>
          </w:p>
        </w:tc>
      </w:tr>
      <w:tr w:rsidR="006D31A2" w:rsidRPr="008442AB" w14:paraId="1742C251" w14:textId="77777777" w:rsidTr="00F30C87">
        <w:tc>
          <w:tcPr>
            <w:tcW w:w="9640" w:type="dxa"/>
            <w:gridSpan w:val="4"/>
            <w:shd w:val="clear" w:color="auto" w:fill="D9D9D9" w:themeFill="background1" w:themeFillShade="D9"/>
          </w:tcPr>
          <w:p w14:paraId="0A270DA2" w14:textId="77777777" w:rsidR="006D31A2" w:rsidRPr="008442AB" w:rsidRDefault="006D31A2" w:rsidP="007C71D4">
            <w:pPr>
              <w:spacing w:before="0" w:after="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Documentos de Habilitação</w:t>
            </w:r>
          </w:p>
        </w:tc>
      </w:tr>
      <w:tr w:rsidR="006D31A2" w:rsidRPr="008442AB" w14:paraId="6E4717F5" w14:textId="77777777" w:rsidTr="00F30C87">
        <w:tc>
          <w:tcPr>
            <w:tcW w:w="9640" w:type="dxa"/>
            <w:gridSpan w:val="4"/>
          </w:tcPr>
          <w:p w14:paraId="77255552" w14:textId="77777777" w:rsidR="006D31A2" w:rsidRPr="008442AB" w:rsidRDefault="006D31A2" w:rsidP="007C71D4">
            <w:pPr>
              <w:spacing w:before="0" w:after="0" w:line="360" w:lineRule="auto"/>
              <w:rPr>
                <w:rFonts w:ascii="Cambria" w:hAnsi="Cambria"/>
                <w:color w:val="000000" w:themeColor="text1"/>
                <w:sz w:val="24"/>
                <w:szCs w:val="24"/>
              </w:rPr>
            </w:pPr>
            <w:r w:rsidRPr="008442AB">
              <w:rPr>
                <w:rFonts w:ascii="Cambria" w:hAnsi="Cambria"/>
                <w:color w:val="000000" w:themeColor="text1"/>
                <w:sz w:val="24"/>
                <w:szCs w:val="24"/>
              </w:rPr>
              <w:t>Item 09 – Da Habilitação</w:t>
            </w:r>
          </w:p>
        </w:tc>
      </w:tr>
      <w:tr w:rsidR="006D31A2" w:rsidRPr="008442AB" w14:paraId="161AA406" w14:textId="77777777" w:rsidTr="00F30C87">
        <w:tc>
          <w:tcPr>
            <w:tcW w:w="9640" w:type="dxa"/>
            <w:gridSpan w:val="4"/>
            <w:shd w:val="clear" w:color="auto" w:fill="D9D9D9" w:themeFill="background1" w:themeFillShade="D9"/>
          </w:tcPr>
          <w:p w14:paraId="386F04DF" w14:textId="77777777" w:rsidR="006D31A2" w:rsidRPr="008442AB" w:rsidRDefault="006D31A2" w:rsidP="007C71D4">
            <w:pPr>
              <w:spacing w:before="0" w:after="0" w:line="360" w:lineRule="auto"/>
              <w:jc w:val="center"/>
              <w:rPr>
                <w:rFonts w:ascii="Cambria" w:hAnsi="Cambria"/>
                <w:b/>
                <w:color w:val="000000" w:themeColor="text1"/>
                <w:sz w:val="24"/>
                <w:szCs w:val="24"/>
              </w:rPr>
            </w:pPr>
            <w:r w:rsidRPr="008442AB">
              <w:rPr>
                <w:rFonts w:ascii="Cambria" w:hAnsi="Cambria"/>
                <w:b/>
                <w:color w:val="000000" w:themeColor="text1"/>
                <w:sz w:val="24"/>
                <w:szCs w:val="24"/>
              </w:rPr>
              <w:t>Esclarecimento e Impugnações</w:t>
            </w:r>
          </w:p>
        </w:tc>
      </w:tr>
      <w:tr w:rsidR="006D31A2" w:rsidRPr="008442AB" w14:paraId="5777A46F" w14:textId="77777777" w:rsidTr="00F30C87">
        <w:tc>
          <w:tcPr>
            <w:tcW w:w="9640" w:type="dxa"/>
            <w:gridSpan w:val="4"/>
          </w:tcPr>
          <w:p w14:paraId="171338D3" w14:textId="76E284BA" w:rsidR="006D31A2" w:rsidRPr="008442AB" w:rsidRDefault="006D31A2" w:rsidP="00186D80">
            <w:pPr>
              <w:spacing w:before="0" w:after="0" w:line="360" w:lineRule="auto"/>
              <w:rPr>
                <w:rFonts w:ascii="Cambria" w:hAnsi="Cambria"/>
                <w:color w:val="000000" w:themeColor="text1"/>
                <w:sz w:val="24"/>
                <w:szCs w:val="24"/>
              </w:rPr>
            </w:pPr>
            <w:r w:rsidRPr="008442AB">
              <w:rPr>
                <w:rFonts w:ascii="Cambria" w:hAnsi="Cambria"/>
                <w:color w:val="000000" w:themeColor="text1"/>
                <w:sz w:val="24"/>
                <w:szCs w:val="24"/>
              </w:rPr>
              <w:t>Até 03 (três) dias úteis anteriores à data fixada para abertura da sessão eletrônica</w:t>
            </w:r>
            <w:r w:rsidRPr="00186D80">
              <w:rPr>
                <w:rFonts w:ascii="Cambria" w:hAnsi="Cambria"/>
                <w:color w:val="000000" w:themeColor="text1"/>
                <w:sz w:val="24"/>
                <w:szCs w:val="24"/>
              </w:rPr>
              <w:t xml:space="preserve">, </w:t>
            </w:r>
            <w:r w:rsidRPr="00186D80">
              <w:rPr>
                <w:rStyle w:val="Hyperlink"/>
                <w:rFonts w:ascii="Cambria" w:hAnsi="Cambria"/>
                <w:color w:val="000000" w:themeColor="text1"/>
                <w:sz w:val="24"/>
                <w:szCs w:val="24"/>
                <w:u w:val="none"/>
                <w14:textOutline w14:w="0" w14:cap="flat" w14:cmpd="sng" w14:algn="ctr">
                  <w14:noFill/>
                  <w14:prstDash w14:val="solid"/>
                  <w14:round/>
                </w14:textOutline>
              </w:rPr>
              <w:t>através do</w:t>
            </w:r>
            <w:r w:rsidRPr="008442AB">
              <w:rPr>
                <w:rFonts w:ascii="Cambria" w:hAnsi="Cambria"/>
                <w:color w:val="000000" w:themeColor="text1"/>
                <w:sz w:val="24"/>
                <w:szCs w:val="24"/>
              </w:rPr>
              <w:t xml:space="preserve"> sítio</w:t>
            </w:r>
            <w:r w:rsidRPr="008442AB">
              <w:rPr>
                <w:rFonts w:ascii="Cambria" w:hAnsi="Cambria"/>
                <w:b/>
                <w:color w:val="000000" w:themeColor="text1"/>
                <w:sz w:val="24"/>
                <w:szCs w:val="24"/>
              </w:rPr>
              <w:t xml:space="preserve"> </w:t>
            </w:r>
            <w:hyperlink r:id="rId9" w:history="1">
              <w:r w:rsidRPr="008442AB">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8442AB">
                <w:rPr>
                  <w:rStyle w:val="Hyperlink"/>
                  <w:rFonts w:ascii="Cambria" w:hAnsi="Cambria"/>
                  <w:color w:val="000000" w:themeColor="text1"/>
                  <w:sz w:val="24"/>
                  <w:szCs w:val="24"/>
                </w:rPr>
                <w:t>r</w:t>
              </w:r>
            </w:hyperlink>
          </w:p>
        </w:tc>
      </w:tr>
    </w:tbl>
    <w:p w14:paraId="2B28ABDD" w14:textId="46EA8DF5" w:rsidR="00961CFB" w:rsidRPr="007C71D4" w:rsidRDefault="006D31A2" w:rsidP="007C71D4">
      <w:pPr>
        <w:spacing w:line="360" w:lineRule="auto"/>
        <w:jc w:val="center"/>
        <w:rPr>
          <w:rFonts w:ascii="Cambria" w:hAnsi="Cambria"/>
          <w:b/>
          <w:color w:val="000000" w:themeColor="text1"/>
          <w:sz w:val="24"/>
          <w:szCs w:val="24"/>
        </w:rPr>
      </w:pPr>
      <w:r w:rsidRPr="008442AB">
        <w:rPr>
          <w:rFonts w:ascii="Cambria" w:hAnsi="Cambria"/>
          <w:color w:val="C00000"/>
          <w:sz w:val="24"/>
          <w:szCs w:val="24"/>
        </w:rPr>
        <w:br w:type="page"/>
      </w:r>
      <w:bookmarkStart w:id="0" w:name="_Hlk105417688"/>
      <w:bookmarkStart w:id="1" w:name="_Hlk162956489"/>
      <w:bookmarkStart w:id="2" w:name="_Hlk158814368"/>
      <w:bookmarkStart w:id="3" w:name="_Hlk112158169"/>
      <w:bookmarkStart w:id="4" w:name="_Hlk171601071"/>
      <w:r w:rsidR="00961CFB" w:rsidRPr="007C71D4">
        <w:rPr>
          <w:rFonts w:ascii="Cambria" w:hAnsi="Cambria"/>
          <w:b/>
          <w:color w:val="000000" w:themeColor="text1"/>
          <w:sz w:val="32"/>
          <w:szCs w:val="32"/>
        </w:rPr>
        <w:lastRenderedPageBreak/>
        <w:t>EDITAL</w:t>
      </w:r>
    </w:p>
    <w:p w14:paraId="525616E6" w14:textId="54900BD2" w:rsidR="00961CFB" w:rsidRPr="007C71D4" w:rsidRDefault="00961CFB" w:rsidP="008442AB">
      <w:pPr>
        <w:tabs>
          <w:tab w:val="left" w:pos="1701"/>
        </w:tabs>
        <w:spacing w:after="0" w:line="360" w:lineRule="auto"/>
        <w:jc w:val="center"/>
        <w:rPr>
          <w:rFonts w:ascii="Cambria" w:hAnsi="Cambria"/>
          <w:b/>
          <w:color w:val="000000" w:themeColor="text1"/>
          <w:sz w:val="24"/>
          <w:szCs w:val="24"/>
        </w:rPr>
      </w:pPr>
      <w:r w:rsidRPr="007C71D4">
        <w:rPr>
          <w:rFonts w:ascii="Cambria" w:hAnsi="Cambria"/>
          <w:b/>
          <w:color w:val="000000" w:themeColor="text1"/>
          <w:sz w:val="24"/>
          <w:szCs w:val="24"/>
        </w:rPr>
        <w:t xml:space="preserve">PREGÃO ELETRÔNICO Nº </w:t>
      </w:r>
      <w:r w:rsidR="00F50284" w:rsidRPr="007C71D4">
        <w:rPr>
          <w:rFonts w:ascii="Cambria" w:hAnsi="Cambria"/>
          <w:b/>
          <w:color w:val="000000" w:themeColor="text1"/>
          <w:sz w:val="24"/>
          <w:szCs w:val="24"/>
        </w:rPr>
        <w:t>003/2026</w:t>
      </w:r>
    </w:p>
    <w:p w14:paraId="4BB958AF" w14:textId="77777777" w:rsidR="00961CFB" w:rsidRPr="007C71D4" w:rsidRDefault="00961CFB" w:rsidP="008442AB">
      <w:pPr>
        <w:tabs>
          <w:tab w:val="left" w:pos="1701"/>
        </w:tabs>
        <w:spacing w:after="0" w:line="360" w:lineRule="auto"/>
        <w:jc w:val="center"/>
        <w:rPr>
          <w:rFonts w:ascii="Cambria" w:hAnsi="Cambria"/>
          <w:b/>
          <w:color w:val="000000" w:themeColor="text1"/>
          <w:sz w:val="24"/>
          <w:szCs w:val="24"/>
        </w:rPr>
      </w:pPr>
      <w:r w:rsidRPr="007C71D4">
        <w:rPr>
          <w:rFonts w:ascii="Cambria" w:hAnsi="Cambria"/>
          <w:b/>
          <w:color w:val="000000" w:themeColor="text1"/>
          <w:sz w:val="24"/>
          <w:szCs w:val="24"/>
        </w:rPr>
        <w:t>Sistema de Registro de Preços</w:t>
      </w:r>
    </w:p>
    <w:p w14:paraId="208C1754" w14:textId="0133DC1E" w:rsidR="00961CFB" w:rsidRPr="007C71D4" w:rsidRDefault="00961CFB" w:rsidP="008442AB">
      <w:pPr>
        <w:tabs>
          <w:tab w:val="left" w:pos="1701"/>
        </w:tabs>
        <w:spacing w:line="360" w:lineRule="auto"/>
        <w:jc w:val="center"/>
        <w:rPr>
          <w:rFonts w:ascii="Cambria" w:hAnsi="Cambria"/>
          <w:b/>
          <w:color w:val="000000" w:themeColor="text1"/>
          <w:sz w:val="24"/>
          <w:szCs w:val="24"/>
        </w:rPr>
      </w:pPr>
      <w:r w:rsidRPr="007C71D4">
        <w:rPr>
          <w:rFonts w:ascii="Cambria" w:hAnsi="Cambria"/>
          <w:b/>
          <w:color w:val="000000" w:themeColor="text1"/>
          <w:sz w:val="24"/>
          <w:szCs w:val="24"/>
        </w:rPr>
        <w:t xml:space="preserve">Processo Administrativo nº </w:t>
      </w:r>
      <w:r w:rsidR="00782A41" w:rsidRPr="007C71D4">
        <w:rPr>
          <w:rFonts w:ascii="Cambria" w:hAnsi="Cambria"/>
          <w:b/>
          <w:color w:val="000000" w:themeColor="text1"/>
          <w:sz w:val="24"/>
          <w:szCs w:val="24"/>
        </w:rPr>
        <w:t>167968/2025</w:t>
      </w:r>
    </w:p>
    <w:p w14:paraId="3967BE9E" w14:textId="2579B3AA" w:rsidR="00961CFB" w:rsidRPr="007C71D4" w:rsidRDefault="00EF30AB" w:rsidP="007549AF">
      <w:pPr>
        <w:pStyle w:val="NormalWeb"/>
        <w:spacing w:line="360" w:lineRule="auto"/>
        <w:jc w:val="both"/>
        <w:rPr>
          <w:rFonts w:ascii="Cambria" w:hAnsi="Cambria"/>
          <w:color w:val="000000" w:themeColor="text1"/>
        </w:rPr>
      </w:pPr>
      <w:r w:rsidRPr="007C71D4">
        <w:rPr>
          <w:rFonts w:ascii="Cambria" w:hAnsi="Cambria"/>
          <w:noProof/>
          <w:color w:val="000000" w:themeColor="text1"/>
        </w:rPr>
        <mc:AlternateContent>
          <mc:Choice Requires="wps">
            <w:drawing>
              <wp:anchor distT="0" distB="0" distL="114300" distR="114300" simplePos="0" relativeHeight="251659264" behindDoc="0" locked="0" layoutInCell="1" allowOverlap="1" wp14:anchorId="25DBB6E6" wp14:editId="626A815C">
                <wp:simplePos x="0" y="0"/>
                <wp:positionH relativeFrom="margin">
                  <wp:posOffset>19050</wp:posOffset>
                </wp:positionH>
                <wp:positionV relativeFrom="paragraph">
                  <wp:posOffset>3624580</wp:posOffset>
                </wp:positionV>
                <wp:extent cx="5910580" cy="1533525"/>
                <wp:effectExtent l="19050" t="19050" r="13970" b="28575"/>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533525"/>
                        </a:xfrm>
                        <a:prstGeom prst="rect">
                          <a:avLst/>
                        </a:prstGeom>
                        <a:solidFill>
                          <a:srgbClr val="FFFFFF"/>
                        </a:solidFill>
                        <a:ln w="28575">
                          <a:solidFill>
                            <a:srgbClr val="000000"/>
                          </a:solidFill>
                          <a:miter lim="800000"/>
                          <a:headEnd/>
                          <a:tailEnd/>
                        </a:ln>
                      </wps:spPr>
                      <wps:txbx>
                        <w:txbxContent>
                          <w:p w14:paraId="28FA4CE7" w14:textId="75541472" w:rsidR="00673992" w:rsidRPr="00EF30AB" w:rsidRDefault="00673992" w:rsidP="00EF30AB">
                            <w:pPr>
                              <w:pStyle w:val="NormalWeb"/>
                              <w:spacing w:before="0" w:beforeAutospacing="0" w:after="0" w:afterAutospacing="0" w:line="480" w:lineRule="auto"/>
                              <w:ind w:right="-2"/>
                              <w:jc w:val="center"/>
                              <w:rPr>
                                <w:rStyle w:val="nfaseSutil"/>
                                <w:rFonts w:ascii="Cambria" w:hAnsi="Cambria"/>
                                <w:b/>
                                <w:i w:val="0"/>
                                <w:iCs w:val="0"/>
                                <w:color w:val="auto"/>
                                <w:sz w:val="26"/>
                                <w:szCs w:val="26"/>
                              </w:rPr>
                            </w:pPr>
                            <w:r w:rsidRPr="00EF30AB">
                              <w:rPr>
                                <w:rStyle w:val="nfaseSutil"/>
                                <w:rFonts w:ascii="Cambria" w:hAnsi="Cambria"/>
                                <w:b/>
                                <w:i w:val="0"/>
                                <w:iCs w:val="0"/>
                                <w:color w:val="auto"/>
                                <w:sz w:val="26"/>
                                <w:szCs w:val="26"/>
                              </w:rPr>
                              <w:t>SESSÃO ELETRÔNICA</w:t>
                            </w:r>
                          </w:p>
                          <w:p w14:paraId="2564F543" w14:textId="4416BD30" w:rsidR="00673992" w:rsidRPr="00EF30AB" w:rsidRDefault="00673992" w:rsidP="00EF30AB">
                            <w:pPr>
                              <w:pStyle w:val="NormalWeb"/>
                              <w:spacing w:before="0" w:beforeAutospacing="0" w:after="0" w:afterAutospacing="0" w:line="480" w:lineRule="auto"/>
                              <w:ind w:right="-2"/>
                              <w:jc w:val="center"/>
                              <w:rPr>
                                <w:rStyle w:val="nfaseSutil"/>
                                <w:rFonts w:ascii="Cambria" w:hAnsi="Cambria"/>
                                <w:i w:val="0"/>
                                <w:iCs w:val="0"/>
                                <w:color w:val="auto"/>
                                <w:sz w:val="26"/>
                                <w:szCs w:val="26"/>
                              </w:rPr>
                            </w:pPr>
                            <w:r w:rsidRPr="00EF30AB">
                              <w:rPr>
                                <w:rStyle w:val="nfaseSutil"/>
                                <w:rFonts w:ascii="Cambria" w:hAnsi="Cambria"/>
                                <w:b/>
                                <w:i w:val="0"/>
                                <w:iCs w:val="0"/>
                                <w:color w:val="auto"/>
                                <w:sz w:val="26"/>
                                <w:szCs w:val="26"/>
                              </w:rPr>
                              <w:t>Dia:</w:t>
                            </w:r>
                            <w:r w:rsidRPr="00EF30AB">
                              <w:rPr>
                                <w:rStyle w:val="nfaseSutil"/>
                                <w:rFonts w:ascii="Cambria" w:hAnsi="Cambria"/>
                                <w:i w:val="0"/>
                                <w:iCs w:val="0"/>
                                <w:color w:val="auto"/>
                                <w:sz w:val="26"/>
                                <w:szCs w:val="26"/>
                              </w:rPr>
                              <w:t xml:space="preserve"> </w:t>
                            </w:r>
                            <w:r w:rsidR="00EF30AB" w:rsidRPr="00EF30AB">
                              <w:rPr>
                                <w:rStyle w:val="nfaseSutil"/>
                                <w:rFonts w:ascii="Cambria" w:hAnsi="Cambria"/>
                                <w:i w:val="0"/>
                                <w:iCs w:val="0"/>
                                <w:color w:val="auto"/>
                                <w:sz w:val="26"/>
                                <w:szCs w:val="26"/>
                              </w:rPr>
                              <w:t>04</w:t>
                            </w:r>
                            <w:r w:rsidRPr="00EF30AB">
                              <w:rPr>
                                <w:rStyle w:val="nfaseSutil"/>
                                <w:rFonts w:ascii="Cambria" w:hAnsi="Cambria"/>
                                <w:i w:val="0"/>
                                <w:iCs w:val="0"/>
                                <w:color w:val="auto"/>
                                <w:sz w:val="26"/>
                                <w:szCs w:val="26"/>
                              </w:rPr>
                              <w:t xml:space="preserve"> de </w:t>
                            </w:r>
                            <w:r w:rsidR="00EF30AB" w:rsidRPr="00EF30AB">
                              <w:rPr>
                                <w:rStyle w:val="nfaseSutil"/>
                                <w:rFonts w:ascii="Cambria" w:hAnsi="Cambria"/>
                                <w:i w:val="0"/>
                                <w:iCs w:val="0"/>
                                <w:color w:val="auto"/>
                                <w:sz w:val="26"/>
                                <w:szCs w:val="26"/>
                              </w:rPr>
                              <w:t>março</w:t>
                            </w:r>
                            <w:r w:rsidRPr="00EF30AB">
                              <w:rPr>
                                <w:rStyle w:val="nfaseSutil"/>
                                <w:rFonts w:ascii="Cambria" w:hAnsi="Cambria"/>
                                <w:i w:val="0"/>
                                <w:iCs w:val="0"/>
                                <w:color w:val="auto"/>
                                <w:sz w:val="26"/>
                                <w:szCs w:val="26"/>
                              </w:rPr>
                              <w:t xml:space="preserve"> de 2026.</w:t>
                            </w:r>
                          </w:p>
                          <w:p w14:paraId="2D21DFC9" w14:textId="062BEF8C" w:rsidR="00673992" w:rsidRPr="00EF30AB" w:rsidRDefault="00673992" w:rsidP="00EF30AB">
                            <w:pPr>
                              <w:pStyle w:val="NormalWeb"/>
                              <w:spacing w:before="0" w:beforeAutospacing="0" w:after="0" w:afterAutospacing="0" w:line="480" w:lineRule="auto"/>
                              <w:ind w:right="-2"/>
                              <w:jc w:val="center"/>
                              <w:rPr>
                                <w:rStyle w:val="nfaseSutil"/>
                                <w:rFonts w:ascii="Cambria" w:hAnsi="Cambria"/>
                                <w:i w:val="0"/>
                                <w:iCs w:val="0"/>
                                <w:color w:val="auto"/>
                                <w:sz w:val="26"/>
                                <w:szCs w:val="26"/>
                              </w:rPr>
                            </w:pPr>
                            <w:r w:rsidRPr="00EF30AB">
                              <w:rPr>
                                <w:rStyle w:val="nfaseSutil"/>
                                <w:rFonts w:ascii="Cambria" w:hAnsi="Cambria"/>
                                <w:b/>
                                <w:i w:val="0"/>
                                <w:iCs w:val="0"/>
                                <w:color w:val="auto"/>
                                <w:sz w:val="26"/>
                                <w:szCs w:val="26"/>
                              </w:rPr>
                              <w:t>Horário:</w:t>
                            </w:r>
                            <w:r w:rsidRPr="00EF30AB">
                              <w:rPr>
                                <w:rStyle w:val="nfaseSutil"/>
                                <w:rFonts w:ascii="Cambria" w:hAnsi="Cambria"/>
                                <w:i w:val="0"/>
                                <w:iCs w:val="0"/>
                                <w:color w:val="auto"/>
                                <w:sz w:val="26"/>
                                <w:szCs w:val="26"/>
                              </w:rPr>
                              <w:t xml:space="preserve"> 08:30 horas (Horário de Brasília/DF)</w:t>
                            </w:r>
                          </w:p>
                          <w:p w14:paraId="0792F0B3" w14:textId="77777777" w:rsidR="00673992" w:rsidRPr="00EF30AB" w:rsidRDefault="00673992" w:rsidP="00EF30AB">
                            <w:pPr>
                              <w:pStyle w:val="NormalWeb"/>
                              <w:spacing w:before="0" w:beforeAutospacing="0" w:after="0" w:afterAutospacing="0" w:line="480"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5" w:name="_Hlk112158176"/>
                            <w:bookmarkStart w:id="6" w:name="_Hlk112158177"/>
                            <w:r w:rsidRPr="00EF30AB">
                              <w:rPr>
                                <w:rStyle w:val="nfaseSutil"/>
                                <w:rFonts w:ascii="Cambria" w:hAnsi="Cambria"/>
                                <w:b/>
                                <w:i w:val="0"/>
                                <w:iCs w:val="0"/>
                                <w:color w:val="auto"/>
                                <w:sz w:val="26"/>
                                <w:szCs w:val="26"/>
                              </w:rPr>
                              <w:t>Endereço Eletrônico:</w:t>
                            </w:r>
                            <w:r w:rsidRPr="00EF30AB">
                              <w:rPr>
                                <w:rStyle w:val="nfaseSutil"/>
                                <w:rFonts w:ascii="Cambria" w:hAnsi="Cambria"/>
                                <w:i w:val="0"/>
                                <w:iCs w:val="0"/>
                                <w:color w:val="auto"/>
                                <w:sz w:val="26"/>
                                <w:szCs w:val="26"/>
                              </w:rPr>
                              <w:t xml:space="preserve"> </w:t>
                            </w:r>
                            <w:hyperlink r:id="rId10" w:history="1">
                              <w:r w:rsidRPr="00EF30AB">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EF30AB">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5"/>
                            <w:bookmarkEnd w:id="6"/>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5DBB6E6" id="_x0000_t202" coordsize="21600,21600" o:spt="202" path="m,l,21600r21600,l21600,xe">
                <v:stroke joinstyle="miter"/>
                <v:path gradientshapeok="t" o:connecttype="rect"/>
              </v:shapetype>
              <v:shape id="Text Box 2" o:spid="_x0000_s1026" type="#_x0000_t202" style="position:absolute;left:0;text-align:left;margin-left:1.5pt;margin-top:285.4pt;width:465.4pt;height:120.7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" strokeweight="2.25pt">
                <v:textbox>
                  <w:txbxContent>
                    <w:p w14:paraId="28FA4CE7" w14:textId="75541472" w:rsidR="00673992" w:rsidRPr="00EF30AB" w:rsidRDefault="00673992" w:rsidP="00EF30AB">
                      <w:pPr>
                        <w:pStyle w:val="NormalWeb"/>
                        <w:spacing w:before="0" w:beforeAutospacing="0" w:after="0" w:afterAutospacing="0" w:line="480" w:lineRule="auto"/>
                        <w:ind w:right="-2"/>
                        <w:jc w:val="center"/>
                        <w:rPr>
                          <w:rStyle w:val="nfaseSutil"/>
                          <w:rFonts w:ascii="Cambria" w:hAnsi="Cambria"/>
                          <w:b/>
                          <w:i w:val="0"/>
                          <w:iCs w:val="0"/>
                          <w:color w:val="auto"/>
                          <w:sz w:val="26"/>
                          <w:szCs w:val="26"/>
                        </w:rPr>
                      </w:pPr>
                      <w:r w:rsidRPr="00EF30AB">
                        <w:rPr>
                          <w:rStyle w:val="nfaseSutil"/>
                          <w:rFonts w:ascii="Cambria" w:hAnsi="Cambria"/>
                          <w:b/>
                          <w:i w:val="0"/>
                          <w:iCs w:val="0"/>
                          <w:color w:val="auto"/>
                          <w:sz w:val="26"/>
                          <w:szCs w:val="26"/>
                        </w:rPr>
                        <w:t>SESSÃO ELETRÔNICA</w:t>
                      </w:r>
                    </w:p>
                    <w:p w14:paraId="2564F543" w14:textId="4416BD30" w:rsidR="00673992" w:rsidRPr="00EF30AB" w:rsidRDefault="00673992" w:rsidP="00EF30AB">
                      <w:pPr>
                        <w:pStyle w:val="NormalWeb"/>
                        <w:spacing w:before="0" w:beforeAutospacing="0" w:after="0" w:afterAutospacing="0" w:line="480" w:lineRule="auto"/>
                        <w:ind w:right="-2"/>
                        <w:jc w:val="center"/>
                        <w:rPr>
                          <w:rStyle w:val="nfaseSutil"/>
                          <w:rFonts w:ascii="Cambria" w:hAnsi="Cambria"/>
                          <w:i w:val="0"/>
                          <w:iCs w:val="0"/>
                          <w:color w:val="auto"/>
                          <w:sz w:val="26"/>
                          <w:szCs w:val="26"/>
                        </w:rPr>
                      </w:pPr>
                      <w:r w:rsidRPr="00EF30AB">
                        <w:rPr>
                          <w:rStyle w:val="nfaseSutil"/>
                          <w:rFonts w:ascii="Cambria" w:hAnsi="Cambria"/>
                          <w:b/>
                          <w:i w:val="0"/>
                          <w:iCs w:val="0"/>
                          <w:color w:val="auto"/>
                          <w:sz w:val="26"/>
                          <w:szCs w:val="26"/>
                        </w:rPr>
                        <w:t>Dia:</w:t>
                      </w:r>
                      <w:r w:rsidRPr="00EF30AB">
                        <w:rPr>
                          <w:rStyle w:val="nfaseSutil"/>
                          <w:rFonts w:ascii="Cambria" w:hAnsi="Cambria"/>
                          <w:i w:val="0"/>
                          <w:iCs w:val="0"/>
                          <w:color w:val="auto"/>
                          <w:sz w:val="26"/>
                          <w:szCs w:val="26"/>
                        </w:rPr>
                        <w:t xml:space="preserve"> </w:t>
                      </w:r>
                      <w:r w:rsidR="00EF30AB" w:rsidRPr="00EF30AB">
                        <w:rPr>
                          <w:rStyle w:val="nfaseSutil"/>
                          <w:rFonts w:ascii="Cambria" w:hAnsi="Cambria"/>
                          <w:i w:val="0"/>
                          <w:iCs w:val="0"/>
                          <w:color w:val="auto"/>
                          <w:sz w:val="26"/>
                          <w:szCs w:val="26"/>
                        </w:rPr>
                        <w:t>04</w:t>
                      </w:r>
                      <w:r w:rsidRPr="00EF30AB">
                        <w:rPr>
                          <w:rStyle w:val="nfaseSutil"/>
                          <w:rFonts w:ascii="Cambria" w:hAnsi="Cambria"/>
                          <w:i w:val="0"/>
                          <w:iCs w:val="0"/>
                          <w:color w:val="auto"/>
                          <w:sz w:val="26"/>
                          <w:szCs w:val="26"/>
                        </w:rPr>
                        <w:t xml:space="preserve"> de </w:t>
                      </w:r>
                      <w:r w:rsidR="00EF30AB" w:rsidRPr="00EF30AB">
                        <w:rPr>
                          <w:rStyle w:val="nfaseSutil"/>
                          <w:rFonts w:ascii="Cambria" w:hAnsi="Cambria"/>
                          <w:i w:val="0"/>
                          <w:iCs w:val="0"/>
                          <w:color w:val="auto"/>
                          <w:sz w:val="26"/>
                          <w:szCs w:val="26"/>
                        </w:rPr>
                        <w:t>março</w:t>
                      </w:r>
                      <w:r w:rsidRPr="00EF30AB">
                        <w:rPr>
                          <w:rStyle w:val="nfaseSutil"/>
                          <w:rFonts w:ascii="Cambria" w:hAnsi="Cambria"/>
                          <w:i w:val="0"/>
                          <w:iCs w:val="0"/>
                          <w:color w:val="auto"/>
                          <w:sz w:val="26"/>
                          <w:szCs w:val="26"/>
                        </w:rPr>
                        <w:t xml:space="preserve"> de 2026.</w:t>
                      </w:r>
                    </w:p>
                    <w:p w14:paraId="2D21DFC9" w14:textId="062BEF8C" w:rsidR="00673992" w:rsidRPr="00EF30AB" w:rsidRDefault="00673992" w:rsidP="00EF30AB">
                      <w:pPr>
                        <w:pStyle w:val="NormalWeb"/>
                        <w:spacing w:before="0" w:beforeAutospacing="0" w:after="0" w:afterAutospacing="0" w:line="480" w:lineRule="auto"/>
                        <w:ind w:right="-2"/>
                        <w:jc w:val="center"/>
                        <w:rPr>
                          <w:rStyle w:val="nfaseSutil"/>
                          <w:rFonts w:ascii="Cambria" w:hAnsi="Cambria"/>
                          <w:i w:val="0"/>
                          <w:iCs w:val="0"/>
                          <w:color w:val="auto"/>
                          <w:sz w:val="26"/>
                          <w:szCs w:val="26"/>
                        </w:rPr>
                      </w:pPr>
                      <w:r w:rsidRPr="00EF30AB">
                        <w:rPr>
                          <w:rStyle w:val="nfaseSutil"/>
                          <w:rFonts w:ascii="Cambria" w:hAnsi="Cambria"/>
                          <w:b/>
                          <w:i w:val="0"/>
                          <w:iCs w:val="0"/>
                          <w:color w:val="auto"/>
                          <w:sz w:val="26"/>
                          <w:szCs w:val="26"/>
                        </w:rPr>
                        <w:t>Horário:</w:t>
                      </w:r>
                      <w:r w:rsidRPr="00EF30AB">
                        <w:rPr>
                          <w:rStyle w:val="nfaseSutil"/>
                          <w:rFonts w:ascii="Cambria" w:hAnsi="Cambria"/>
                          <w:i w:val="0"/>
                          <w:iCs w:val="0"/>
                          <w:color w:val="auto"/>
                          <w:sz w:val="26"/>
                          <w:szCs w:val="26"/>
                        </w:rPr>
                        <w:t xml:space="preserve"> 08:30 horas (Horário de Brasília/DF)</w:t>
                      </w:r>
                    </w:p>
                    <w:p w14:paraId="0792F0B3" w14:textId="77777777" w:rsidR="00673992" w:rsidRPr="00EF30AB" w:rsidRDefault="00673992" w:rsidP="00EF30AB">
                      <w:pPr>
                        <w:pStyle w:val="NormalWeb"/>
                        <w:spacing w:before="0" w:beforeAutospacing="0" w:after="0" w:afterAutospacing="0" w:line="480"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7" w:name="_Hlk112158176"/>
                      <w:bookmarkStart w:id="8" w:name="_Hlk112158177"/>
                      <w:r w:rsidRPr="00EF30AB">
                        <w:rPr>
                          <w:rStyle w:val="nfaseSutil"/>
                          <w:rFonts w:ascii="Cambria" w:hAnsi="Cambria"/>
                          <w:b/>
                          <w:i w:val="0"/>
                          <w:iCs w:val="0"/>
                          <w:color w:val="auto"/>
                          <w:sz w:val="26"/>
                          <w:szCs w:val="26"/>
                        </w:rPr>
                        <w:t>Endereço Eletrônico:</w:t>
                      </w:r>
                      <w:r w:rsidRPr="00EF30AB">
                        <w:rPr>
                          <w:rStyle w:val="nfaseSutil"/>
                          <w:rFonts w:ascii="Cambria" w:hAnsi="Cambria"/>
                          <w:i w:val="0"/>
                          <w:iCs w:val="0"/>
                          <w:color w:val="auto"/>
                          <w:sz w:val="26"/>
                          <w:szCs w:val="26"/>
                        </w:rPr>
                        <w:t xml:space="preserve"> </w:t>
                      </w:r>
                      <w:hyperlink r:id="rId11" w:history="1">
                        <w:r w:rsidRPr="00EF30AB">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EF30AB">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7"/>
                      <w:bookmarkEnd w:id="8"/>
                    </w:p>
                  </w:txbxContent>
                </v:textbox>
                <w10:wrap type="topAndBottom" anchorx="margin"/>
              </v:shape>
            </w:pict>
          </mc:Fallback>
        </mc:AlternateContent>
      </w:r>
      <w:r w:rsidR="00961CFB" w:rsidRPr="007C71D4">
        <w:rPr>
          <w:rFonts w:ascii="Cambria" w:hAnsi="Cambria"/>
          <w:color w:val="000000" w:themeColor="text1"/>
        </w:rPr>
        <w:t xml:space="preserve">O </w:t>
      </w:r>
      <w:r w:rsidR="007C1454" w:rsidRPr="007C71D4">
        <w:rPr>
          <w:rFonts w:ascii="Cambria" w:hAnsi="Cambria"/>
          <w:b/>
          <w:color w:val="000000" w:themeColor="text1"/>
        </w:rPr>
        <w:t>M</w:t>
      </w:r>
      <w:r w:rsidR="00961CFB" w:rsidRPr="007C71D4">
        <w:rPr>
          <w:rFonts w:ascii="Cambria" w:hAnsi="Cambria"/>
          <w:b/>
          <w:color w:val="000000" w:themeColor="text1"/>
        </w:rPr>
        <w:t>UNICÍPIO DE PIRACANJUBA</w:t>
      </w:r>
      <w:r w:rsidR="00961CFB" w:rsidRPr="007C71D4">
        <w:rPr>
          <w:rFonts w:ascii="Cambria" w:hAnsi="Cambria"/>
          <w:color w:val="000000" w:themeColor="text1"/>
        </w:rPr>
        <w:t xml:space="preserve">, Estado de Goiás, Pessoa Jurídica de Direito Público Interno, com sede na </w:t>
      </w:r>
      <w:r w:rsidR="00961CFB" w:rsidRPr="007C71D4">
        <w:rPr>
          <w:rFonts w:ascii="Cambria" w:hAnsi="Cambria" w:cs="Segoe UI"/>
          <w:color w:val="000000" w:themeColor="text1"/>
        </w:rPr>
        <w:t>Praça Wilson Eloy Pimenta, nº 100, Centro – Piracanjuba/GO</w:t>
      </w:r>
      <w:r w:rsidR="00961CFB" w:rsidRPr="007C71D4">
        <w:rPr>
          <w:rFonts w:ascii="Cambria" w:hAnsi="Cambria"/>
          <w:color w:val="000000" w:themeColor="text1"/>
        </w:rPr>
        <w:t xml:space="preserve">, inscrito no CNPJ sob o nº 01.179.647/0001-95, por intermédio </w:t>
      </w:r>
      <w:r w:rsidR="00466F6A" w:rsidRPr="007C71D4">
        <w:rPr>
          <w:rFonts w:ascii="Cambria" w:hAnsi="Cambria"/>
          <w:color w:val="000000" w:themeColor="text1"/>
        </w:rPr>
        <w:t xml:space="preserve">da SECRETARIA MUNICIPAL </w:t>
      </w:r>
      <w:r w:rsidR="00627153" w:rsidRPr="007C71D4">
        <w:rPr>
          <w:rFonts w:ascii="Cambria" w:hAnsi="Cambria"/>
          <w:color w:val="000000" w:themeColor="text1"/>
        </w:rPr>
        <w:t xml:space="preserve">DE </w:t>
      </w:r>
      <w:r w:rsidR="00F62410" w:rsidRPr="007C71D4">
        <w:rPr>
          <w:rFonts w:ascii="Cambria" w:hAnsi="Cambria"/>
          <w:color w:val="000000" w:themeColor="text1"/>
        </w:rPr>
        <w:t xml:space="preserve">OBRAS E SERVIÇOS </w:t>
      </w:r>
      <w:r>
        <w:rPr>
          <w:rFonts w:ascii="Cambria" w:hAnsi="Cambria"/>
          <w:color w:val="000000" w:themeColor="text1"/>
        </w:rPr>
        <w:t>PÚBLICOS</w:t>
      </w:r>
      <w:r w:rsidR="00466F6A" w:rsidRPr="007C71D4">
        <w:rPr>
          <w:rFonts w:ascii="Cambria" w:hAnsi="Cambria"/>
          <w:color w:val="000000" w:themeColor="text1"/>
        </w:rPr>
        <w:t xml:space="preserve"> e </w:t>
      </w:r>
      <w:r w:rsidR="00961CFB" w:rsidRPr="007C71D4">
        <w:rPr>
          <w:rFonts w:ascii="Cambria" w:hAnsi="Cambria"/>
          <w:color w:val="000000" w:themeColor="text1"/>
        </w:rPr>
        <w:t>d</w:t>
      </w:r>
      <w:r w:rsidR="00F62410" w:rsidRPr="007C71D4">
        <w:rPr>
          <w:rFonts w:ascii="Cambria" w:hAnsi="Cambria"/>
          <w:color w:val="000000" w:themeColor="text1"/>
        </w:rPr>
        <w:t>a</w:t>
      </w:r>
      <w:r w:rsidR="00961CFB" w:rsidRPr="007C71D4">
        <w:rPr>
          <w:rFonts w:ascii="Cambria" w:hAnsi="Cambria"/>
          <w:color w:val="000000" w:themeColor="text1"/>
        </w:rPr>
        <w:t xml:space="preserve"> Agente de Contratação, usando a competência atribuída pelo Decreto Municipal nº </w:t>
      </w:r>
      <w:r w:rsidR="00F62410" w:rsidRPr="007C71D4">
        <w:rPr>
          <w:rFonts w:ascii="Cambria" w:hAnsi="Cambria"/>
          <w:color w:val="000000" w:themeColor="text1"/>
        </w:rPr>
        <w:t>512</w:t>
      </w:r>
      <w:r w:rsidR="00961CFB" w:rsidRPr="007C71D4">
        <w:rPr>
          <w:rFonts w:ascii="Cambria" w:hAnsi="Cambria"/>
          <w:color w:val="000000" w:themeColor="text1"/>
        </w:rPr>
        <w:t xml:space="preserve">, de </w:t>
      </w:r>
      <w:r w:rsidR="00F62410" w:rsidRPr="007C71D4">
        <w:rPr>
          <w:rFonts w:ascii="Cambria" w:hAnsi="Cambria"/>
          <w:color w:val="000000" w:themeColor="text1"/>
        </w:rPr>
        <w:t>24</w:t>
      </w:r>
      <w:r>
        <w:rPr>
          <w:rFonts w:ascii="Cambria" w:hAnsi="Cambria"/>
          <w:color w:val="000000" w:themeColor="text1"/>
        </w:rPr>
        <w:t xml:space="preserve"> de novembro de </w:t>
      </w:r>
      <w:r w:rsidR="00F62410" w:rsidRPr="007C71D4">
        <w:rPr>
          <w:rFonts w:ascii="Cambria" w:hAnsi="Cambria"/>
          <w:color w:val="000000" w:themeColor="text1"/>
        </w:rPr>
        <w:t>2025</w:t>
      </w:r>
      <w:r w:rsidR="00961CFB" w:rsidRPr="007C71D4">
        <w:rPr>
          <w:rFonts w:ascii="Cambria" w:hAnsi="Cambria"/>
          <w:color w:val="000000" w:themeColor="text1"/>
        </w:rPr>
        <w:t>, torna público para o conhecimento dos interessados que realizar</w:t>
      </w:r>
      <w:r>
        <w:rPr>
          <w:rFonts w:ascii="Cambria" w:hAnsi="Cambria"/>
          <w:color w:val="000000" w:themeColor="text1"/>
        </w:rPr>
        <w:t>á</w:t>
      </w:r>
      <w:r w:rsidR="00961CFB" w:rsidRPr="007C71D4">
        <w:rPr>
          <w:rFonts w:ascii="Cambria" w:hAnsi="Cambria"/>
          <w:color w:val="000000" w:themeColor="text1"/>
        </w:rPr>
        <w:t xml:space="preserve"> </w:t>
      </w:r>
      <w:r>
        <w:rPr>
          <w:rFonts w:ascii="Cambria" w:hAnsi="Cambria"/>
          <w:color w:val="000000" w:themeColor="text1"/>
        </w:rPr>
        <w:t xml:space="preserve">um processo </w:t>
      </w:r>
      <w:r w:rsidR="00961CFB" w:rsidRPr="007C71D4">
        <w:rPr>
          <w:rFonts w:ascii="Cambria" w:hAnsi="Cambria"/>
          <w:color w:val="000000" w:themeColor="text1"/>
        </w:rPr>
        <w:t>licita</w:t>
      </w:r>
      <w:r>
        <w:rPr>
          <w:rFonts w:ascii="Cambria" w:hAnsi="Cambria"/>
          <w:color w:val="000000" w:themeColor="text1"/>
        </w:rPr>
        <w:t>tório</w:t>
      </w:r>
      <w:r w:rsidR="00961CFB" w:rsidRPr="007C71D4">
        <w:rPr>
          <w:rFonts w:ascii="Cambria" w:hAnsi="Cambria"/>
          <w:color w:val="000000" w:themeColor="text1"/>
        </w:rPr>
        <w:t xml:space="preserve"> na modalidade </w:t>
      </w:r>
      <w:r w:rsidR="00961CFB" w:rsidRPr="007C71D4">
        <w:rPr>
          <w:rFonts w:ascii="Cambria" w:hAnsi="Cambria"/>
          <w:b/>
          <w:color w:val="000000" w:themeColor="text1"/>
        </w:rPr>
        <w:t xml:space="preserve">PREGÃO ELETRÔNICO Nº </w:t>
      </w:r>
      <w:r w:rsidR="00F50284" w:rsidRPr="007C71D4">
        <w:rPr>
          <w:rFonts w:ascii="Cambria" w:hAnsi="Cambria"/>
          <w:b/>
          <w:color w:val="000000" w:themeColor="text1"/>
        </w:rPr>
        <w:t>03/2026</w:t>
      </w:r>
      <w:r w:rsidR="00961CFB" w:rsidRPr="007C71D4">
        <w:rPr>
          <w:rFonts w:ascii="Cambria" w:hAnsi="Cambria"/>
          <w:b/>
          <w:color w:val="000000" w:themeColor="text1"/>
        </w:rPr>
        <w:t xml:space="preserve"> </w:t>
      </w:r>
      <w:r w:rsidR="00961CFB" w:rsidRPr="007C71D4">
        <w:rPr>
          <w:rFonts w:ascii="Cambria" w:hAnsi="Cambria"/>
          <w:bCs/>
          <w:color w:val="000000" w:themeColor="text1"/>
        </w:rPr>
        <w:t>– Sistema de Registro de Preços,</w:t>
      </w:r>
      <w:r w:rsidR="00961CFB" w:rsidRPr="007C71D4">
        <w:rPr>
          <w:rFonts w:ascii="Cambria" w:hAnsi="Cambria"/>
          <w:color w:val="000000" w:themeColor="text1"/>
        </w:rPr>
        <w:t xml:space="preserve"> do </w:t>
      </w:r>
      <w:r w:rsidR="00961CFB" w:rsidRPr="007C71D4">
        <w:rPr>
          <w:rFonts w:ascii="Cambria" w:hAnsi="Cambria" w:cs="Arial"/>
          <w:color w:val="000000" w:themeColor="text1"/>
        </w:rPr>
        <w:t xml:space="preserve">tipo Menor Preço por Item, </w:t>
      </w:r>
      <w:r w:rsidR="00097421" w:rsidRPr="007C71D4">
        <w:rPr>
          <w:rFonts w:ascii="Cambria" w:hAnsi="Cambria"/>
          <w:color w:val="000000" w:themeColor="text1"/>
        </w:rPr>
        <w:t xml:space="preserve">para futura e eventual contratação de empresas especializadas </w:t>
      </w:r>
      <w:r w:rsidR="00782A41" w:rsidRPr="007C71D4">
        <w:rPr>
          <w:rFonts w:ascii="Cambria" w:hAnsi="Cambria"/>
          <w:color w:val="000000" w:themeColor="text1"/>
        </w:rPr>
        <w:t xml:space="preserve">para </w:t>
      </w:r>
      <w:r>
        <w:rPr>
          <w:rFonts w:ascii="Cambria" w:hAnsi="Cambria"/>
          <w:color w:val="000000" w:themeColor="text1"/>
        </w:rPr>
        <w:t xml:space="preserve">o </w:t>
      </w:r>
      <w:r w:rsidR="00782A41" w:rsidRPr="007C71D4">
        <w:rPr>
          <w:rFonts w:ascii="Cambria" w:hAnsi="Cambria"/>
          <w:color w:val="000000" w:themeColor="text1"/>
        </w:rPr>
        <w:t>fornecimento de</w:t>
      </w:r>
      <w:r>
        <w:rPr>
          <w:rFonts w:ascii="Cambria" w:hAnsi="Cambria"/>
          <w:color w:val="000000" w:themeColor="text1"/>
        </w:rPr>
        <w:t xml:space="preserve"> </w:t>
      </w:r>
      <w:r w:rsidRPr="007C71D4">
        <w:rPr>
          <w:rFonts w:ascii="Cambria" w:hAnsi="Cambria"/>
          <w:color w:val="000000" w:themeColor="text1"/>
        </w:rPr>
        <w:t>Rolo Compactador</w:t>
      </w:r>
      <w:r w:rsidR="00782A41" w:rsidRPr="007C71D4">
        <w:rPr>
          <w:rFonts w:ascii="Cambria" w:hAnsi="Cambria"/>
          <w:color w:val="000000" w:themeColor="text1"/>
        </w:rPr>
        <w:t>, destinado a manutenção das atividades</w:t>
      </w:r>
      <w:r w:rsidR="00186D80" w:rsidRPr="007C71D4">
        <w:rPr>
          <w:rFonts w:ascii="Cambria" w:hAnsi="Cambria"/>
          <w:color w:val="000000" w:themeColor="text1"/>
        </w:rPr>
        <w:t xml:space="preserve"> da Secretaria Municipal de Obras e Serviços </w:t>
      </w:r>
      <w:r>
        <w:rPr>
          <w:rFonts w:ascii="Cambria" w:hAnsi="Cambria"/>
          <w:color w:val="000000" w:themeColor="text1"/>
        </w:rPr>
        <w:t>Públicos</w:t>
      </w:r>
      <w:r w:rsidR="00097421" w:rsidRPr="007C71D4">
        <w:rPr>
          <w:rFonts w:ascii="Cambria" w:hAnsi="Cambria"/>
          <w:color w:val="000000" w:themeColor="text1"/>
        </w:rPr>
        <w:t xml:space="preserve"> deste Município de Piracanjuba</w:t>
      </w:r>
      <w:r>
        <w:rPr>
          <w:rFonts w:ascii="Cambria" w:hAnsi="Cambria"/>
          <w:color w:val="000000" w:themeColor="text1"/>
        </w:rPr>
        <w:t>/</w:t>
      </w:r>
      <w:r w:rsidR="00097421" w:rsidRPr="007C71D4">
        <w:rPr>
          <w:rFonts w:ascii="Cambria" w:hAnsi="Cambria"/>
          <w:color w:val="000000" w:themeColor="text1"/>
        </w:rPr>
        <w:t xml:space="preserve">GO, </w:t>
      </w:r>
      <w:r w:rsidR="00961CFB" w:rsidRPr="007C71D4">
        <w:rPr>
          <w:rFonts w:ascii="Cambria" w:hAnsi="Cambria"/>
          <w:color w:val="000000" w:themeColor="text1"/>
        </w:rPr>
        <w:t xml:space="preserve">conforme discriminações e quantidades descritas no Estudo Técnico Preliminar e Termo de Referência </w:t>
      </w:r>
      <w:bookmarkEnd w:id="0"/>
      <w:r w:rsidR="00961CFB" w:rsidRPr="007C71D4">
        <w:rPr>
          <w:rFonts w:ascii="Cambria" w:hAnsi="Cambria"/>
          <w:color w:val="000000" w:themeColor="text1"/>
        </w:rPr>
        <w:t>anexos desde edital.</w:t>
      </w:r>
      <w:bookmarkEnd w:id="1"/>
    </w:p>
    <w:bookmarkEnd w:id="2"/>
    <w:p w14:paraId="5C0889B7" w14:textId="2BDC82C5" w:rsidR="00961CFB" w:rsidRPr="007C71D4" w:rsidRDefault="00961CFB" w:rsidP="007549AF">
      <w:pPr>
        <w:pStyle w:val="NormalWeb"/>
        <w:spacing w:before="0" w:beforeAutospacing="0" w:after="0" w:afterAutospacing="0" w:line="360" w:lineRule="auto"/>
        <w:jc w:val="both"/>
        <w:rPr>
          <w:rFonts w:ascii="Cambria" w:hAnsi="Cambria"/>
          <w:color w:val="000000" w:themeColor="text1"/>
        </w:rPr>
      </w:pPr>
    </w:p>
    <w:bookmarkEnd w:id="3"/>
    <w:bookmarkEnd w:id="4"/>
    <w:p w14:paraId="702B8D7E" w14:textId="77777777" w:rsidR="00EF30AB" w:rsidRPr="00EF30AB" w:rsidRDefault="00EF30AB" w:rsidP="007549AF">
      <w:pPr>
        <w:pStyle w:val="NormalWeb"/>
        <w:spacing w:line="360" w:lineRule="auto"/>
        <w:jc w:val="both"/>
        <w:rPr>
          <w:rFonts w:ascii="Cambria" w:hAnsi="Cambria"/>
          <w:color w:val="000000" w:themeColor="text1"/>
          <w:sz w:val="2"/>
          <w:szCs w:val="2"/>
        </w:rPr>
      </w:pPr>
    </w:p>
    <w:p w14:paraId="0AAF39E1" w14:textId="4140DB58" w:rsidR="00961CFB" w:rsidRPr="007C71D4" w:rsidRDefault="00961CFB" w:rsidP="007549AF">
      <w:pPr>
        <w:pStyle w:val="NormalWeb"/>
        <w:spacing w:line="360" w:lineRule="auto"/>
        <w:jc w:val="both"/>
        <w:rPr>
          <w:rFonts w:ascii="Cambria" w:hAnsi="Cambria"/>
          <w:color w:val="000000" w:themeColor="text1"/>
        </w:rPr>
      </w:pPr>
      <w:r w:rsidRPr="007C71D4">
        <w:rPr>
          <w:rFonts w:ascii="Cambria" w:hAnsi="Cambria"/>
          <w:color w:val="000000" w:themeColor="text1"/>
        </w:rPr>
        <w:t xml:space="preserve">O presente certame reger-se-á pela Lei Federal nº. 14.133, de 01 de abril de 2021, Lei Complementar nº 123, de 14 de dezembro de 2006, Lei Complementar nº 147, de 07 de agosto de 2014, Decreto Municipal nº 17, de 08 de janeiro de 2024, Decreto Municipal nº 18, </w:t>
      </w:r>
      <w:r w:rsidRPr="007C71D4">
        <w:rPr>
          <w:rFonts w:ascii="Cambria" w:hAnsi="Cambria"/>
          <w:color w:val="000000" w:themeColor="text1"/>
        </w:rPr>
        <w:lastRenderedPageBreak/>
        <w:t>de 08 de janeiro de 2024, Decreto Municipal nº 21, de 08 de janeiro de 2024 e demais legislações pertinentes.</w:t>
      </w:r>
    </w:p>
    <w:p w14:paraId="7F4C1C04" w14:textId="5A1A05BD" w:rsidR="00961CFB" w:rsidRPr="007C71D4" w:rsidRDefault="00961CFB" w:rsidP="007549AF">
      <w:pPr>
        <w:pStyle w:val="NormalWeb"/>
        <w:spacing w:before="240" w:after="240" w:line="360" w:lineRule="auto"/>
        <w:jc w:val="both"/>
        <w:rPr>
          <w:rFonts w:ascii="Cambria" w:hAnsi="Cambria"/>
          <w:color w:val="000000" w:themeColor="text1"/>
        </w:rPr>
      </w:pPr>
      <w:r w:rsidRPr="007C71D4">
        <w:rPr>
          <w:rFonts w:ascii="Cambria" w:hAnsi="Cambria"/>
          <w:bCs/>
          <w:color w:val="000000" w:themeColor="text1"/>
        </w:rPr>
        <w:t>O caderno de licitações composto de EDITAL e ANEXOS</w:t>
      </w:r>
      <w:r w:rsidRPr="007C71D4">
        <w:rPr>
          <w:rFonts w:ascii="Cambria" w:hAnsi="Cambria"/>
          <w:color w:val="000000" w:themeColor="text1"/>
        </w:rPr>
        <w:t xml:space="preserve"> poderá ser adquirido através do link “licitações” da</w:t>
      </w:r>
      <w:r w:rsidRPr="007C71D4">
        <w:rPr>
          <w:rFonts w:ascii="Cambria" w:hAnsi="Cambria"/>
          <w:i/>
          <w:color w:val="000000" w:themeColor="text1"/>
        </w:rPr>
        <w:t xml:space="preserve"> web site </w:t>
      </w:r>
      <w:r w:rsidRPr="007C71D4">
        <w:rPr>
          <w:rFonts w:ascii="Cambria" w:hAnsi="Cambria"/>
          <w:color w:val="000000" w:themeColor="text1"/>
        </w:rPr>
        <w:t>oficial do Município &lt;</w:t>
      </w:r>
      <w:hyperlink r:id="rId12" w:history="1">
        <w:r w:rsidRPr="007C71D4">
          <w:rPr>
            <w:rStyle w:val="Hyperlink"/>
            <w:rFonts w:ascii="Cambria" w:hAnsi="Cambria"/>
            <w:color w:val="000000" w:themeColor="text1"/>
            <w14:shadow w14:blurRad="50800" w14:dist="38100" w14:dir="2700000" w14:sx="100000" w14:sy="100000" w14:kx="0" w14:ky="0" w14:algn="tl">
              <w14:srgbClr w14:val="000000">
                <w14:alpha w14:val="60000"/>
              </w14:srgbClr>
            </w14:shadow>
          </w:rPr>
          <w:t>http://www.piracanjuba.go.gov.br</w:t>
        </w:r>
      </w:hyperlink>
      <w:r w:rsidRPr="007C71D4">
        <w:rPr>
          <w:rStyle w:val="Hyperlink"/>
          <w:rFonts w:ascii="Cambria" w:hAnsi="Cambria"/>
          <w:color w:val="000000" w:themeColor="text1"/>
        </w:rPr>
        <w:t>&gt;</w:t>
      </w:r>
      <w:r w:rsidRPr="007C71D4">
        <w:rPr>
          <w:rFonts w:ascii="Cambria" w:hAnsi="Cambria"/>
          <w:color w:val="000000" w:themeColor="text1"/>
        </w:rPr>
        <w:t xml:space="preserve"> e através do Endereço Eletrônico da Bolsa Nacional de Compras – BNC &lt;</w:t>
      </w:r>
      <w:hyperlink r:id="rId13" w:history="1">
        <w:r w:rsidRPr="007C71D4">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7C71D4">
        <w:rPr>
          <w:rFonts w:ascii="Cambria" w:hAnsi="Cambria"/>
          <w:color w:val="000000" w:themeColor="text1"/>
        </w:rPr>
        <w:t>&gt;. Quaisquer informações</w:t>
      </w:r>
      <w:r w:rsidRPr="007C71D4">
        <w:rPr>
          <w:rFonts w:ascii="Cambria" w:hAnsi="Cambria"/>
          <w:b/>
          <w:color w:val="000000" w:themeColor="text1"/>
        </w:rPr>
        <w:t xml:space="preserve"> </w:t>
      </w:r>
      <w:r w:rsidRPr="007C71D4">
        <w:rPr>
          <w:rFonts w:ascii="Cambria" w:hAnsi="Cambria"/>
          <w:color w:val="000000" w:themeColor="text1"/>
        </w:rPr>
        <w:t xml:space="preserve">adicionais poderão ser obtidas através do e-mail do Departamento de Licitações: </w:t>
      </w:r>
      <w:hyperlink r:id="rId14" w:history="1">
        <w:r w:rsidR="00DC2ECF" w:rsidRPr="007C71D4">
          <w:rPr>
            <w:rStyle w:val="Hyperlink"/>
            <w:rFonts w:ascii="Cambria" w:hAnsi="Cambria"/>
            <w:color w:val="000000" w:themeColor="text1"/>
            <w14:shadow w14:blurRad="50800" w14:dist="38100" w14:dir="2700000" w14:sx="100000" w14:sy="100000" w14:kx="0" w14:ky="0" w14:algn="tl">
              <w14:srgbClr w14:val="000000">
                <w14:alpha w14:val="60000"/>
              </w14:srgbClr>
            </w14:shadow>
          </w:rPr>
          <w:t>licitacao.pjba2028@outlook.com</w:t>
        </w:r>
      </w:hyperlink>
      <w:r w:rsidRPr="007C71D4">
        <w:rPr>
          <w:rFonts w:ascii="Cambria" w:hAnsi="Cambria"/>
          <w:color w:val="000000" w:themeColor="text1"/>
        </w:rPr>
        <w:t>.</w:t>
      </w:r>
    </w:p>
    <w:p w14:paraId="7E6884EE" w14:textId="77777777" w:rsidR="006A51F9" w:rsidRPr="007C71D4" w:rsidRDefault="006A51F9" w:rsidP="007549A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7C71D4">
        <w:rPr>
          <w:rFonts w:ascii="Cambria" w:hAnsi="Cambria"/>
          <w:b/>
          <w:color w:val="000000" w:themeColor="text1"/>
          <w:sz w:val="24"/>
          <w:szCs w:val="24"/>
        </w:rPr>
        <w:t>01. DO OBJETO E DEFINIÇÕES</w:t>
      </w:r>
    </w:p>
    <w:p w14:paraId="0AC09C32" w14:textId="1CF4D2DC" w:rsidR="006A51F9" w:rsidRPr="007C71D4" w:rsidRDefault="006A51F9" w:rsidP="007549AF">
      <w:pPr>
        <w:pStyle w:val="NormalWeb"/>
        <w:spacing w:line="360" w:lineRule="auto"/>
        <w:jc w:val="both"/>
        <w:rPr>
          <w:rFonts w:ascii="Cambria" w:hAnsi="Cambria"/>
          <w:bCs/>
          <w:color w:val="000000" w:themeColor="text1"/>
        </w:rPr>
      </w:pPr>
      <w:r w:rsidRPr="007C71D4">
        <w:rPr>
          <w:rFonts w:ascii="Cambria" w:hAnsi="Cambria"/>
          <w:b/>
          <w:bCs/>
          <w:color w:val="000000" w:themeColor="text1"/>
        </w:rPr>
        <w:t>1.1</w:t>
      </w:r>
      <w:r w:rsidRPr="007C71D4">
        <w:rPr>
          <w:rFonts w:ascii="Cambria" w:hAnsi="Cambria"/>
          <w:bCs/>
          <w:color w:val="000000" w:themeColor="text1"/>
        </w:rPr>
        <w:t xml:space="preserve"> A presente licitação tem por objeto </w:t>
      </w:r>
      <w:r w:rsidR="00211E26" w:rsidRPr="007C71D4">
        <w:rPr>
          <w:rFonts w:ascii="Cambria" w:hAnsi="Cambria"/>
          <w:color w:val="000000" w:themeColor="text1"/>
        </w:rPr>
        <w:t xml:space="preserve">Registro de Preços para futura e eventual contratação de empresas especializadas </w:t>
      </w:r>
      <w:r w:rsidR="009F1D14" w:rsidRPr="007C71D4">
        <w:rPr>
          <w:rFonts w:ascii="Cambria" w:hAnsi="Cambria"/>
          <w:color w:val="000000" w:themeColor="text1"/>
        </w:rPr>
        <w:t xml:space="preserve">para </w:t>
      </w:r>
      <w:r w:rsidR="00EF30AB">
        <w:rPr>
          <w:rFonts w:ascii="Cambria" w:hAnsi="Cambria"/>
          <w:color w:val="000000" w:themeColor="text1"/>
        </w:rPr>
        <w:t xml:space="preserve">o </w:t>
      </w:r>
      <w:r w:rsidR="009F1D14" w:rsidRPr="007C71D4">
        <w:rPr>
          <w:rFonts w:ascii="Cambria" w:hAnsi="Cambria"/>
          <w:color w:val="000000" w:themeColor="text1"/>
        </w:rPr>
        <w:t>fornecimento de</w:t>
      </w:r>
      <w:r w:rsidR="00EF30AB">
        <w:rPr>
          <w:rFonts w:ascii="Cambria" w:hAnsi="Cambria"/>
          <w:color w:val="000000" w:themeColor="text1"/>
        </w:rPr>
        <w:t xml:space="preserve"> </w:t>
      </w:r>
      <w:r w:rsidR="00EF30AB" w:rsidRPr="007C71D4">
        <w:rPr>
          <w:rFonts w:ascii="Cambria" w:hAnsi="Cambria"/>
          <w:color w:val="000000" w:themeColor="text1"/>
        </w:rPr>
        <w:t>Rolo Compactador</w:t>
      </w:r>
      <w:r w:rsidR="009F1D14" w:rsidRPr="007C71D4">
        <w:rPr>
          <w:rFonts w:ascii="Cambria" w:hAnsi="Cambria"/>
          <w:color w:val="000000" w:themeColor="text1"/>
        </w:rPr>
        <w:t xml:space="preserve">, destinado a manutenção das atividades da </w:t>
      </w:r>
      <w:r w:rsidR="00EF30AB">
        <w:rPr>
          <w:rFonts w:ascii="Cambria" w:hAnsi="Cambria"/>
          <w:color w:val="000000" w:themeColor="text1"/>
        </w:rPr>
        <w:t>Secretaria Municipal de Obras e Serviços Públicos</w:t>
      </w:r>
      <w:r w:rsidR="00211E26" w:rsidRPr="007C71D4">
        <w:rPr>
          <w:rFonts w:ascii="Cambria" w:hAnsi="Cambria"/>
          <w:color w:val="000000" w:themeColor="text1"/>
        </w:rPr>
        <w:t xml:space="preserve"> deste Município de Piracanjuba-GO. </w:t>
      </w:r>
      <w:r w:rsidR="000349B3" w:rsidRPr="007C71D4">
        <w:rPr>
          <w:rFonts w:ascii="Cambria" w:hAnsi="Cambria"/>
          <w:color w:val="000000" w:themeColor="text1"/>
        </w:rPr>
        <w:t xml:space="preserve">Conforme discriminações (mínimas) e quantidades descritas no Estudo Técnico Preliminar e Termo de Referência anexos desde edital, fornecimento </w:t>
      </w:r>
      <w:r w:rsidR="000349B3" w:rsidRPr="007C71D4">
        <w:rPr>
          <w:rFonts w:ascii="Cambria" w:hAnsi="Cambria"/>
          <w:bCs/>
          <w:color w:val="000000" w:themeColor="text1"/>
        </w:rPr>
        <w:t>mediante requisições expedidas por autoridade competente, conforme a necessidade e interesse público, tendo validade de 01 (um) ano, podendo ser prorrogado nos termos da LLC 14</w:t>
      </w:r>
      <w:r w:rsidR="001E1E1D" w:rsidRPr="007C71D4">
        <w:rPr>
          <w:rFonts w:ascii="Cambria" w:hAnsi="Cambria"/>
          <w:bCs/>
          <w:color w:val="000000" w:themeColor="text1"/>
        </w:rPr>
        <w:t>.</w:t>
      </w:r>
      <w:r w:rsidR="000349B3" w:rsidRPr="007C71D4">
        <w:rPr>
          <w:rFonts w:ascii="Cambria" w:hAnsi="Cambria"/>
          <w:bCs/>
          <w:color w:val="000000" w:themeColor="text1"/>
        </w:rPr>
        <w:t>133/2021.</w:t>
      </w:r>
    </w:p>
    <w:p w14:paraId="77FCBBB2" w14:textId="7A33B28B" w:rsidR="006A51F9" w:rsidRPr="007C71D4" w:rsidRDefault="006A51F9" w:rsidP="007549AF">
      <w:pPr>
        <w:pStyle w:val="NormalWeb"/>
        <w:spacing w:line="360" w:lineRule="auto"/>
        <w:ind w:firstLine="567"/>
        <w:jc w:val="both"/>
        <w:rPr>
          <w:rFonts w:ascii="Cambria" w:hAnsi="Cambria"/>
          <w:bCs/>
          <w:color w:val="000000" w:themeColor="text1"/>
        </w:rPr>
      </w:pPr>
      <w:r w:rsidRPr="007C71D4">
        <w:rPr>
          <w:rFonts w:ascii="Cambria" w:hAnsi="Cambria"/>
          <w:b/>
          <w:color w:val="000000" w:themeColor="text1"/>
        </w:rPr>
        <w:t>I.</w:t>
      </w:r>
      <w:r w:rsidRPr="007C71D4">
        <w:rPr>
          <w:rFonts w:ascii="Cambria" w:hAnsi="Cambria"/>
          <w:color w:val="000000" w:themeColor="text1"/>
        </w:rPr>
        <w:t xml:space="preserve"> Em caso de discordância existente entre as especificações do objeto descrito na </w:t>
      </w:r>
      <w:bookmarkStart w:id="9" w:name="_Hlk112158267"/>
      <w:r w:rsidRPr="007C71D4">
        <w:rPr>
          <w:rFonts w:ascii="Cambria" w:hAnsi="Cambria"/>
          <w:color w:val="000000" w:themeColor="text1"/>
        </w:rPr>
        <w:t>BNC (Bolsa Nacional de Compras)</w:t>
      </w:r>
      <w:bookmarkEnd w:id="9"/>
      <w:r w:rsidRPr="007C71D4">
        <w:rPr>
          <w:rFonts w:ascii="Cambria" w:hAnsi="Cambria"/>
          <w:color w:val="000000" w:themeColor="text1"/>
        </w:rPr>
        <w:t xml:space="preserve"> e as especificações constantes deste Edital, prevalecerão as especificações contidas no Edital.</w:t>
      </w:r>
    </w:p>
    <w:p w14:paraId="35B9A203" w14:textId="39AAA6F3" w:rsidR="006A51F9" w:rsidRPr="007C71D4" w:rsidRDefault="006A51F9" w:rsidP="007549AF">
      <w:pPr>
        <w:pStyle w:val="NormalWeb"/>
        <w:spacing w:line="360" w:lineRule="auto"/>
        <w:jc w:val="both"/>
        <w:rPr>
          <w:rFonts w:ascii="Cambria" w:hAnsi="Cambria"/>
          <w:color w:val="000000" w:themeColor="text1"/>
        </w:rPr>
      </w:pPr>
      <w:r w:rsidRPr="007C71D4">
        <w:rPr>
          <w:rFonts w:ascii="Cambria" w:hAnsi="Cambria"/>
          <w:b/>
          <w:color w:val="000000" w:themeColor="text1"/>
        </w:rPr>
        <w:t xml:space="preserve">1.2 </w:t>
      </w:r>
      <w:r w:rsidR="009F1D14" w:rsidRPr="007C71D4">
        <w:rPr>
          <w:rFonts w:ascii="Cambria" w:hAnsi="Cambria"/>
          <w:color w:val="000000" w:themeColor="text1"/>
        </w:rPr>
        <w:t>O ROLO COMPACTADOR</w:t>
      </w:r>
      <w:r w:rsidR="00DF6584" w:rsidRPr="007C71D4">
        <w:rPr>
          <w:rFonts w:ascii="Cambria" w:hAnsi="Cambria"/>
          <w:color w:val="000000" w:themeColor="text1"/>
        </w:rPr>
        <w:t xml:space="preserve">, objeto </w:t>
      </w:r>
      <w:r w:rsidR="00D67E27" w:rsidRPr="007C71D4">
        <w:rPr>
          <w:rFonts w:ascii="Cambria" w:hAnsi="Cambria"/>
          <w:color w:val="000000" w:themeColor="text1"/>
        </w:rPr>
        <w:t>desta licitação dever</w:t>
      </w:r>
      <w:r w:rsidR="009F1D14" w:rsidRPr="007C71D4">
        <w:rPr>
          <w:rFonts w:ascii="Cambria" w:hAnsi="Cambria"/>
          <w:color w:val="000000" w:themeColor="text1"/>
        </w:rPr>
        <w:t>á</w:t>
      </w:r>
      <w:r w:rsidR="00D67E27" w:rsidRPr="007C71D4">
        <w:rPr>
          <w:rFonts w:ascii="Cambria" w:hAnsi="Cambria"/>
          <w:color w:val="000000" w:themeColor="text1"/>
        </w:rPr>
        <w:t xml:space="preserve"> atender às exigências de qualidade, observando os padrões e as normas expedidas pelos órgãos e entidades competentes — como a ABNT</w:t>
      </w:r>
      <w:r w:rsidR="00F62410" w:rsidRPr="007C71D4">
        <w:rPr>
          <w:rFonts w:ascii="Cambria" w:hAnsi="Cambria"/>
          <w:color w:val="000000" w:themeColor="text1"/>
        </w:rPr>
        <w:t>,</w:t>
      </w:r>
      <w:r w:rsidR="00D67E27" w:rsidRPr="007C71D4">
        <w:rPr>
          <w:rFonts w:ascii="Cambria" w:hAnsi="Cambria"/>
          <w:color w:val="000000" w:themeColor="text1"/>
        </w:rPr>
        <w:t xml:space="preserve"> </w:t>
      </w:r>
      <w:r w:rsidR="00824EE1" w:rsidRPr="007C71D4">
        <w:rPr>
          <w:rFonts w:ascii="Cambria" w:hAnsi="Cambria"/>
          <w:color w:val="000000" w:themeColor="text1"/>
        </w:rPr>
        <w:t>INMETRO</w:t>
      </w:r>
      <w:r w:rsidR="00F62410" w:rsidRPr="007C71D4">
        <w:rPr>
          <w:rFonts w:ascii="Cambria" w:hAnsi="Cambria"/>
          <w:color w:val="000000" w:themeColor="text1"/>
        </w:rPr>
        <w:t xml:space="preserve">, </w:t>
      </w:r>
      <w:r w:rsidR="009F1D14" w:rsidRPr="007C71D4">
        <w:rPr>
          <w:rFonts w:ascii="Cambria" w:hAnsi="Cambria"/>
          <w:color w:val="000000" w:themeColor="text1"/>
        </w:rPr>
        <w:t xml:space="preserve">CONTRAN, DETRAN, </w:t>
      </w:r>
      <w:r w:rsidR="00F62410" w:rsidRPr="007C71D4">
        <w:rPr>
          <w:rFonts w:ascii="Cambria" w:hAnsi="Cambria"/>
          <w:color w:val="000000" w:themeColor="text1"/>
        </w:rPr>
        <w:t>entre outros</w:t>
      </w:r>
      <w:r w:rsidR="00D67E27" w:rsidRPr="007C71D4">
        <w:rPr>
          <w:rFonts w:ascii="Cambria" w:hAnsi="Cambria"/>
          <w:color w:val="000000" w:themeColor="text1"/>
        </w:rPr>
        <w:t>, devendo o proponente atentar-se, especialmente, às prescrições da Lei Federal nº 8.078, de 1990 (Código de Defesa do Consumidor</w:t>
      </w:r>
      <w:r w:rsidR="00F62410" w:rsidRPr="007C71D4">
        <w:rPr>
          <w:rFonts w:ascii="Cambria" w:hAnsi="Cambria"/>
          <w:color w:val="000000" w:themeColor="text1"/>
        </w:rPr>
        <w:t>)</w:t>
      </w:r>
      <w:r w:rsidR="00D67E27" w:rsidRPr="007C71D4">
        <w:rPr>
          <w:rFonts w:ascii="Cambria" w:hAnsi="Cambria"/>
          <w:color w:val="000000" w:themeColor="text1"/>
        </w:rPr>
        <w:t xml:space="preserve"> e à legislação pertinente</w:t>
      </w:r>
      <w:r w:rsidR="00F62410" w:rsidRPr="007C71D4">
        <w:rPr>
          <w:rFonts w:ascii="Cambria" w:hAnsi="Cambria"/>
          <w:color w:val="000000" w:themeColor="text1"/>
        </w:rPr>
        <w:t>.</w:t>
      </w:r>
    </w:p>
    <w:p w14:paraId="2D891ACB" w14:textId="77777777" w:rsidR="006A51F9" w:rsidRPr="007C71D4" w:rsidRDefault="006A51F9" w:rsidP="007549AF">
      <w:pPr>
        <w:pStyle w:val="NormalWeb"/>
        <w:spacing w:line="360" w:lineRule="auto"/>
        <w:jc w:val="both"/>
        <w:rPr>
          <w:rFonts w:ascii="Cambria" w:hAnsi="Cambria"/>
          <w:color w:val="000000" w:themeColor="text1"/>
        </w:rPr>
      </w:pPr>
      <w:r w:rsidRPr="007C71D4">
        <w:rPr>
          <w:rFonts w:ascii="Cambria" w:hAnsi="Cambria"/>
          <w:b/>
          <w:color w:val="000000" w:themeColor="text1"/>
        </w:rPr>
        <w:t xml:space="preserve">1.3 </w:t>
      </w:r>
      <w:r w:rsidRPr="007C71D4">
        <w:rPr>
          <w:rFonts w:ascii="Cambria" w:hAnsi="Cambria"/>
          <w:color w:val="000000" w:themeColor="text1"/>
        </w:rPr>
        <w:t>Para fins deste Edital consideram-se:</w:t>
      </w:r>
    </w:p>
    <w:p w14:paraId="7FD59F14" w14:textId="77777777" w:rsidR="006A51F9" w:rsidRPr="007C71D4" w:rsidRDefault="006A51F9" w:rsidP="007549AF">
      <w:pPr>
        <w:tabs>
          <w:tab w:val="left" w:pos="1701"/>
        </w:tabs>
        <w:spacing w:before="240" w:line="360" w:lineRule="auto"/>
        <w:ind w:firstLine="567"/>
        <w:rPr>
          <w:rFonts w:ascii="Cambria" w:hAnsi="Cambria"/>
          <w:color w:val="000000" w:themeColor="text1"/>
          <w:sz w:val="24"/>
          <w:szCs w:val="24"/>
        </w:rPr>
      </w:pPr>
      <w:r w:rsidRPr="007C71D4">
        <w:rPr>
          <w:rFonts w:ascii="Cambria" w:hAnsi="Cambria"/>
          <w:b/>
          <w:color w:val="000000" w:themeColor="text1"/>
          <w:sz w:val="24"/>
          <w:szCs w:val="24"/>
        </w:rPr>
        <w:lastRenderedPageBreak/>
        <w:t>I. Sistema de Registro de Preços:</w:t>
      </w:r>
      <w:r w:rsidRPr="007C71D4">
        <w:rPr>
          <w:rFonts w:ascii="Cambria" w:hAnsi="Cambria"/>
          <w:color w:val="000000" w:themeColor="text1"/>
          <w:sz w:val="24"/>
          <w:szCs w:val="24"/>
        </w:rPr>
        <w:t xml:space="preserve"> conjunto de procedimentos para realização, mediante contratação direta ou licitação nas modalidades pregão ou concorrência, de registro formal de preços relativos à prestação de serviços, a obras e a aquisição e locação de bens para contratações futuras.</w:t>
      </w:r>
    </w:p>
    <w:p w14:paraId="4144D174" w14:textId="77777777" w:rsidR="006A51F9" w:rsidRPr="007C71D4" w:rsidRDefault="006A51F9" w:rsidP="007549AF">
      <w:pPr>
        <w:tabs>
          <w:tab w:val="left" w:pos="1701"/>
        </w:tabs>
        <w:spacing w:before="240" w:line="360" w:lineRule="auto"/>
        <w:ind w:firstLine="567"/>
        <w:rPr>
          <w:rFonts w:ascii="Cambria" w:hAnsi="Cambria"/>
          <w:color w:val="000000" w:themeColor="text1"/>
          <w:sz w:val="24"/>
          <w:szCs w:val="24"/>
        </w:rPr>
      </w:pPr>
      <w:r w:rsidRPr="007C71D4">
        <w:rPr>
          <w:rFonts w:ascii="Cambria" w:hAnsi="Cambria"/>
          <w:b/>
          <w:color w:val="000000" w:themeColor="text1"/>
          <w:sz w:val="24"/>
          <w:szCs w:val="24"/>
        </w:rPr>
        <w:t>II. Ata de Registro de Preços:</w:t>
      </w:r>
      <w:r w:rsidRPr="007C71D4">
        <w:rPr>
          <w:rFonts w:ascii="Cambria" w:hAnsi="Cambria"/>
          <w:color w:val="000000" w:themeColor="text1"/>
          <w:sz w:val="24"/>
          <w:szCs w:val="24"/>
        </w:rPr>
        <w:t xml:space="preserve"> documento vinculativo e obrigacional, com característica de compromisso para futura contratação, no qual são registrados o objeto, os preços, os fornecedores, os órgãos participantes e as condições a serem praticadas, conforma s disposições contidas no edital da licitação, no aviso ou instrumento de contratação direta e nas propostas apresentadas.</w:t>
      </w:r>
    </w:p>
    <w:p w14:paraId="08242D7B" w14:textId="77777777" w:rsidR="006A51F9" w:rsidRPr="007C71D4" w:rsidRDefault="006A51F9" w:rsidP="007549AF">
      <w:pPr>
        <w:tabs>
          <w:tab w:val="left" w:pos="1701"/>
        </w:tabs>
        <w:spacing w:before="240" w:line="360" w:lineRule="auto"/>
        <w:ind w:firstLine="567"/>
        <w:rPr>
          <w:rFonts w:ascii="Cambria" w:hAnsi="Cambria"/>
          <w:color w:val="000000" w:themeColor="text1"/>
          <w:sz w:val="24"/>
          <w:szCs w:val="24"/>
        </w:rPr>
      </w:pPr>
      <w:r w:rsidRPr="007C71D4">
        <w:rPr>
          <w:rFonts w:ascii="Cambria" w:hAnsi="Cambria"/>
          <w:b/>
          <w:color w:val="000000" w:themeColor="text1"/>
          <w:sz w:val="24"/>
          <w:szCs w:val="24"/>
        </w:rPr>
        <w:t>III. Órgão Gerenciador:</w:t>
      </w:r>
      <w:r w:rsidRPr="007C71D4">
        <w:rPr>
          <w:rFonts w:ascii="Cambria" w:hAnsi="Cambria"/>
          <w:color w:val="000000" w:themeColor="text1"/>
          <w:sz w:val="24"/>
          <w:szCs w:val="24"/>
        </w:rPr>
        <w:t xml:space="preserve"> órgão da administração pública municipal responsável pela condução do conjunto de procedimentos para registro de preços e pelo gerenciamento da ata de registro de preços.</w:t>
      </w:r>
    </w:p>
    <w:p w14:paraId="6EF16F18" w14:textId="77777777" w:rsidR="006A51F9" w:rsidRPr="007C71D4" w:rsidRDefault="006A51F9" w:rsidP="007549AF">
      <w:pPr>
        <w:tabs>
          <w:tab w:val="left" w:pos="1701"/>
        </w:tabs>
        <w:spacing w:before="240" w:line="360" w:lineRule="auto"/>
        <w:ind w:firstLine="567"/>
        <w:rPr>
          <w:rFonts w:ascii="Cambria" w:hAnsi="Cambria"/>
          <w:color w:val="000000" w:themeColor="text1"/>
          <w:sz w:val="24"/>
          <w:szCs w:val="24"/>
        </w:rPr>
      </w:pPr>
      <w:r w:rsidRPr="007C71D4">
        <w:rPr>
          <w:rFonts w:ascii="Cambria" w:hAnsi="Cambria"/>
          <w:b/>
          <w:color w:val="000000" w:themeColor="text1"/>
          <w:sz w:val="24"/>
          <w:szCs w:val="24"/>
        </w:rPr>
        <w:t>IV. Órgão ou Entidade Participante:</w:t>
      </w:r>
      <w:r w:rsidRPr="007C71D4">
        <w:rPr>
          <w:rFonts w:ascii="Cambria" w:hAnsi="Cambria"/>
          <w:color w:val="000000" w:themeColor="text1"/>
          <w:sz w:val="24"/>
          <w:szCs w:val="24"/>
        </w:rPr>
        <w:t xml:space="preserve"> órgão ou entidade da administração pública que participa dos procedimentos iniciais da contratação para registro de preços e integra a ata de registro de preços.</w:t>
      </w:r>
    </w:p>
    <w:p w14:paraId="3F3FDA63" w14:textId="77777777" w:rsidR="006A51F9" w:rsidRPr="007C71D4" w:rsidRDefault="006A51F9" w:rsidP="007549AF">
      <w:pPr>
        <w:pStyle w:val="NormalWeb"/>
        <w:spacing w:line="360" w:lineRule="auto"/>
        <w:ind w:firstLine="567"/>
        <w:jc w:val="both"/>
        <w:rPr>
          <w:rFonts w:ascii="Cambria" w:hAnsi="Cambria"/>
          <w:color w:val="000000" w:themeColor="text1"/>
        </w:rPr>
      </w:pPr>
      <w:r w:rsidRPr="007C71D4">
        <w:rPr>
          <w:rFonts w:ascii="Cambria" w:hAnsi="Cambria"/>
          <w:b/>
          <w:color w:val="000000" w:themeColor="text1"/>
        </w:rPr>
        <w:t>V. Órgão não participante:</w:t>
      </w:r>
      <w:r w:rsidRPr="007C71D4">
        <w:rPr>
          <w:rFonts w:ascii="Cambria" w:hAnsi="Cambria"/>
          <w:color w:val="000000" w:themeColor="text1"/>
        </w:rPr>
        <w:t xml:space="preserve"> órgão ou entidade da administração pública que não participa dos procedimentos iniciais da licitação para registro de preços e não integra a ata de registro de preços.</w:t>
      </w:r>
    </w:p>
    <w:p w14:paraId="457A5BBE" w14:textId="77777777" w:rsidR="006A51F9" w:rsidRPr="007C71D4" w:rsidRDefault="006A51F9" w:rsidP="007549A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360" w:lineRule="auto"/>
        <w:rPr>
          <w:rFonts w:ascii="Cambria" w:hAnsi="Cambria"/>
          <w:b/>
          <w:bCs/>
          <w:color w:val="000000" w:themeColor="text1"/>
          <w:sz w:val="24"/>
          <w:szCs w:val="24"/>
        </w:rPr>
      </w:pPr>
      <w:r w:rsidRPr="007C71D4">
        <w:rPr>
          <w:rFonts w:ascii="Cambria" w:hAnsi="Cambria"/>
          <w:b/>
          <w:bCs/>
          <w:color w:val="000000" w:themeColor="text1"/>
          <w:sz w:val="24"/>
          <w:szCs w:val="24"/>
        </w:rPr>
        <w:t>02. DAS CONDIÇÕES DE PARTICIPAÇÃO</w:t>
      </w:r>
    </w:p>
    <w:p w14:paraId="021E5E6B" w14:textId="77777777" w:rsidR="006A51F9" w:rsidRPr="007C71D4" w:rsidRDefault="006A51F9" w:rsidP="007549AF">
      <w:pPr>
        <w:tabs>
          <w:tab w:val="left" w:pos="1701"/>
          <w:tab w:val="left" w:pos="1843"/>
        </w:tabs>
        <w:spacing w:before="240" w:line="360" w:lineRule="auto"/>
        <w:rPr>
          <w:rFonts w:ascii="Cambria" w:hAnsi="Cambria"/>
          <w:i/>
          <w:iCs/>
          <w:color w:val="000000" w:themeColor="text1"/>
          <w:sz w:val="24"/>
          <w:szCs w:val="24"/>
          <w14:shadow w14:blurRad="50800" w14:dist="38100" w14:dir="2700000" w14:sx="100000" w14:sy="100000" w14:kx="0" w14:ky="0" w14:algn="tl">
            <w14:srgbClr w14:val="000000">
              <w14:alpha w14:val="60000"/>
            </w14:srgbClr>
          </w14:shadow>
        </w:rPr>
      </w:pPr>
      <w:r w:rsidRPr="007C71D4">
        <w:rPr>
          <w:rFonts w:ascii="Cambria" w:hAnsi="Cambria"/>
          <w:b/>
          <w:bCs/>
          <w:color w:val="000000" w:themeColor="text1"/>
          <w:sz w:val="24"/>
          <w:szCs w:val="24"/>
        </w:rPr>
        <w:t xml:space="preserve">2.1 </w:t>
      </w:r>
      <w:r w:rsidRPr="007C71D4">
        <w:rPr>
          <w:rFonts w:ascii="Cambria" w:hAnsi="Cambria"/>
          <w:color w:val="000000" w:themeColor="text1"/>
          <w:sz w:val="24"/>
          <w:szCs w:val="24"/>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5" w:history="1">
        <w:r w:rsidRPr="007C71D4">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7C71D4">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6218F2E7" w14:textId="4F5E3EB1" w:rsidR="006A51F9" w:rsidRPr="007C71D4" w:rsidRDefault="006A51F9" w:rsidP="007549AF">
      <w:pPr>
        <w:tabs>
          <w:tab w:val="left" w:pos="1701"/>
          <w:tab w:val="left" w:pos="1843"/>
        </w:tabs>
        <w:spacing w:before="240" w:line="360" w:lineRule="auto"/>
        <w:ind w:firstLine="567"/>
        <w:rPr>
          <w:rFonts w:ascii="Cambria" w:hAnsi="Cambria"/>
          <w:color w:val="000000" w:themeColor="text1"/>
          <w:sz w:val="24"/>
          <w:szCs w:val="24"/>
          <w14:textOutline w14:w="0" w14:cap="flat" w14:cmpd="sng" w14:algn="ctr">
            <w14:noFill/>
            <w14:prstDash w14:val="solid"/>
            <w14:round/>
          </w14:textOutline>
        </w:rPr>
      </w:pPr>
      <w:r w:rsidRPr="007C71D4">
        <w:rPr>
          <w:rFonts w:ascii="Cambria" w:hAnsi="Cambria"/>
          <w:b/>
          <w:bCs/>
          <w:color w:val="000000" w:themeColor="text1"/>
          <w:sz w:val="24"/>
          <w:szCs w:val="24"/>
          <w14:textOutline w14:w="0" w14:cap="flat" w14:cmpd="sng" w14:algn="ctr">
            <w14:noFill/>
            <w14:prstDash w14:val="solid"/>
            <w14:round/>
          </w14:textOutline>
        </w:rPr>
        <w:t xml:space="preserve">I. </w:t>
      </w:r>
      <w:r w:rsidRPr="007C71D4">
        <w:rPr>
          <w:rFonts w:ascii="Cambria" w:hAnsi="Cambria"/>
          <w:color w:val="000000" w:themeColor="text1"/>
          <w:sz w:val="24"/>
          <w:szCs w:val="24"/>
          <w14:textOutline w14:w="0" w14:cap="flat" w14:cmpd="sng" w14:algn="ctr">
            <w14:noFill/>
            <w14:prstDash w14:val="solid"/>
            <w14:round/>
          </w14:textOutline>
        </w:rPr>
        <w:t xml:space="preserve">O custo de operacionalização pelo uso da Plataforma de Pregão Eletrônico, a título de remuneração pela utilização dos recursos da tecnologia da informação ficará a cargo do </w:t>
      </w:r>
      <w:r w:rsidRPr="007C71D4">
        <w:rPr>
          <w:rFonts w:ascii="Cambria" w:hAnsi="Cambria"/>
          <w:color w:val="000000" w:themeColor="text1"/>
          <w:sz w:val="24"/>
          <w:szCs w:val="24"/>
          <w14:textOutline w14:w="0" w14:cap="flat" w14:cmpd="sng" w14:algn="ctr">
            <w14:noFill/>
            <w14:prstDash w14:val="solid"/>
            <w14:round/>
          </w14:textOutline>
        </w:rPr>
        <w:lastRenderedPageBreak/>
        <w:t>licitante</w:t>
      </w:r>
      <w:r w:rsidR="000349B3" w:rsidRPr="007C71D4">
        <w:rPr>
          <w:rFonts w:ascii="Cambria" w:hAnsi="Cambria"/>
          <w:color w:val="000000" w:themeColor="text1"/>
          <w:sz w:val="24"/>
          <w:szCs w:val="24"/>
          <w14:textOutline w14:w="0" w14:cap="flat" w14:cmpd="sng" w14:algn="ctr">
            <w14:noFill/>
            <w14:prstDash w14:val="solid"/>
            <w14:round/>
          </w14:textOutline>
        </w:rPr>
        <w:t xml:space="preserve"> participante</w:t>
      </w:r>
      <w:r w:rsidRPr="007C71D4">
        <w:rPr>
          <w:rFonts w:ascii="Cambria" w:hAnsi="Cambria"/>
          <w:color w:val="000000" w:themeColor="text1"/>
          <w:sz w:val="24"/>
          <w:szCs w:val="24"/>
          <w14:textOutline w14:w="0" w14:cap="flat" w14:cmpd="sng" w14:algn="ctr">
            <w14:noFill/>
            <w14:prstDash w14:val="solid"/>
            <w14:round/>
          </w14:textOutline>
        </w:rPr>
        <w:t>, que poderá escolher entre os Planos de Adesão disponíveis no site detentor da plataforma eletrônica.</w:t>
      </w:r>
    </w:p>
    <w:p w14:paraId="722B856C" w14:textId="77777777" w:rsidR="006A51F9" w:rsidRPr="007C71D4" w:rsidRDefault="006A51F9" w:rsidP="007549AF">
      <w:pPr>
        <w:tabs>
          <w:tab w:val="left" w:pos="1701"/>
          <w:tab w:val="left" w:pos="1843"/>
        </w:tabs>
        <w:spacing w:before="240" w:line="360" w:lineRule="auto"/>
        <w:ind w:left="567" w:firstLine="567"/>
        <w:rPr>
          <w:rFonts w:ascii="Cambria" w:hAnsi="Cambria"/>
          <w:color w:val="000000" w:themeColor="text1"/>
          <w:sz w:val="24"/>
          <w:szCs w:val="24"/>
          <w14:textOutline w14:w="0" w14:cap="flat" w14:cmpd="sng" w14:algn="ctr">
            <w14:noFill/>
            <w14:prstDash w14:val="solid"/>
            <w14:round/>
          </w14:textOutline>
        </w:rPr>
      </w:pPr>
      <w:r w:rsidRPr="007C71D4">
        <w:rPr>
          <w:rFonts w:ascii="Cambria" w:hAnsi="Cambria"/>
          <w:b/>
          <w:bCs/>
          <w:color w:val="000000" w:themeColor="text1"/>
          <w:sz w:val="24"/>
          <w:szCs w:val="24"/>
          <w14:textOutline w14:w="0" w14:cap="flat" w14:cmpd="sng" w14:algn="ctr">
            <w14:noFill/>
            <w14:prstDash w14:val="solid"/>
            <w14:round/>
          </w14:textOutline>
        </w:rPr>
        <w:t>a)</w:t>
      </w:r>
      <w:r w:rsidRPr="007C71D4">
        <w:rPr>
          <w:rFonts w:ascii="Cambria" w:hAnsi="Cambria"/>
          <w:color w:val="000000" w:themeColor="text1"/>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2EE4CA8E" w14:textId="79EE5E92" w:rsidR="00BB4884" w:rsidRPr="007C71D4" w:rsidRDefault="00BB4884" w:rsidP="007549AF">
      <w:pPr>
        <w:autoSpaceDE w:val="0"/>
        <w:autoSpaceDN w:val="0"/>
        <w:adjustRightInd w:val="0"/>
        <w:spacing w:line="360" w:lineRule="auto"/>
        <w:rPr>
          <w:rFonts w:ascii="Cambria" w:hAnsi="Cambria"/>
          <w:b/>
          <w:sz w:val="24"/>
          <w:szCs w:val="24"/>
        </w:rPr>
      </w:pPr>
      <w:r w:rsidRPr="007C71D4">
        <w:rPr>
          <w:rFonts w:ascii="Cambria" w:hAnsi="Cambria"/>
          <w:b/>
          <w:sz w:val="24"/>
          <w:szCs w:val="24"/>
        </w:rPr>
        <w:t xml:space="preserve">2.2 Não haverá a aplicação da Lei Complementar nº 123/2006, pertinente aos </w:t>
      </w:r>
      <w:proofErr w:type="spellStart"/>
      <w:r w:rsidRPr="007C71D4">
        <w:rPr>
          <w:rFonts w:ascii="Cambria" w:hAnsi="Cambria"/>
          <w:b/>
          <w:sz w:val="24"/>
          <w:szCs w:val="24"/>
        </w:rPr>
        <w:t>arts</w:t>
      </w:r>
      <w:proofErr w:type="spellEnd"/>
      <w:r w:rsidRPr="007C71D4">
        <w:rPr>
          <w:rFonts w:ascii="Cambria" w:hAnsi="Cambria"/>
          <w:b/>
          <w:sz w:val="24"/>
          <w:szCs w:val="24"/>
        </w:rPr>
        <w:t>. 47 e 48, II e III, uma vez inexistirem fornecedores locais ou regional aptos a execução, sendo aferido ainda na formação do processo licitatório, quando realizada a fase interna e no estabelecimento dos valores estimados. Assim, pode a Administração aplicar a exceção elencada no inciso II do art. 49 da LC nº 123/06.</w:t>
      </w:r>
    </w:p>
    <w:p w14:paraId="492F37DD" w14:textId="7A6A43BE" w:rsidR="006A51F9" w:rsidRPr="007C71D4" w:rsidRDefault="006A51F9" w:rsidP="007549AF">
      <w:pPr>
        <w:tabs>
          <w:tab w:val="left" w:pos="1701"/>
          <w:tab w:val="left" w:pos="1843"/>
        </w:tabs>
        <w:spacing w:before="240" w:line="360" w:lineRule="auto"/>
        <w:rPr>
          <w:rFonts w:ascii="Cambria" w:hAnsi="Cambria"/>
          <w:color w:val="000000" w:themeColor="text1"/>
          <w:sz w:val="24"/>
          <w:szCs w:val="24"/>
        </w:rPr>
      </w:pPr>
      <w:r w:rsidRPr="007C71D4">
        <w:rPr>
          <w:rFonts w:ascii="Cambria" w:hAnsi="Cambria"/>
          <w:b/>
          <w:color w:val="000000" w:themeColor="text1"/>
          <w:sz w:val="24"/>
          <w:szCs w:val="24"/>
        </w:rPr>
        <w:t>2.</w:t>
      </w:r>
      <w:r w:rsidR="00383AB2" w:rsidRPr="007C71D4">
        <w:rPr>
          <w:rFonts w:ascii="Cambria" w:hAnsi="Cambria"/>
          <w:b/>
          <w:color w:val="000000" w:themeColor="text1"/>
          <w:sz w:val="24"/>
          <w:szCs w:val="24"/>
        </w:rPr>
        <w:t>3</w:t>
      </w:r>
      <w:r w:rsidRPr="007C71D4">
        <w:rPr>
          <w:rFonts w:ascii="Cambria" w:hAnsi="Cambria"/>
          <w:color w:val="000000" w:themeColor="text1"/>
          <w:sz w:val="24"/>
          <w:szCs w:val="24"/>
        </w:rPr>
        <w:t xml:space="preserve"> Para ter acesso ao sistema eletrônico, os interessados em participar deste Pregão deverão dispor de chave de identificação e senha pessoal, informando-se a respeito do funcionamento e regulamento do sistema.</w:t>
      </w:r>
    </w:p>
    <w:p w14:paraId="337EEB8F" w14:textId="56EFDF96" w:rsidR="006A51F9" w:rsidRPr="007C71D4" w:rsidRDefault="006A51F9" w:rsidP="007549AF">
      <w:pPr>
        <w:tabs>
          <w:tab w:val="left" w:pos="1701"/>
        </w:tabs>
        <w:spacing w:before="240" w:line="360" w:lineRule="auto"/>
        <w:rPr>
          <w:rFonts w:ascii="Cambria" w:hAnsi="Cambria"/>
          <w:color w:val="000000" w:themeColor="text1"/>
          <w:sz w:val="24"/>
          <w:szCs w:val="24"/>
        </w:rPr>
      </w:pPr>
      <w:r w:rsidRPr="007C71D4">
        <w:rPr>
          <w:rFonts w:ascii="Cambria" w:hAnsi="Cambria"/>
          <w:b/>
          <w:color w:val="000000" w:themeColor="text1"/>
          <w:sz w:val="24"/>
          <w:szCs w:val="24"/>
        </w:rPr>
        <w:t>2.</w:t>
      </w:r>
      <w:r w:rsidR="00383AB2" w:rsidRPr="007C71D4">
        <w:rPr>
          <w:rFonts w:ascii="Cambria" w:hAnsi="Cambria"/>
          <w:b/>
          <w:color w:val="000000" w:themeColor="text1"/>
          <w:sz w:val="24"/>
          <w:szCs w:val="24"/>
        </w:rPr>
        <w:t>4</w:t>
      </w:r>
      <w:r w:rsidRPr="007C71D4">
        <w:rPr>
          <w:rFonts w:ascii="Cambria" w:hAnsi="Cambria"/>
          <w:b/>
          <w:color w:val="000000" w:themeColor="text1"/>
          <w:sz w:val="24"/>
          <w:szCs w:val="24"/>
        </w:rPr>
        <w:t xml:space="preserve"> </w:t>
      </w:r>
      <w:r w:rsidRPr="007C71D4">
        <w:rPr>
          <w:rFonts w:ascii="Cambria" w:hAnsi="Cambria"/>
          <w:color w:val="000000" w:themeColor="text1"/>
          <w:sz w:val="24"/>
          <w:szCs w:val="24"/>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271F9CD3" w14:textId="71D5D8BC" w:rsidR="006A51F9" w:rsidRPr="007C71D4" w:rsidRDefault="006A51F9" w:rsidP="007549AF">
      <w:pPr>
        <w:tabs>
          <w:tab w:val="left" w:pos="1701"/>
        </w:tabs>
        <w:spacing w:before="240" w:line="360" w:lineRule="auto"/>
        <w:rPr>
          <w:rFonts w:ascii="Cambria" w:hAnsi="Cambria"/>
          <w:color w:val="000000" w:themeColor="text1"/>
          <w:sz w:val="24"/>
          <w:szCs w:val="24"/>
        </w:rPr>
      </w:pPr>
      <w:r w:rsidRPr="007C71D4">
        <w:rPr>
          <w:rFonts w:ascii="Cambria" w:hAnsi="Cambria"/>
          <w:b/>
          <w:color w:val="000000" w:themeColor="text1"/>
          <w:sz w:val="24"/>
          <w:szCs w:val="24"/>
        </w:rPr>
        <w:t>2.</w:t>
      </w:r>
      <w:r w:rsidR="00383AB2" w:rsidRPr="007C71D4">
        <w:rPr>
          <w:rFonts w:ascii="Cambria" w:hAnsi="Cambria"/>
          <w:b/>
          <w:color w:val="000000" w:themeColor="text1"/>
          <w:sz w:val="24"/>
          <w:szCs w:val="24"/>
        </w:rPr>
        <w:t>5</w:t>
      </w:r>
      <w:r w:rsidRPr="007C71D4">
        <w:rPr>
          <w:rFonts w:ascii="Cambria" w:hAnsi="Cambria"/>
          <w:color w:val="000000" w:themeColor="text1"/>
          <w:sz w:val="24"/>
          <w:szCs w:val="24"/>
        </w:rPr>
        <w:t xml:space="preserve"> Não poderão disputar licitação ou participar da execução de contrato, direta ou indiretamente:</w:t>
      </w:r>
    </w:p>
    <w:p w14:paraId="02D01642" w14:textId="77777777" w:rsidR="006A51F9" w:rsidRPr="007C71D4" w:rsidRDefault="006A51F9" w:rsidP="007549AF">
      <w:pPr>
        <w:tabs>
          <w:tab w:val="left" w:pos="1701"/>
        </w:tabs>
        <w:spacing w:before="240" w:line="360" w:lineRule="auto"/>
        <w:ind w:firstLine="567"/>
        <w:rPr>
          <w:rFonts w:ascii="Cambria" w:hAnsi="Cambria"/>
          <w:color w:val="000000" w:themeColor="text1"/>
          <w:sz w:val="24"/>
          <w:szCs w:val="24"/>
        </w:rPr>
      </w:pPr>
      <w:r w:rsidRPr="007C71D4">
        <w:rPr>
          <w:rFonts w:ascii="Cambria" w:hAnsi="Cambria"/>
          <w:b/>
          <w:color w:val="000000" w:themeColor="text1"/>
          <w:sz w:val="24"/>
          <w:szCs w:val="24"/>
        </w:rPr>
        <w:t>I.</w:t>
      </w:r>
      <w:r w:rsidRPr="007C71D4">
        <w:rPr>
          <w:rFonts w:ascii="Cambria" w:hAnsi="Cambria"/>
          <w:color w:val="000000" w:themeColor="text1"/>
          <w:sz w:val="24"/>
          <w:szCs w:val="24"/>
        </w:rPr>
        <w:t xml:space="preserve"> Autor do anteprojeto, do projeto básico ou do projeto executivo, pessoa física ou jurídica.</w:t>
      </w:r>
    </w:p>
    <w:p w14:paraId="03F2A005" w14:textId="77777777" w:rsidR="006A51F9" w:rsidRPr="007C71D4" w:rsidRDefault="006A51F9" w:rsidP="007549AF">
      <w:pPr>
        <w:tabs>
          <w:tab w:val="left" w:pos="1701"/>
        </w:tabs>
        <w:spacing w:before="240"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II.</w:t>
      </w:r>
      <w:r w:rsidRPr="007C71D4">
        <w:rPr>
          <w:rFonts w:ascii="Cambria" w:hAnsi="Cambria"/>
          <w:color w:val="000000" w:themeColor="text1"/>
          <w:sz w:val="24"/>
          <w:szCs w:val="24"/>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32559FD9" w14:textId="77777777" w:rsidR="006A51F9" w:rsidRPr="007C71D4" w:rsidRDefault="006A51F9" w:rsidP="007549AF">
      <w:pPr>
        <w:tabs>
          <w:tab w:val="left" w:pos="1701"/>
        </w:tabs>
        <w:spacing w:before="240"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lastRenderedPageBreak/>
        <w:t>III.</w:t>
      </w:r>
      <w:r w:rsidRPr="007C71D4">
        <w:rPr>
          <w:rFonts w:ascii="Cambria" w:hAnsi="Cambria"/>
          <w:color w:val="000000" w:themeColor="text1"/>
          <w:sz w:val="24"/>
          <w:szCs w:val="24"/>
        </w:rPr>
        <w:t xml:space="preserve"> Pessoa Física ou Jurídica que se encontre, ao tempo da licitação, impossibilitada de participar da licitação em decorrência de sanção que lhe foi imposta.</w:t>
      </w:r>
    </w:p>
    <w:p w14:paraId="19E21563" w14:textId="77777777" w:rsidR="006A51F9" w:rsidRPr="007C71D4" w:rsidRDefault="006A51F9" w:rsidP="007549AF">
      <w:pPr>
        <w:tabs>
          <w:tab w:val="left" w:pos="1701"/>
        </w:tabs>
        <w:spacing w:before="240"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IV.</w:t>
      </w:r>
      <w:r w:rsidRPr="007C71D4">
        <w:rPr>
          <w:rFonts w:ascii="Cambria" w:hAnsi="Cambria"/>
          <w:color w:val="000000" w:themeColor="text1"/>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115B2A5E" w14:textId="77777777" w:rsidR="006A51F9" w:rsidRPr="007C71D4" w:rsidRDefault="006A51F9" w:rsidP="007549AF">
      <w:pPr>
        <w:tabs>
          <w:tab w:val="left" w:pos="1701"/>
        </w:tabs>
        <w:spacing w:before="240"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 xml:space="preserve">V. </w:t>
      </w:r>
      <w:r w:rsidRPr="007C71D4">
        <w:rPr>
          <w:rFonts w:ascii="Cambria" w:hAnsi="Cambria"/>
          <w:color w:val="000000" w:themeColor="text1"/>
          <w:sz w:val="24"/>
          <w:szCs w:val="24"/>
        </w:rPr>
        <w:t>Empresas controladoras, controladas ou coligadas, nos termos da Lei Federal nº 6.404, de 15 de dezembro de 1976, concorrendo entre si.</w:t>
      </w:r>
    </w:p>
    <w:p w14:paraId="717522D9" w14:textId="77777777" w:rsidR="006A51F9" w:rsidRPr="007C71D4" w:rsidRDefault="006A51F9" w:rsidP="007549AF">
      <w:pPr>
        <w:tabs>
          <w:tab w:val="left" w:pos="1701"/>
        </w:tabs>
        <w:spacing w:before="240"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VI.</w:t>
      </w:r>
      <w:r w:rsidRPr="007C71D4">
        <w:rPr>
          <w:rFonts w:ascii="Cambria" w:hAnsi="Cambria"/>
          <w:color w:val="000000" w:themeColor="text1"/>
          <w:sz w:val="24"/>
          <w:szCs w:val="24"/>
        </w:rPr>
        <w:t xml:space="preserve"> Pessoa Física ou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35C6E2B5" w14:textId="77777777" w:rsidR="006A51F9" w:rsidRPr="007C71D4" w:rsidRDefault="006A51F9" w:rsidP="007549AF">
      <w:pPr>
        <w:tabs>
          <w:tab w:val="left" w:pos="1701"/>
        </w:tabs>
        <w:spacing w:before="240" w:line="360" w:lineRule="auto"/>
        <w:ind w:firstLine="567"/>
        <w:rPr>
          <w:rFonts w:ascii="Cambria" w:hAnsi="Cambria"/>
          <w:color w:val="000000" w:themeColor="text1"/>
          <w:sz w:val="24"/>
          <w:szCs w:val="24"/>
        </w:rPr>
      </w:pPr>
      <w:r w:rsidRPr="007C71D4">
        <w:rPr>
          <w:rFonts w:ascii="Cambria" w:hAnsi="Cambria"/>
          <w:b/>
          <w:color w:val="000000" w:themeColor="text1"/>
          <w:sz w:val="24"/>
          <w:szCs w:val="24"/>
        </w:rPr>
        <w:t>VII.</w:t>
      </w:r>
      <w:r w:rsidRPr="007C71D4">
        <w:rPr>
          <w:rFonts w:ascii="Cambria" w:hAnsi="Cambria"/>
          <w:color w:val="000000" w:themeColor="text1"/>
          <w:sz w:val="24"/>
          <w:szCs w:val="24"/>
        </w:rPr>
        <w:t xml:space="preserve"> Estrangeiras que não funcionem no País.</w:t>
      </w:r>
    </w:p>
    <w:p w14:paraId="29F4079B" w14:textId="7F1E12B1" w:rsidR="006A51F9" w:rsidRPr="007C71D4" w:rsidRDefault="006A51F9" w:rsidP="007549AF">
      <w:pPr>
        <w:tabs>
          <w:tab w:val="left" w:pos="1701"/>
        </w:tabs>
        <w:spacing w:before="240" w:line="360" w:lineRule="auto"/>
        <w:rPr>
          <w:rFonts w:ascii="Cambria" w:hAnsi="Cambria"/>
          <w:color w:val="000000" w:themeColor="text1"/>
          <w:sz w:val="24"/>
          <w:szCs w:val="24"/>
        </w:rPr>
      </w:pPr>
      <w:r w:rsidRPr="007C71D4">
        <w:rPr>
          <w:rFonts w:ascii="Cambria" w:hAnsi="Cambria"/>
          <w:b/>
          <w:color w:val="000000" w:themeColor="text1"/>
          <w:sz w:val="24"/>
          <w:szCs w:val="24"/>
        </w:rPr>
        <w:t>2.</w:t>
      </w:r>
      <w:r w:rsidR="00383AB2" w:rsidRPr="007C71D4">
        <w:rPr>
          <w:rFonts w:ascii="Cambria" w:hAnsi="Cambria"/>
          <w:b/>
          <w:color w:val="000000" w:themeColor="text1"/>
          <w:sz w:val="24"/>
          <w:szCs w:val="24"/>
        </w:rPr>
        <w:t>6</w:t>
      </w:r>
      <w:r w:rsidRPr="007C71D4">
        <w:rPr>
          <w:rFonts w:ascii="Cambria" w:hAnsi="Cambria"/>
          <w:b/>
          <w:color w:val="000000" w:themeColor="text1"/>
          <w:sz w:val="24"/>
          <w:szCs w:val="24"/>
        </w:rPr>
        <w:t xml:space="preserve"> </w:t>
      </w:r>
      <w:r w:rsidRPr="007C71D4">
        <w:rPr>
          <w:rFonts w:ascii="Cambria" w:hAnsi="Cambria"/>
          <w:color w:val="000000" w:themeColor="text1"/>
          <w:sz w:val="24"/>
          <w:szCs w:val="24"/>
        </w:rPr>
        <w:t>A observância das vedações do subitem 2.6 são de inteira responsabilidade do licitante que, pelo descumprimento se sujeita às penalidades cabíveis.</w:t>
      </w:r>
    </w:p>
    <w:p w14:paraId="11D49496" w14:textId="582765E2" w:rsidR="006A51F9" w:rsidRPr="007C71D4" w:rsidRDefault="006A51F9" w:rsidP="007549AF">
      <w:pPr>
        <w:tabs>
          <w:tab w:val="left" w:pos="1701"/>
        </w:tabs>
        <w:spacing w:before="240" w:line="360" w:lineRule="auto"/>
        <w:rPr>
          <w:rFonts w:ascii="Cambria" w:hAnsi="Cambria"/>
          <w:color w:val="000000" w:themeColor="text1"/>
          <w:sz w:val="24"/>
          <w:szCs w:val="24"/>
        </w:rPr>
      </w:pPr>
      <w:r w:rsidRPr="007C71D4">
        <w:rPr>
          <w:rFonts w:ascii="Cambria" w:hAnsi="Cambria"/>
          <w:b/>
          <w:color w:val="000000" w:themeColor="text1"/>
          <w:sz w:val="24"/>
          <w:szCs w:val="24"/>
        </w:rPr>
        <w:t>2.</w:t>
      </w:r>
      <w:r w:rsidR="00383AB2" w:rsidRPr="007C71D4">
        <w:rPr>
          <w:rFonts w:ascii="Cambria" w:hAnsi="Cambria"/>
          <w:b/>
          <w:color w:val="000000" w:themeColor="text1"/>
          <w:sz w:val="24"/>
          <w:szCs w:val="24"/>
        </w:rPr>
        <w:t>7</w:t>
      </w:r>
      <w:r w:rsidRPr="007C71D4">
        <w:rPr>
          <w:rFonts w:ascii="Cambria" w:hAnsi="Cambria"/>
          <w:color w:val="000000" w:themeColor="text1"/>
          <w:sz w:val="24"/>
          <w:szCs w:val="24"/>
        </w:rPr>
        <w:t xml:space="preserve"> A participação neste certame sem prévia impugnação implica em aceitação de todas as condições estabelecidas neste instrumento convocatório.</w:t>
      </w:r>
    </w:p>
    <w:p w14:paraId="71342060" w14:textId="497B4172" w:rsidR="00925F69" w:rsidRPr="007C71D4" w:rsidRDefault="00925F69" w:rsidP="007549AF">
      <w:pPr>
        <w:tabs>
          <w:tab w:val="left" w:pos="1440"/>
        </w:tabs>
        <w:autoSpaceDE w:val="0"/>
        <w:snapToGrid w:val="0"/>
        <w:spacing w:line="360" w:lineRule="auto"/>
        <w:rPr>
          <w:rFonts w:ascii="Cambria" w:hAnsi="Cambria" w:cstheme="minorHAnsi"/>
          <w:color w:val="000000"/>
          <w:sz w:val="24"/>
          <w:szCs w:val="24"/>
        </w:rPr>
      </w:pPr>
      <w:r w:rsidRPr="007C71D4">
        <w:rPr>
          <w:rFonts w:ascii="Cambria" w:hAnsi="Cambria" w:cstheme="minorHAnsi"/>
          <w:b/>
          <w:bCs/>
          <w:color w:val="000000"/>
          <w:sz w:val="24"/>
          <w:szCs w:val="24"/>
        </w:rPr>
        <w:t>2.</w:t>
      </w:r>
      <w:r w:rsidR="00DC58BE" w:rsidRPr="007C71D4">
        <w:rPr>
          <w:rFonts w:ascii="Cambria" w:hAnsi="Cambria" w:cstheme="minorHAnsi"/>
          <w:b/>
          <w:bCs/>
          <w:color w:val="000000"/>
          <w:sz w:val="24"/>
          <w:szCs w:val="24"/>
        </w:rPr>
        <w:t>8</w:t>
      </w:r>
      <w:r w:rsidRPr="007C71D4">
        <w:rPr>
          <w:rFonts w:ascii="Cambria" w:hAnsi="Cambria" w:cstheme="minorHAnsi"/>
          <w:color w:val="000000"/>
          <w:sz w:val="24"/>
          <w:szCs w:val="24"/>
        </w:rPr>
        <w:t xml:space="preserve"> Decisão do TCU:</w:t>
      </w:r>
    </w:p>
    <w:p w14:paraId="0717A205" w14:textId="5E4EED57" w:rsidR="00B52D8F" w:rsidRDefault="00161FB9" w:rsidP="007549AF">
      <w:pPr>
        <w:tabs>
          <w:tab w:val="left" w:pos="1440"/>
        </w:tabs>
        <w:autoSpaceDE w:val="0"/>
        <w:snapToGrid w:val="0"/>
        <w:spacing w:line="360" w:lineRule="auto"/>
        <w:rPr>
          <w:rFonts w:ascii="Cambria" w:hAnsi="Cambria" w:cstheme="minorHAnsi"/>
          <w:color w:val="000000"/>
          <w:sz w:val="24"/>
          <w:szCs w:val="24"/>
        </w:rPr>
      </w:pPr>
      <w:r w:rsidRPr="007C71D4">
        <w:rPr>
          <w:rFonts w:ascii="Cambria" w:hAnsi="Cambria" w:cstheme="minorHAnsi"/>
          <w:color w:val="000000"/>
          <w:sz w:val="24"/>
          <w:szCs w:val="24"/>
        </w:rPr>
        <w:t>“</w:t>
      </w:r>
      <w:r w:rsidR="00A35044" w:rsidRPr="007C71D4">
        <w:rPr>
          <w:rFonts w:ascii="Cambria" w:hAnsi="Cambria" w:cstheme="minorHAnsi"/>
          <w:color w:val="000000"/>
          <w:sz w:val="24"/>
          <w:szCs w:val="24"/>
        </w:rPr>
        <w:t>TCU – Acórdão nº 44/2009 – 1ª Câmara – 1.6.3. abstenha-se</w:t>
      </w:r>
      <w:r w:rsidR="00310977" w:rsidRPr="007C71D4">
        <w:rPr>
          <w:rFonts w:ascii="Cambria" w:hAnsi="Cambria" w:cstheme="minorHAnsi"/>
          <w:color w:val="000000"/>
          <w:sz w:val="24"/>
          <w:szCs w:val="24"/>
        </w:rPr>
        <w:t xml:space="preserve"> permitir a participação, nas aquisições de</w:t>
      </w:r>
      <w:r w:rsidR="008B5492" w:rsidRPr="007C71D4">
        <w:rPr>
          <w:rFonts w:ascii="Cambria" w:hAnsi="Cambria" w:cstheme="minorHAnsi"/>
          <w:color w:val="000000"/>
          <w:sz w:val="24"/>
          <w:szCs w:val="24"/>
        </w:rPr>
        <w:t xml:space="preserve"> bens</w:t>
      </w:r>
      <w:r w:rsidR="0040268D" w:rsidRPr="007C71D4">
        <w:rPr>
          <w:rFonts w:ascii="Cambria" w:hAnsi="Cambria" w:cstheme="minorHAnsi"/>
          <w:color w:val="000000"/>
          <w:sz w:val="24"/>
          <w:szCs w:val="24"/>
        </w:rPr>
        <w:t xml:space="preserve"> e contratações de serviços financiadas com recursos federais, de pessoas jurídicas integrantes de um mesmo grupo empresarial, evitando-se dessa maneira o ocorrido na Carta Convite nº 01/2005, ocasião em que deixaram de ser observados</w:t>
      </w:r>
      <w:r w:rsidR="000956F0" w:rsidRPr="007C71D4">
        <w:rPr>
          <w:rFonts w:ascii="Cambria" w:hAnsi="Cambria" w:cstheme="minorHAnsi"/>
          <w:color w:val="000000"/>
          <w:sz w:val="24"/>
          <w:szCs w:val="24"/>
        </w:rPr>
        <w:t xml:space="preserve"> </w:t>
      </w:r>
      <w:r w:rsidR="0040268D" w:rsidRPr="007C71D4">
        <w:rPr>
          <w:rFonts w:ascii="Cambria" w:hAnsi="Cambria" w:cstheme="minorHAnsi"/>
          <w:color w:val="000000"/>
          <w:sz w:val="24"/>
          <w:szCs w:val="24"/>
        </w:rPr>
        <w:t xml:space="preserve">os </w:t>
      </w:r>
      <w:r w:rsidR="000956F0" w:rsidRPr="007C71D4">
        <w:rPr>
          <w:rFonts w:ascii="Cambria" w:hAnsi="Cambria" w:cstheme="minorHAnsi"/>
          <w:color w:val="000000"/>
          <w:sz w:val="24"/>
          <w:szCs w:val="24"/>
        </w:rPr>
        <w:t>princípios</w:t>
      </w:r>
      <w:r w:rsidR="0040268D" w:rsidRPr="007C71D4">
        <w:rPr>
          <w:rFonts w:ascii="Cambria" w:hAnsi="Cambria" w:cstheme="minorHAnsi"/>
          <w:color w:val="000000"/>
          <w:sz w:val="24"/>
          <w:szCs w:val="24"/>
        </w:rPr>
        <w:t xml:space="preserve"> da legalidade e moralidade</w:t>
      </w:r>
      <w:r w:rsidR="002E0931" w:rsidRPr="007C71D4">
        <w:rPr>
          <w:rFonts w:ascii="Cambria" w:hAnsi="Cambria" w:cstheme="minorHAnsi"/>
          <w:color w:val="000000"/>
          <w:sz w:val="24"/>
          <w:szCs w:val="24"/>
        </w:rPr>
        <w:t>, bem como o art. 23, parágrafo 3º, da lei nº 8.666/1993.</w:t>
      </w:r>
      <w:r w:rsidRPr="007C71D4">
        <w:rPr>
          <w:rFonts w:ascii="Cambria" w:hAnsi="Cambria" w:cstheme="minorHAnsi"/>
          <w:color w:val="000000"/>
          <w:sz w:val="24"/>
          <w:szCs w:val="24"/>
        </w:rPr>
        <w:t>”</w:t>
      </w:r>
    </w:p>
    <w:p w14:paraId="14F41938" w14:textId="77777777" w:rsidR="00B52D8F" w:rsidRDefault="00B52D8F" w:rsidP="007549AF">
      <w:pPr>
        <w:spacing w:line="360" w:lineRule="auto"/>
        <w:rPr>
          <w:rFonts w:ascii="Cambria" w:hAnsi="Cambria" w:cstheme="minorHAnsi"/>
          <w:color w:val="000000"/>
          <w:sz w:val="24"/>
          <w:szCs w:val="24"/>
        </w:rPr>
      </w:pPr>
      <w:r>
        <w:rPr>
          <w:rFonts w:ascii="Cambria" w:hAnsi="Cambria" w:cstheme="minorHAnsi"/>
          <w:color w:val="000000"/>
          <w:sz w:val="24"/>
          <w:szCs w:val="24"/>
        </w:rPr>
        <w:br w:type="page"/>
      </w:r>
    </w:p>
    <w:p w14:paraId="2354F8B7" w14:textId="77777777" w:rsidR="006A51F9" w:rsidRPr="007C71D4" w:rsidRDefault="006A51F9" w:rsidP="007549A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7C71D4">
        <w:rPr>
          <w:rFonts w:ascii="Cambria" w:hAnsi="Cambria"/>
          <w:b/>
          <w:color w:val="000000" w:themeColor="text1"/>
          <w:sz w:val="24"/>
          <w:szCs w:val="24"/>
        </w:rPr>
        <w:lastRenderedPageBreak/>
        <w:t>03. DOS ESCLARECIMENTOS E IMPUGNAÇÃO AO EDITAL</w:t>
      </w:r>
    </w:p>
    <w:p w14:paraId="0DD63D21" w14:textId="058D835D" w:rsidR="006A51F9" w:rsidRPr="007C71D4" w:rsidRDefault="006A51F9" w:rsidP="007549AF">
      <w:pPr>
        <w:tabs>
          <w:tab w:val="left" w:pos="1701"/>
        </w:tabs>
        <w:spacing w:before="240" w:line="360" w:lineRule="auto"/>
        <w:rPr>
          <w:rFonts w:ascii="Cambria" w:hAnsi="Cambria"/>
          <w:bCs/>
          <w:color w:val="000000" w:themeColor="text1"/>
          <w:sz w:val="24"/>
          <w:szCs w:val="24"/>
        </w:rPr>
      </w:pPr>
      <w:r w:rsidRPr="007C71D4">
        <w:rPr>
          <w:rFonts w:ascii="Cambria" w:hAnsi="Cambria"/>
          <w:b/>
          <w:bCs/>
          <w:color w:val="000000" w:themeColor="text1"/>
          <w:sz w:val="24"/>
          <w:szCs w:val="24"/>
        </w:rPr>
        <w:t xml:space="preserve">3.1 </w:t>
      </w:r>
      <w:r w:rsidRPr="007C71D4">
        <w:rPr>
          <w:rFonts w:ascii="Cambria" w:hAnsi="Cambria"/>
          <w:bCs/>
          <w:color w:val="000000" w:themeColor="text1"/>
          <w:sz w:val="24"/>
          <w:szCs w:val="24"/>
        </w:rPr>
        <w:t xml:space="preserve">Eventuais solicitações de esclarecimentos e impugnações referentes ao Edital, Técnica ou Jurídica deverão ser dirigidas </w:t>
      </w:r>
      <w:r w:rsidR="001B1E92" w:rsidRPr="007C71D4">
        <w:rPr>
          <w:rFonts w:ascii="Cambria" w:hAnsi="Cambria"/>
          <w:bCs/>
          <w:color w:val="000000" w:themeColor="text1"/>
          <w:sz w:val="24"/>
          <w:szCs w:val="24"/>
        </w:rPr>
        <w:t>a</w:t>
      </w:r>
      <w:r w:rsidRPr="007C71D4">
        <w:rPr>
          <w:rFonts w:ascii="Cambria" w:hAnsi="Cambria"/>
          <w:bCs/>
          <w:color w:val="000000" w:themeColor="text1"/>
          <w:sz w:val="24"/>
          <w:szCs w:val="24"/>
        </w:rPr>
        <w:t xml:space="preserve"> </w:t>
      </w:r>
      <w:r w:rsidR="00F30C87" w:rsidRPr="007C71D4">
        <w:rPr>
          <w:rFonts w:ascii="Cambria" w:hAnsi="Cambria"/>
          <w:bCs/>
          <w:color w:val="000000" w:themeColor="text1"/>
          <w:sz w:val="24"/>
          <w:szCs w:val="24"/>
        </w:rPr>
        <w:t>Pregoeir</w:t>
      </w:r>
      <w:r w:rsidR="00E9361D" w:rsidRPr="007C71D4">
        <w:rPr>
          <w:rFonts w:ascii="Cambria" w:hAnsi="Cambria"/>
          <w:bCs/>
          <w:color w:val="000000" w:themeColor="text1"/>
          <w:sz w:val="24"/>
          <w:szCs w:val="24"/>
        </w:rPr>
        <w:t>a</w:t>
      </w:r>
      <w:r w:rsidRPr="007C71D4">
        <w:rPr>
          <w:rFonts w:ascii="Cambria" w:hAnsi="Cambria"/>
          <w:color w:val="000000" w:themeColor="text1"/>
          <w:sz w:val="24"/>
          <w:szCs w:val="24"/>
        </w:rPr>
        <w:t xml:space="preserve"> </w:t>
      </w:r>
      <w:r w:rsidRPr="007C71D4">
        <w:rPr>
          <w:rFonts w:ascii="Cambria" w:hAnsi="Cambria"/>
          <w:bCs/>
          <w:color w:val="000000" w:themeColor="text1"/>
          <w:sz w:val="24"/>
          <w:szCs w:val="24"/>
        </w:rPr>
        <w:t xml:space="preserve">através </w:t>
      </w:r>
      <w:r w:rsidR="00A97DA0" w:rsidRPr="007C71D4">
        <w:rPr>
          <w:rFonts w:ascii="Cambria" w:hAnsi="Cambria"/>
          <w:bCs/>
          <w:color w:val="000000" w:themeColor="text1"/>
          <w:sz w:val="24"/>
          <w:szCs w:val="24"/>
        </w:rPr>
        <w:t xml:space="preserve">do </w:t>
      </w:r>
      <w:r w:rsidRPr="007C71D4">
        <w:rPr>
          <w:rFonts w:ascii="Cambria" w:hAnsi="Cambria"/>
          <w:color w:val="000000" w:themeColor="text1"/>
          <w:sz w:val="24"/>
          <w:szCs w:val="24"/>
        </w:rPr>
        <w:t xml:space="preserve">provedor </w:t>
      </w:r>
      <w:hyperlink r:id="rId16" w:history="1">
        <w:r w:rsidRPr="007C71D4">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7C71D4">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 xml:space="preserve"> </w:t>
      </w:r>
      <w:r w:rsidRPr="007C71D4">
        <w:rPr>
          <w:rFonts w:ascii="Cambria" w:hAnsi="Cambria"/>
          <w:bCs/>
          <w:color w:val="000000" w:themeColor="text1"/>
          <w:sz w:val="24"/>
          <w:szCs w:val="24"/>
        </w:rPr>
        <w:t>em até 03 (três) dias úteis anteriores à data fixada para abertura da sessão eletrônica, com devida identificação da solicitante (Razão Social, CNPJ, Endereço, Telefone, E-mail).</w:t>
      </w:r>
    </w:p>
    <w:p w14:paraId="6EF3DAC0" w14:textId="77777777" w:rsidR="006A51F9" w:rsidRPr="007C71D4" w:rsidRDefault="006A51F9" w:rsidP="007549AF">
      <w:pPr>
        <w:tabs>
          <w:tab w:val="left" w:pos="1701"/>
        </w:tabs>
        <w:spacing w:before="240" w:line="360" w:lineRule="auto"/>
        <w:rPr>
          <w:rFonts w:ascii="Cambria" w:hAnsi="Cambria"/>
          <w:bCs/>
          <w:color w:val="000000" w:themeColor="text1"/>
          <w:sz w:val="24"/>
          <w:szCs w:val="24"/>
        </w:rPr>
      </w:pPr>
      <w:r w:rsidRPr="007C71D4">
        <w:rPr>
          <w:rFonts w:ascii="Cambria" w:hAnsi="Cambria"/>
          <w:b/>
          <w:bCs/>
          <w:color w:val="000000" w:themeColor="text1"/>
          <w:sz w:val="24"/>
          <w:szCs w:val="24"/>
        </w:rPr>
        <w:t xml:space="preserve">3.2 </w:t>
      </w:r>
      <w:r w:rsidRPr="007C71D4">
        <w:rPr>
          <w:rFonts w:ascii="Cambria" w:hAnsi="Cambria"/>
          <w:bCs/>
          <w:color w:val="000000" w:themeColor="text1"/>
          <w:sz w:val="24"/>
          <w:szCs w:val="24"/>
        </w:rPr>
        <w:t xml:space="preserve">As respostas aos pedidos de esclarecimentos e impugnações serão divulgadas no site Oficial da Prefeitura de Piracanjuba/GO </w:t>
      </w:r>
      <w:r w:rsidRPr="007C71D4">
        <w:rPr>
          <w:rFonts w:ascii="Cambria" w:hAnsi="Cambria"/>
          <w:color w:val="000000" w:themeColor="text1"/>
          <w:sz w:val="24"/>
          <w:szCs w:val="24"/>
        </w:rPr>
        <w:t xml:space="preserve">e no provedor </w:t>
      </w:r>
      <w:hyperlink r:id="rId17" w:history="1">
        <w:r w:rsidRPr="007C71D4">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7C71D4">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1C1BE7B2" w14:textId="77777777" w:rsidR="006A51F9" w:rsidRPr="007C71D4" w:rsidRDefault="006A51F9" w:rsidP="007549AF">
      <w:pPr>
        <w:tabs>
          <w:tab w:val="left" w:pos="1701"/>
        </w:tabs>
        <w:spacing w:before="240" w:line="360" w:lineRule="auto"/>
        <w:rPr>
          <w:rFonts w:ascii="Cambria" w:hAnsi="Cambria"/>
          <w:bCs/>
          <w:color w:val="000000" w:themeColor="text1"/>
          <w:sz w:val="24"/>
          <w:szCs w:val="24"/>
        </w:rPr>
      </w:pPr>
      <w:r w:rsidRPr="007C71D4">
        <w:rPr>
          <w:rFonts w:ascii="Cambria" w:hAnsi="Cambria"/>
          <w:b/>
          <w:bCs/>
          <w:color w:val="000000" w:themeColor="text1"/>
          <w:sz w:val="24"/>
          <w:szCs w:val="24"/>
        </w:rPr>
        <w:t>3.3</w:t>
      </w:r>
      <w:r w:rsidRPr="007C71D4">
        <w:rPr>
          <w:rFonts w:ascii="Cambria" w:hAnsi="Cambria"/>
          <w:bCs/>
          <w:color w:val="000000" w:themeColor="text1"/>
          <w:sz w:val="24"/>
          <w:szCs w:val="24"/>
        </w:rPr>
        <w:t xml:space="preserve"> Decairão do direito de impugnar os termos do Edital do Pregão a licitante que não o fizer em até o terceiro dia útil à data fixada para a abertura da sessão pública, nos termos do art. 164 da Lei Federal nº 14.333, de 2021.</w:t>
      </w:r>
    </w:p>
    <w:p w14:paraId="75945986" w14:textId="1CA2E556" w:rsidR="006A51F9" w:rsidRPr="007C71D4" w:rsidRDefault="006A51F9" w:rsidP="007549AF">
      <w:pPr>
        <w:tabs>
          <w:tab w:val="left" w:pos="1701"/>
        </w:tabs>
        <w:spacing w:before="240" w:line="360" w:lineRule="auto"/>
        <w:rPr>
          <w:rFonts w:ascii="Cambria" w:hAnsi="Cambria"/>
          <w:bCs/>
          <w:color w:val="000000" w:themeColor="text1"/>
          <w:sz w:val="24"/>
          <w:szCs w:val="24"/>
        </w:rPr>
      </w:pPr>
      <w:r w:rsidRPr="007C71D4">
        <w:rPr>
          <w:rFonts w:ascii="Cambria" w:hAnsi="Cambria"/>
          <w:b/>
          <w:bCs/>
          <w:color w:val="000000" w:themeColor="text1"/>
          <w:sz w:val="24"/>
          <w:szCs w:val="24"/>
        </w:rPr>
        <w:t xml:space="preserve">3.4 </w:t>
      </w:r>
      <w:r w:rsidRPr="007C71D4">
        <w:rPr>
          <w:rFonts w:ascii="Cambria" w:hAnsi="Cambria"/>
          <w:bCs/>
          <w:color w:val="000000" w:themeColor="text1"/>
          <w:sz w:val="24"/>
          <w:szCs w:val="24"/>
        </w:rPr>
        <w:t xml:space="preserve">Caberá </w:t>
      </w:r>
      <w:r w:rsidR="00886E79" w:rsidRPr="007C71D4">
        <w:rPr>
          <w:rFonts w:ascii="Cambria" w:hAnsi="Cambria"/>
          <w:bCs/>
          <w:color w:val="000000" w:themeColor="text1"/>
          <w:sz w:val="24"/>
          <w:szCs w:val="24"/>
        </w:rPr>
        <w:t>a</w:t>
      </w:r>
      <w:r w:rsidRPr="007C71D4">
        <w:rPr>
          <w:rFonts w:ascii="Cambria" w:hAnsi="Cambria"/>
          <w:bCs/>
          <w:color w:val="000000" w:themeColor="text1"/>
          <w:sz w:val="24"/>
          <w:szCs w:val="24"/>
        </w:rPr>
        <w:t xml:space="preserve"> </w:t>
      </w:r>
      <w:r w:rsidR="00F30C87" w:rsidRPr="007C71D4">
        <w:rPr>
          <w:rFonts w:ascii="Cambria" w:hAnsi="Cambria"/>
          <w:bCs/>
          <w:color w:val="000000" w:themeColor="text1"/>
          <w:sz w:val="24"/>
          <w:szCs w:val="24"/>
        </w:rPr>
        <w:t>Pregoeir</w:t>
      </w:r>
      <w:r w:rsidR="00E9361D" w:rsidRPr="007C71D4">
        <w:rPr>
          <w:rFonts w:ascii="Cambria" w:hAnsi="Cambria"/>
          <w:bCs/>
          <w:color w:val="000000" w:themeColor="text1"/>
          <w:sz w:val="24"/>
          <w:szCs w:val="24"/>
        </w:rPr>
        <w:t>a</w:t>
      </w:r>
      <w:r w:rsidRPr="007C71D4">
        <w:rPr>
          <w:rFonts w:ascii="Cambria" w:hAnsi="Cambria"/>
          <w:bCs/>
          <w:color w:val="000000" w:themeColor="text1"/>
          <w:sz w:val="24"/>
          <w:szCs w:val="24"/>
        </w:rPr>
        <w:t>, auxiliada pelos responsáveis pela elaboração do Estudo Técnico Preliminar e Termo de Referência, além</w:t>
      </w:r>
      <w:r w:rsidRPr="007C71D4">
        <w:rPr>
          <w:rFonts w:ascii="Cambria" w:hAnsi="Cambria"/>
          <w:color w:val="000000" w:themeColor="text1"/>
          <w:sz w:val="24"/>
          <w:szCs w:val="24"/>
        </w:rPr>
        <w:t xml:space="preserve"> da Assessoria Jurídica </w:t>
      </w:r>
      <w:r w:rsidRPr="007C71D4">
        <w:rPr>
          <w:rFonts w:ascii="Cambria" w:hAnsi="Cambria"/>
          <w:bCs/>
          <w:color w:val="000000" w:themeColor="text1"/>
          <w:sz w:val="24"/>
          <w:szCs w:val="24"/>
        </w:rPr>
        <w:t>decidir sobre eventuais impugnações, bem como responder as questões formuladas pelos licitantes.</w:t>
      </w:r>
    </w:p>
    <w:p w14:paraId="7B5B84FA" w14:textId="55AF5CB8" w:rsidR="006A51F9" w:rsidRPr="007C71D4" w:rsidRDefault="006A51F9" w:rsidP="007549AF">
      <w:pPr>
        <w:tabs>
          <w:tab w:val="left" w:pos="1701"/>
        </w:tabs>
        <w:spacing w:before="240" w:line="360" w:lineRule="auto"/>
        <w:rPr>
          <w:rFonts w:ascii="Cambria" w:hAnsi="Cambria"/>
          <w:bCs/>
          <w:color w:val="000000" w:themeColor="text1"/>
          <w:sz w:val="24"/>
          <w:szCs w:val="24"/>
        </w:rPr>
      </w:pPr>
      <w:r w:rsidRPr="007C71D4">
        <w:rPr>
          <w:rFonts w:ascii="Cambria" w:hAnsi="Cambria"/>
          <w:b/>
          <w:bCs/>
          <w:color w:val="000000" w:themeColor="text1"/>
          <w:sz w:val="24"/>
          <w:szCs w:val="24"/>
        </w:rPr>
        <w:t>3.5</w:t>
      </w:r>
      <w:r w:rsidRPr="007C71D4">
        <w:rPr>
          <w:rFonts w:ascii="Cambria" w:hAnsi="Cambria"/>
          <w:bCs/>
          <w:color w:val="000000" w:themeColor="text1"/>
          <w:sz w:val="24"/>
          <w:szCs w:val="24"/>
        </w:rPr>
        <w:t xml:space="preserve"> Acolhida à impugnação contra este Edital será designada nova data para a realização do certame, exceto quando, inquestionavelmente, a alteração não afetar a formulação das propostas.</w:t>
      </w:r>
    </w:p>
    <w:p w14:paraId="19D9CA5A" w14:textId="77777777" w:rsidR="006A51F9" w:rsidRPr="007C71D4" w:rsidRDefault="006A51F9" w:rsidP="007549A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7C71D4">
        <w:rPr>
          <w:rFonts w:ascii="Cambria" w:hAnsi="Cambria"/>
          <w:b/>
          <w:bCs/>
          <w:color w:val="000000" w:themeColor="text1"/>
          <w:sz w:val="24"/>
          <w:szCs w:val="24"/>
        </w:rPr>
        <w:t>04. DO CREDENCIAMENTO</w:t>
      </w:r>
    </w:p>
    <w:p w14:paraId="5334A161" w14:textId="77777777" w:rsidR="006A51F9" w:rsidRPr="007C71D4" w:rsidRDefault="006A51F9" w:rsidP="007549AF">
      <w:pPr>
        <w:tabs>
          <w:tab w:val="left" w:pos="1701"/>
        </w:tabs>
        <w:spacing w:before="240" w:line="360" w:lineRule="auto"/>
        <w:rPr>
          <w:rFonts w:ascii="Cambria" w:hAnsi="Cambria"/>
          <w:bCs/>
          <w:color w:val="000000" w:themeColor="text1"/>
          <w:sz w:val="24"/>
          <w:szCs w:val="24"/>
        </w:rPr>
      </w:pPr>
      <w:r w:rsidRPr="007C71D4">
        <w:rPr>
          <w:rFonts w:ascii="Cambria" w:hAnsi="Cambria"/>
          <w:b/>
          <w:color w:val="000000" w:themeColor="text1"/>
          <w:sz w:val="24"/>
          <w:szCs w:val="24"/>
        </w:rPr>
        <w:t>4.1</w:t>
      </w:r>
      <w:r w:rsidRPr="007C71D4">
        <w:rPr>
          <w:rFonts w:ascii="Cambria" w:hAnsi="Cambria"/>
          <w:bCs/>
          <w:color w:val="000000" w:themeColor="text1"/>
          <w:sz w:val="24"/>
          <w:szCs w:val="24"/>
        </w:rPr>
        <w:t xml:space="preserve"> O licitante deverá estar credenciado, de forma direta ou através de empresas associadas à Bolsa Nacional de Compras.</w:t>
      </w:r>
    </w:p>
    <w:p w14:paraId="251FF968" w14:textId="77777777" w:rsidR="006A51F9" w:rsidRPr="007C71D4" w:rsidRDefault="006A51F9" w:rsidP="007549AF">
      <w:pPr>
        <w:tabs>
          <w:tab w:val="left" w:pos="1701"/>
        </w:tabs>
        <w:spacing w:before="240" w:line="360" w:lineRule="auto"/>
        <w:rPr>
          <w:rFonts w:ascii="Cambria" w:hAnsi="Cambria"/>
          <w:bCs/>
          <w:color w:val="000000" w:themeColor="text1"/>
          <w:sz w:val="24"/>
          <w:szCs w:val="24"/>
        </w:rPr>
      </w:pPr>
      <w:r w:rsidRPr="007C71D4">
        <w:rPr>
          <w:rFonts w:ascii="Cambria" w:hAnsi="Cambria"/>
          <w:b/>
          <w:color w:val="000000" w:themeColor="text1"/>
          <w:sz w:val="24"/>
          <w:szCs w:val="24"/>
        </w:rPr>
        <w:t>4.2</w:t>
      </w:r>
      <w:r w:rsidRPr="007C71D4">
        <w:rPr>
          <w:rFonts w:ascii="Cambria" w:hAnsi="Cambria"/>
          <w:bCs/>
          <w:color w:val="000000" w:themeColor="text1"/>
          <w:sz w:val="24"/>
          <w:szCs w:val="24"/>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56AFC539" w14:textId="77777777" w:rsidR="006A51F9" w:rsidRPr="007C71D4" w:rsidRDefault="006A51F9" w:rsidP="007549AF">
      <w:pPr>
        <w:tabs>
          <w:tab w:val="left" w:pos="1701"/>
        </w:tabs>
        <w:spacing w:before="240" w:line="360" w:lineRule="auto"/>
        <w:rPr>
          <w:rFonts w:ascii="Cambria" w:hAnsi="Cambria"/>
          <w:bCs/>
          <w:color w:val="000000" w:themeColor="text1"/>
          <w:sz w:val="24"/>
          <w:szCs w:val="24"/>
        </w:rPr>
      </w:pPr>
      <w:r w:rsidRPr="007C71D4">
        <w:rPr>
          <w:rFonts w:ascii="Cambria" w:hAnsi="Cambria"/>
          <w:b/>
          <w:color w:val="000000" w:themeColor="text1"/>
          <w:sz w:val="24"/>
          <w:szCs w:val="24"/>
        </w:rPr>
        <w:lastRenderedPageBreak/>
        <w:t>4.3</w:t>
      </w:r>
      <w:r w:rsidRPr="007C71D4">
        <w:rPr>
          <w:rFonts w:ascii="Cambria" w:hAnsi="Cambria"/>
          <w:bCs/>
          <w:color w:val="000000" w:themeColor="text1"/>
          <w:sz w:val="24"/>
          <w:szCs w:val="24"/>
        </w:rPr>
        <w:t xml:space="preserve"> O acesso do operador ao pregão, para efeito de encaminhamento de proposta de preços e lances sucessivos de preços, em nome do licitante, somente ser dará mediante prévia definição de senha privativa.</w:t>
      </w:r>
    </w:p>
    <w:p w14:paraId="302E0F9F" w14:textId="77777777" w:rsidR="006A51F9" w:rsidRPr="007C71D4" w:rsidRDefault="006A51F9" w:rsidP="007549AF">
      <w:pPr>
        <w:tabs>
          <w:tab w:val="left" w:pos="1701"/>
        </w:tabs>
        <w:spacing w:before="240" w:line="360" w:lineRule="auto"/>
        <w:rPr>
          <w:rFonts w:ascii="Cambria" w:hAnsi="Cambria"/>
          <w:bCs/>
          <w:color w:val="000000" w:themeColor="text1"/>
          <w:sz w:val="24"/>
          <w:szCs w:val="24"/>
        </w:rPr>
      </w:pPr>
      <w:r w:rsidRPr="007C71D4">
        <w:rPr>
          <w:rFonts w:ascii="Cambria" w:hAnsi="Cambria"/>
          <w:b/>
          <w:color w:val="000000" w:themeColor="text1"/>
          <w:sz w:val="24"/>
          <w:szCs w:val="24"/>
        </w:rPr>
        <w:t>4.4</w:t>
      </w:r>
      <w:r w:rsidRPr="007C71D4">
        <w:rPr>
          <w:rFonts w:ascii="Cambria" w:hAnsi="Cambria"/>
          <w:bCs/>
          <w:color w:val="000000" w:themeColor="text1"/>
          <w:sz w:val="24"/>
          <w:szCs w:val="24"/>
        </w:rPr>
        <w:t xml:space="preserve"> A chave de identificação e a senha dos operadores poderão ser utilizadas em qualquer pregão eletrônico, salvo quando canceladas por solicitação do credenciado ou por iniciativa da Bolsa Nacional de Compras.</w:t>
      </w:r>
    </w:p>
    <w:p w14:paraId="721A2086" w14:textId="77777777" w:rsidR="006A51F9" w:rsidRPr="007C71D4" w:rsidRDefault="006A51F9" w:rsidP="007549AF">
      <w:pPr>
        <w:tabs>
          <w:tab w:val="left" w:pos="1701"/>
        </w:tabs>
        <w:spacing w:before="240" w:line="360" w:lineRule="auto"/>
        <w:rPr>
          <w:rFonts w:ascii="Cambria" w:hAnsi="Cambria"/>
          <w:bCs/>
          <w:color w:val="000000" w:themeColor="text1"/>
          <w:sz w:val="24"/>
          <w:szCs w:val="24"/>
        </w:rPr>
      </w:pPr>
      <w:r w:rsidRPr="007C71D4">
        <w:rPr>
          <w:rFonts w:ascii="Cambria" w:hAnsi="Cambria"/>
          <w:b/>
          <w:color w:val="000000" w:themeColor="text1"/>
          <w:sz w:val="24"/>
          <w:szCs w:val="24"/>
        </w:rPr>
        <w:t>4.5</w:t>
      </w:r>
      <w:r w:rsidRPr="007C71D4">
        <w:rPr>
          <w:rFonts w:ascii="Cambria" w:hAnsi="Cambria"/>
          <w:bCs/>
          <w:color w:val="000000" w:themeColor="text1"/>
          <w:sz w:val="24"/>
          <w:szCs w:val="24"/>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6F5EA5BE" w14:textId="77777777" w:rsidR="006A51F9" w:rsidRPr="007C71D4" w:rsidRDefault="006A51F9" w:rsidP="007549AF">
      <w:pPr>
        <w:tabs>
          <w:tab w:val="left" w:pos="1701"/>
        </w:tabs>
        <w:spacing w:before="240" w:line="360" w:lineRule="auto"/>
        <w:rPr>
          <w:rFonts w:ascii="Cambria" w:hAnsi="Cambria"/>
          <w:bCs/>
          <w:color w:val="000000" w:themeColor="text1"/>
          <w:sz w:val="24"/>
          <w:szCs w:val="24"/>
        </w:rPr>
      </w:pPr>
      <w:r w:rsidRPr="007C71D4">
        <w:rPr>
          <w:rFonts w:ascii="Cambria" w:hAnsi="Cambria"/>
          <w:b/>
          <w:color w:val="000000" w:themeColor="text1"/>
          <w:sz w:val="24"/>
          <w:szCs w:val="24"/>
        </w:rPr>
        <w:t>4.6</w:t>
      </w:r>
      <w:r w:rsidRPr="007C71D4">
        <w:rPr>
          <w:rFonts w:ascii="Cambria" w:hAnsi="Cambria"/>
          <w:bCs/>
          <w:color w:val="000000" w:themeColor="text1"/>
          <w:sz w:val="24"/>
          <w:szCs w:val="24"/>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1D096DFA" w14:textId="74D74EE2" w:rsidR="006A51F9" w:rsidRPr="007C71D4" w:rsidRDefault="006A51F9" w:rsidP="007549AF">
      <w:pPr>
        <w:tabs>
          <w:tab w:val="left" w:pos="1701"/>
        </w:tabs>
        <w:spacing w:before="240" w:line="360" w:lineRule="auto"/>
        <w:rPr>
          <w:rFonts w:ascii="Cambria" w:hAnsi="Cambria"/>
          <w:b/>
          <w:color w:val="000000" w:themeColor="text1"/>
          <w:sz w:val="24"/>
          <w:szCs w:val="24"/>
        </w:rPr>
      </w:pPr>
      <w:r w:rsidRPr="007C71D4">
        <w:rPr>
          <w:rFonts w:ascii="Cambria" w:hAnsi="Cambria"/>
          <w:b/>
          <w:color w:val="000000" w:themeColor="text1"/>
          <w:sz w:val="24"/>
          <w:szCs w:val="24"/>
        </w:rPr>
        <w:t xml:space="preserve">4.7 </w:t>
      </w:r>
      <w:r w:rsidRPr="007C71D4">
        <w:rPr>
          <w:rFonts w:ascii="Cambria" w:hAnsi="Cambria"/>
          <w:bCs/>
          <w:color w:val="000000" w:themeColor="text1"/>
          <w:sz w:val="24"/>
          <w:szCs w:val="24"/>
        </w:rPr>
        <w:t xml:space="preserve">Durante a sessão eletrônica, a comunicação entre </w:t>
      </w:r>
      <w:r w:rsidR="008827E1" w:rsidRPr="007C71D4">
        <w:rPr>
          <w:rFonts w:ascii="Cambria" w:hAnsi="Cambria"/>
          <w:bCs/>
          <w:color w:val="000000" w:themeColor="text1"/>
          <w:sz w:val="24"/>
          <w:szCs w:val="24"/>
        </w:rPr>
        <w:t>a</w:t>
      </w:r>
      <w:r w:rsidRPr="007C71D4">
        <w:rPr>
          <w:rFonts w:ascii="Cambria" w:hAnsi="Cambria"/>
          <w:bCs/>
          <w:color w:val="000000" w:themeColor="text1"/>
          <w:sz w:val="24"/>
          <w:szCs w:val="24"/>
        </w:rPr>
        <w:t xml:space="preserve"> </w:t>
      </w:r>
      <w:r w:rsidR="00BB4884" w:rsidRPr="007C71D4">
        <w:rPr>
          <w:rFonts w:ascii="Cambria" w:hAnsi="Cambria"/>
          <w:bCs/>
          <w:color w:val="000000" w:themeColor="text1"/>
          <w:sz w:val="24"/>
          <w:szCs w:val="24"/>
        </w:rPr>
        <w:t>Pregoeira</w:t>
      </w:r>
      <w:r w:rsidRPr="007C71D4">
        <w:rPr>
          <w:rFonts w:ascii="Cambria" w:hAnsi="Cambria"/>
          <w:bCs/>
          <w:color w:val="000000" w:themeColor="text1"/>
          <w:sz w:val="24"/>
          <w:szCs w:val="24"/>
        </w:rPr>
        <w:t xml:space="preserve"> e as licitantes ocorrerá exclusivamente mediante troca de mensagens, em campo próprio do sistema eletrônico.</w:t>
      </w:r>
    </w:p>
    <w:p w14:paraId="0DCCBE5B" w14:textId="55332D07" w:rsidR="006A51F9" w:rsidRPr="007C71D4" w:rsidRDefault="006A51F9" w:rsidP="007549AF">
      <w:pPr>
        <w:tabs>
          <w:tab w:val="left" w:pos="1701"/>
        </w:tabs>
        <w:spacing w:before="240" w:line="360" w:lineRule="auto"/>
        <w:rPr>
          <w:rFonts w:ascii="Cambria" w:hAnsi="Cambria"/>
          <w:bCs/>
          <w:color w:val="000000" w:themeColor="text1"/>
          <w:sz w:val="24"/>
          <w:szCs w:val="24"/>
        </w:rPr>
      </w:pPr>
      <w:r w:rsidRPr="007C71D4">
        <w:rPr>
          <w:rFonts w:ascii="Cambria" w:hAnsi="Cambria"/>
          <w:b/>
          <w:color w:val="000000" w:themeColor="text1"/>
          <w:sz w:val="24"/>
          <w:szCs w:val="24"/>
        </w:rPr>
        <w:t>4.8</w:t>
      </w:r>
      <w:r w:rsidRPr="007C71D4">
        <w:rPr>
          <w:rFonts w:ascii="Cambria" w:hAnsi="Cambria"/>
          <w:bCs/>
          <w:color w:val="000000" w:themeColor="text1"/>
          <w:sz w:val="24"/>
          <w:szCs w:val="24"/>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02AF54D2" w14:textId="77777777" w:rsidR="006A51F9" w:rsidRPr="007C71D4" w:rsidRDefault="006A51F9" w:rsidP="007549A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7C71D4">
        <w:rPr>
          <w:rFonts w:ascii="Cambria" w:hAnsi="Cambria"/>
          <w:b/>
          <w:bCs/>
          <w:color w:val="000000" w:themeColor="text1"/>
          <w:sz w:val="24"/>
          <w:szCs w:val="24"/>
        </w:rPr>
        <w:t>05. DO ENVIO DA PROPOSTA E HABILITAÇÃO</w:t>
      </w:r>
    </w:p>
    <w:p w14:paraId="1B55B2C4" w14:textId="77777777" w:rsidR="006A51F9" w:rsidRPr="007C71D4" w:rsidRDefault="006A51F9" w:rsidP="007549AF">
      <w:pPr>
        <w:spacing w:before="240" w:line="360" w:lineRule="auto"/>
        <w:rPr>
          <w:rFonts w:ascii="Cambria" w:hAnsi="Cambria"/>
          <w:color w:val="000000" w:themeColor="text1"/>
          <w:sz w:val="24"/>
          <w:szCs w:val="24"/>
        </w:rPr>
      </w:pPr>
      <w:r w:rsidRPr="007C71D4">
        <w:rPr>
          <w:rFonts w:ascii="Cambria" w:hAnsi="Cambria"/>
          <w:b/>
          <w:color w:val="000000" w:themeColor="text1"/>
          <w:sz w:val="24"/>
          <w:szCs w:val="24"/>
        </w:rPr>
        <w:t xml:space="preserve">5.1 </w:t>
      </w:r>
      <w:r w:rsidRPr="007C71D4">
        <w:rPr>
          <w:rFonts w:ascii="Cambria" w:hAnsi="Cambria"/>
          <w:color w:val="000000" w:themeColor="text1"/>
          <w:sz w:val="24"/>
          <w:szCs w:val="24"/>
        </w:rPr>
        <w:t>A licitante deverá encaminhar (anexar arquivo) e cadastrar sua proposta exclusivamente por meio do sistema eletrônico Bolsa Nacional de Compras - BNC (</w:t>
      </w:r>
      <w:hyperlink r:id="rId18" w:history="1">
        <w:r w:rsidRPr="007C71D4">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7C71D4">
          <w:rPr>
            <w:rStyle w:val="Hyperlink"/>
            <w:rFonts w:ascii="Cambria" w:hAnsi="Cambria"/>
            <w:color w:val="000000" w:themeColor="text1"/>
            <w:sz w:val="24"/>
            <w:szCs w:val="24"/>
          </w:rPr>
          <w:t>r</w:t>
        </w:r>
      </w:hyperlink>
      <w:r w:rsidRPr="007C71D4">
        <w:rPr>
          <w:rStyle w:val="Hyperlink"/>
          <w:rFonts w:ascii="Cambria" w:hAnsi="Cambria"/>
          <w:color w:val="000000" w:themeColor="text1"/>
          <w:sz w:val="24"/>
          <w:szCs w:val="24"/>
        </w:rPr>
        <w:t>)</w:t>
      </w:r>
      <w:r w:rsidRPr="007C71D4">
        <w:rPr>
          <w:rFonts w:ascii="Cambria" w:hAnsi="Cambria"/>
          <w:color w:val="000000" w:themeColor="text1"/>
          <w:sz w:val="24"/>
          <w:szCs w:val="24"/>
        </w:rPr>
        <w:t xml:space="preserve"> de até a data e horário marcados para a abertura da sessão eletrônica, quando então encerrar-se-á automaticamente a fase de recebimento de propostas, conforme art. 28 do Decreto Municipal nº 18, de 2024.</w:t>
      </w:r>
    </w:p>
    <w:p w14:paraId="41B7BEB4" w14:textId="77777777" w:rsidR="006A51F9" w:rsidRPr="007C71D4" w:rsidRDefault="006A51F9" w:rsidP="007549AF">
      <w:pPr>
        <w:spacing w:before="240" w:line="360" w:lineRule="auto"/>
        <w:rPr>
          <w:rFonts w:ascii="Cambria" w:hAnsi="Cambria"/>
          <w:color w:val="000000" w:themeColor="text1"/>
          <w:sz w:val="24"/>
          <w:szCs w:val="24"/>
        </w:rPr>
      </w:pPr>
      <w:r w:rsidRPr="007C71D4">
        <w:rPr>
          <w:rFonts w:ascii="Cambria" w:hAnsi="Cambria"/>
          <w:b/>
          <w:color w:val="000000" w:themeColor="text1"/>
          <w:sz w:val="24"/>
          <w:szCs w:val="24"/>
        </w:rPr>
        <w:t>5.2</w:t>
      </w:r>
      <w:r w:rsidRPr="007C71D4">
        <w:rPr>
          <w:rFonts w:ascii="Cambria" w:hAnsi="Cambria"/>
          <w:color w:val="000000" w:themeColor="text1"/>
          <w:sz w:val="24"/>
          <w:szCs w:val="24"/>
        </w:rPr>
        <w:t xml:space="preserve"> As propostas ficarão disponíveis no sistema eletrônico.</w:t>
      </w:r>
    </w:p>
    <w:p w14:paraId="411BE465" w14:textId="77777777" w:rsidR="006A51F9" w:rsidRPr="007C71D4" w:rsidRDefault="006A51F9" w:rsidP="007549AF">
      <w:pPr>
        <w:spacing w:before="240" w:line="360" w:lineRule="auto"/>
        <w:ind w:firstLine="567"/>
        <w:rPr>
          <w:rFonts w:ascii="Cambria" w:hAnsi="Cambria"/>
          <w:color w:val="000000" w:themeColor="text1"/>
          <w:sz w:val="24"/>
          <w:szCs w:val="24"/>
        </w:rPr>
      </w:pPr>
      <w:r w:rsidRPr="007C71D4">
        <w:rPr>
          <w:rFonts w:ascii="Cambria" w:hAnsi="Cambria"/>
          <w:b/>
          <w:color w:val="000000" w:themeColor="text1"/>
          <w:sz w:val="24"/>
          <w:szCs w:val="24"/>
        </w:rPr>
        <w:lastRenderedPageBreak/>
        <w:t xml:space="preserve">I. </w:t>
      </w:r>
      <w:r w:rsidRPr="007C71D4">
        <w:rPr>
          <w:rFonts w:ascii="Cambria" w:hAnsi="Cambria"/>
          <w:color w:val="000000" w:themeColor="text1"/>
          <w:sz w:val="24"/>
          <w:szCs w:val="24"/>
        </w:rPr>
        <w:t>Qualquer elemento que possa identificar à licitante importa na desclassificação da proposta sem prejuízo das sanções previstas nesse Edital.</w:t>
      </w:r>
    </w:p>
    <w:p w14:paraId="020CBE7E" w14:textId="77777777" w:rsidR="006D2418" w:rsidRPr="007C71D4" w:rsidRDefault="006A51F9" w:rsidP="007549AF">
      <w:pPr>
        <w:tabs>
          <w:tab w:val="left" w:pos="1701"/>
        </w:tabs>
        <w:spacing w:before="240" w:after="240" w:line="360" w:lineRule="auto"/>
        <w:ind w:left="567" w:firstLine="567"/>
        <w:rPr>
          <w:rFonts w:ascii="Cambria" w:hAnsi="Cambria"/>
          <w:color w:val="000000" w:themeColor="text1"/>
          <w:sz w:val="24"/>
          <w:szCs w:val="24"/>
        </w:rPr>
      </w:pPr>
      <w:r w:rsidRPr="007C71D4">
        <w:rPr>
          <w:rFonts w:ascii="Cambria" w:hAnsi="Cambria"/>
          <w:b/>
          <w:color w:val="000000" w:themeColor="text1"/>
          <w:sz w:val="24"/>
          <w:szCs w:val="24"/>
        </w:rPr>
        <w:t xml:space="preserve">a) </w:t>
      </w:r>
      <w:r w:rsidRPr="007C71D4">
        <w:rPr>
          <w:rFonts w:ascii="Cambria" w:hAnsi="Cambria"/>
          <w:color w:val="000000" w:themeColor="text1"/>
          <w:sz w:val="24"/>
          <w:szCs w:val="24"/>
        </w:rPr>
        <w:t>A empresa proponente deverá especificar na proposta de preços cada produto, material ou insumo, marca, especificação detalhada dos materiais ofertados e demais elementos indispensáveis a sua caracterização e atender ao disposto no art. 31, da Lei nº 8.078, de 1990 – Código de Defesa do Consumidor.</w:t>
      </w:r>
      <w:r w:rsidR="006D2418" w:rsidRPr="007C71D4">
        <w:rPr>
          <w:rFonts w:ascii="Cambria" w:hAnsi="Cambria"/>
          <w:color w:val="000000" w:themeColor="text1"/>
          <w:sz w:val="24"/>
          <w:szCs w:val="24"/>
        </w:rPr>
        <w:t xml:space="preserve"> </w:t>
      </w:r>
    </w:p>
    <w:p w14:paraId="6C6BF224" w14:textId="6C7A1FD5" w:rsidR="00925F69" w:rsidRPr="007C71D4" w:rsidRDefault="00925F69" w:rsidP="007549AF">
      <w:pPr>
        <w:tabs>
          <w:tab w:val="left" w:pos="1701"/>
        </w:tabs>
        <w:spacing w:before="240" w:after="240" w:line="360" w:lineRule="auto"/>
        <w:ind w:left="567"/>
        <w:rPr>
          <w:rFonts w:ascii="Cambria" w:hAnsi="Cambria" w:cstheme="minorHAnsi"/>
          <w:sz w:val="24"/>
          <w:szCs w:val="24"/>
        </w:rPr>
      </w:pPr>
      <w:r w:rsidRPr="007C71D4">
        <w:rPr>
          <w:rFonts w:ascii="Cambria" w:hAnsi="Cambria" w:cstheme="minorHAnsi"/>
          <w:b/>
          <w:bCs/>
          <w:sz w:val="24"/>
          <w:szCs w:val="24"/>
        </w:rPr>
        <w:t>II</w:t>
      </w:r>
      <w:r w:rsidR="009D31DF" w:rsidRPr="007C71D4">
        <w:rPr>
          <w:rFonts w:ascii="Cambria" w:hAnsi="Cambria" w:cstheme="minorHAnsi"/>
          <w:b/>
          <w:bCs/>
          <w:sz w:val="24"/>
          <w:szCs w:val="24"/>
        </w:rPr>
        <w:t>.</w:t>
      </w:r>
      <w:r w:rsidRPr="007C71D4">
        <w:rPr>
          <w:rFonts w:ascii="Cambria" w:hAnsi="Cambria" w:cstheme="minorHAnsi"/>
          <w:sz w:val="24"/>
          <w:szCs w:val="24"/>
        </w:rPr>
        <w:t xml:space="preserve"> DO PREENCHIMENTO DA PROPOSTA – </w:t>
      </w:r>
      <w:r w:rsidRPr="007C71D4">
        <w:rPr>
          <w:rFonts w:ascii="Cambria" w:hAnsi="Cambria" w:cstheme="minorHAnsi"/>
          <w:b/>
          <w:sz w:val="24"/>
          <w:szCs w:val="24"/>
        </w:rPr>
        <w:t>DEVERÁ SER APRESENTADA COM PREÇOS EXPRESSOS EM MOEDA CORRENTE NACIONAL, COM 02 (duas) CASAS DECIMAIS APÓS A VÍRGULA. No preço ofertado deverão estar incluídas todas as despesas que incidam ou venham a incidir, tais como, impostos, taxas, encargos trabalhistas e previdenciários, enfim, todos os custos diretos e indiretos necessários ao cumprimento do objeto ora licitado, contendo no mínimo os seguintes campos:</w:t>
      </w:r>
    </w:p>
    <w:p w14:paraId="0435452B" w14:textId="77777777" w:rsidR="00925F69" w:rsidRPr="007C71D4" w:rsidRDefault="00925F69" w:rsidP="007549AF">
      <w:pPr>
        <w:tabs>
          <w:tab w:val="left" w:pos="1440"/>
        </w:tabs>
        <w:autoSpaceDE w:val="0"/>
        <w:snapToGrid w:val="0"/>
        <w:spacing w:line="360" w:lineRule="auto"/>
        <w:ind w:left="1134"/>
        <w:rPr>
          <w:rFonts w:ascii="Cambria" w:hAnsi="Cambria" w:cstheme="minorHAnsi"/>
          <w:sz w:val="24"/>
          <w:szCs w:val="24"/>
        </w:rPr>
      </w:pPr>
      <w:r w:rsidRPr="007C71D4">
        <w:rPr>
          <w:rFonts w:ascii="Cambria" w:hAnsi="Cambria" w:cstheme="minorHAnsi"/>
          <w:sz w:val="24"/>
          <w:szCs w:val="24"/>
        </w:rPr>
        <w:t>Item;</w:t>
      </w:r>
    </w:p>
    <w:p w14:paraId="0AAB404A" w14:textId="77777777" w:rsidR="00925F69" w:rsidRPr="007C71D4" w:rsidRDefault="00925F69" w:rsidP="007549AF">
      <w:pPr>
        <w:tabs>
          <w:tab w:val="left" w:pos="1440"/>
        </w:tabs>
        <w:autoSpaceDE w:val="0"/>
        <w:snapToGrid w:val="0"/>
        <w:spacing w:line="360" w:lineRule="auto"/>
        <w:ind w:left="1134"/>
        <w:rPr>
          <w:rFonts w:ascii="Cambria" w:hAnsi="Cambria" w:cstheme="minorHAnsi"/>
          <w:sz w:val="24"/>
          <w:szCs w:val="24"/>
        </w:rPr>
      </w:pPr>
      <w:r w:rsidRPr="007C71D4">
        <w:rPr>
          <w:rFonts w:ascii="Cambria" w:hAnsi="Cambria" w:cstheme="minorHAnsi"/>
          <w:sz w:val="24"/>
          <w:szCs w:val="24"/>
        </w:rPr>
        <w:t>Quantidade;</w:t>
      </w:r>
    </w:p>
    <w:p w14:paraId="66CE1D2A" w14:textId="77777777" w:rsidR="00925F69" w:rsidRPr="007C71D4" w:rsidRDefault="00925F69" w:rsidP="007549AF">
      <w:pPr>
        <w:tabs>
          <w:tab w:val="left" w:pos="1440"/>
        </w:tabs>
        <w:autoSpaceDE w:val="0"/>
        <w:snapToGrid w:val="0"/>
        <w:spacing w:line="360" w:lineRule="auto"/>
        <w:ind w:left="1134"/>
        <w:rPr>
          <w:rFonts w:ascii="Cambria" w:hAnsi="Cambria" w:cstheme="minorHAnsi"/>
          <w:sz w:val="24"/>
          <w:szCs w:val="24"/>
        </w:rPr>
      </w:pPr>
      <w:r w:rsidRPr="007C71D4">
        <w:rPr>
          <w:rFonts w:ascii="Cambria" w:hAnsi="Cambria" w:cstheme="minorHAnsi"/>
          <w:sz w:val="24"/>
          <w:szCs w:val="24"/>
        </w:rPr>
        <w:t>Unidade;</w:t>
      </w:r>
    </w:p>
    <w:p w14:paraId="0C41BCA3" w14:textId="1D4DC892" w:rsidR="00925F69" w:rsidRPr="007C71D4" w:rsidRDefault="00925F69" w:rsidP="007549AF">
      <w:pPr>
        <w:tabs>
          <w:tab w:val="left" w:pos="1440"/>
        </w:tabs>
        <w:autoSpaceDE w:val="0"/>
        <w:snapToGrid w:val="0"/>
        <w:spacing w:line="360" w:lineRule="auto"/>
        <w:ind w:left="1134"/>
        <w:rPr>
          <w:rFonts w:ascii="Cambria" w:hAnsi="Cambria" w:cstheme="minorHAnsi"/>
          <w:sz w:val="24"/>
          <w:szCs w:val="24"/>
        </w:rPr>
      </w:pPr>
      <w:r w:rsidRPr="007C71D4">
        <w:rPr>
          <w:rFonts w:ascii="Cambria" w:hAnsi="Cambria" w:cstheme="minorHAnsi"/>
          <w:sz w:val="24"/>
          <w:szCs w:val="24"/>
        </w:rPr>
        <w:t>Descrição d</w:t>
      </w:r>
      <w:r w:rsidR="00B57332" w:rsidRPr="007C71D4">
        <w:rPr>
          <w:rFonts w:ascii="Cambria" w:hAnsi="Cambria" w:cstheme="minorHAnsi"/>
          <w:sz w:val="24"/>
          <w:szCs w:val="24"/>
        </w:rPr>
        <w:t>o</w:t>
      </w:r>
      <w:r w:rsidR="009F1D14" w:rsidRPr="007C71D4">
        <w:rPr>
          <w:rFonts w:ascii="Cambria" w:hAnsi="Cambria" w:cstheme="minorHAnsi"/>
          <w:sz w:val="24"/>
          <w:szCs w:val="24"/>
        </w:rPr>
        <w:t xml:space="preserve"> ROLO COMPACTADOR</w:t>
      </w:r>
      <w:r w:rsidR="00C36876" w:rsidRPr="007C71D4">
        <w:rPr>
          <w:rFonts w:ascii="Cambria" w:hAnsi="Cambria" w:cstheme="minorHAnsi"/>
          <w:sz w:val="24"/>
          <w:szCs w:val="24"/>
        </w:rPr>
        <w:t>;</w:t>
      </w:r>
    </w:p>
    <w:p w14:paraId="50EE6DAA" w14:textId="77777777" w:rsidR="00925F69" w:rsidRPr="007C71D4" w:rsidRDefault="00925F69" w:rsidP="007549AF">
      <w:pPr>
        <w:tabs>
          <w:tab w:val="left" w:pos="1440"/>
        </w:tabs>
        <w:autoSpaceDE w:val="0"/>
        <w:snapToGrid w:val="0"/>
        <w:spacing w:line="360" w:lineRule="auto"/>
        <w:ind w:left="1134"/>
        <w:rPr>
          <w:rFonts w:ascii="Cambria" w:hAnsi="Cambria" w:cstheme="minorHAnsi"/>
          <w:sz w:val="24"/>
          <w:szCs w:val="24"/>
        </w:rPr>
      </w:pPr>
      <w:r w:rsidRPr="007C71D4">
        <w:rPr>
          <w:rFonts w:ascii="Cambria" w:hAnsi="Cambria" w:cstheme="minorHAnsi"/>
          <w:sz w:val="24"/>
          <w:szCs w:val="24"/>
        </w:rPr>
        <w:t>Marca;</w:t>
      </w:r>
    </w:p>
    <w:p w14:paraId="65F1F24A" w14:textId="77777777" w:rsidR="00925F69" w:rsidRPr="007C71D4" w:rsidRDefault="00925F69" w:rsidP="007549AF">
      <w:pPr>
        <w:tabs>
          <w:tab w:val="left" w:pos="1440"/>
        </w:tabs>
        <w:autoSpaceDE w:val="0"/>
        <w:snapToGrid w:val="0"/>
        <w:spacing w:line="360" w:lineRule="auto"/>
        <w:ind w:left="1134"/>
        <w:rPr>
          <w:rFonts w:ascii="Cambria" w:hAnsi="Cambria" w:cstheme="minorHAnsi"/>
          <w:sz w:val="24"/>
          <w:szCs w:val="24"/>
        </w:rPr>
      </w:pPr>
      <w:r w:rsidRPr="007C71D4">
        <w:rPr>
          <w:rFonts w:ascii="Cambria" w:hAnsi="Cambria" w:cstheme="minorHAnsi"/>
          <w:sz w:val="24"/>
          <w:szCs w:val="24"/>
        </w:rPr>
        <w:t>Valor unitário</w:t>
      </w:r>
      <w:r w:rsidRPr="007C71D4">
        <w:rPr>
          <w:rFonts w:ascii="Cambria" w:hAnsi="Cambria" w:cstheme="minorHAnsi"/>
          <w:bCs/>
          <w:iCs/>
          <w:sz w:val="24"/>
          <w:szCs w:val="24"/>
        </w:rPr>
        <w:t>;</w:t>
      </w:r>
    </w:p>
    <w:p w14:paraId="0DE8F16E" w14:textId="77777777" w:rsidR="00925F69" w:rsidRPr="007C71D4" w:rsidRDefault="00925F69" w:rsidP="007549AF">
      <w:pPr>
        <w:tabs>
          <w:tab w:val="left" w:pos="1440"/>
        </w:tabs>
        <w:autoSpaceDE w:val="0"/>
        <w:snapToGrid w:val="0"/>
        <w:spacing w:line="360" w:lineRule="auto"/>
        <w:ind w:left="1134"/>
        <w:rPr>
          <w:rFonts w:ascii="Cambria" w:hAnsi="Cambria" w:cstheme="minorHAnsi"/>
          <w:sz w:val="24"/>
          <w:szCs w:val="24"/>
        </w:rPr>
      </w:pPr>
      <w:r w:rsidRPr="007C71D4">
        <w:rPr>
          <w:rFonts w:ascii="Cambria" w:hAnsi="Cambria" w:cstheme="minorHAnsi"/>
          <w:bCs/>
          <w:iCs/>
          <w:sz w:val="24"/>
          <w:szCs w:val="24"/>
        </w:rPr>
        <w:t>Valor Total.</w:t>
      </w:r>
      <w:r w:rsidRPr="007C71D4">
        <w:rPr>
          <w:rFonts w:ascii="Cambria" w:hAnsi="Cambria" w:cstheme="minorHAnsi"/>
          <w:i/>
          <w:sz w:val="24"/>
          <w:szCs w:val="24"/>
        </w:rPr>
        <w:t xml:space="preserve"> </w:t>
      </w:r>
    </w:p>
    <w:p w14:paraId="0D46E2A3" w14:textId="74A71B78" w:rsidR="006A51F9" w:rsidRPr="007C71D4" w:rsidRDefault="00925F69" w:rsidP="007549AF">
      <w:pPr>
        <w:spacing w:before="240" w:line="360" w:lineRule="auto"/>
        <w:ind w:firstLine="708"/>
        <w:rPr>
          <w:rFonts w:ascii="Cambria" w:hAnsi="Cambria"/>
          <w:color w:val="000000" w:themeColor="text1"/>
          <w:sz w:val="24"/>
          <w:szCs w:val="24"/>
        </w:rPr>
      </w:pPr>
      <w:r w:rsidRPr="007C71D4">
        <w:rPr>
          <w:rFonts w:ascii="Cambria" w:hAnsi="Cambria"/>
          <w:b/>
          <w:color w:val="000000" w:themeColor="text1"/>
          <w:sz w:val="24"/>
          <w:szCs w:val="24"/>
        </w:rPr>
        <w:t>I</w:t>
      </w:r>
      <w:r w:rsidR="006A51F9" w:rsidRPr="007C71D4">
        <w:rPr>
          <w:rFonts w:ascii="Cambria" w:hAnsi="Cambria"/>
          <w:b/>
          <w:color w:val="000000" w:themeColor="text1"/>
          <w:sz w:val="24"/>
          <w:szCs w:val="24"/>
        </w:rPr>
        <w:t>II.</w:t>
      </w:r>
      <w:r w:rsidR="006A51F9" w:rsidRPr="007C71D4">
        <w:rPr>
          <w:rFonts w:ascii="Cambria" w:hAnsi="Cambria"/>
          <w:color w:val="000000" w:themeColor="text1"/>
          <w:sz w:val="24"/>
          <w:szCs w:val="24"/>
        </w:rPr>
        <w:t xml:space="preserve"> Até a abertura da sessão eletrônica, a licitante poderá retirar ou substituir a proposta anteriormente encaminhada.</w:t>
      </w:r>
    </w:p>
    <w:p w14:paraId="73714FE4" w14:textId="389887C4" w:rsidR="00B52D8F" w:rsidRDefault="006A51F9" w:rsidP="007549AF">
      <w:pPr>
        <w:spacing w:before="240" w:line="360" w:lineRule="auto"/>
        <w:rPr>
          <w:rFonts w:ascii="Cambria" w:hAnsi="Cambria"/>
          <w:color w:val="000000" w:themeColor="text1"/>
          <w:sz w:val="24"/>
          <w:szCs w:val="24"/>
        </w:rPr>
      </w:pPr>
      <w:r w:rsidRPr="007C71D4">
        <w:rPr>
          <w:rFonts w:ascii="Cambria" w:hAnsi="Cambria"/>
          <w:b/>
          <w:color w:val="000000" w:themeColor="text1"/>
          <w:sz w:val="24"/>
          <w:szCs w:val="24"/>
        </w:rPr>
        <w:t>5.3</w:t>
      </w:r>
      <w:r w:rsidRPr="007C71D4">
        <w:rPr>
          <w:rFonts w:ascii="Cambria" w:hAnsi="Cambria"/>
          <w:color w:val="000000" w:themeColor="text1"/>
          <w:sz w:val="24"/>
          <w:szCs w:val="24"/>
        </w:rPr>
        <w:t xml:space="preserve"> As propostas deverão </w:t>
      </w:r>
      <w:r w:rsidR="0033092A" w:rsidRPr="007C71D4">
        <w:rPr>
          <w:rFonts w:ascii="Cambria" w:hAnsi="Cambria"/>
          <w:color w:val="000000" w:themeColor="text1"/>
          <w:sz w:val="24"/>
          <w:szCs w:val="24"/>
        </w:rPr>
        <w:t xml:space="preserve">ter </w:t>
      </w:r>
      <w:r w:rsidRPr="007C71D4">
        <w:rPr>
          <w:rFonts w:ascii="Cambria" w:hAnsi="Cambria"/>
          <w:color w:val="000000" w:themeColor="text1"/>
          <w:sz w:val="24"/>
          <w:szCs w:val="24"/>
        </w:rPr>
        <w:t>validade de</w:t>
      </w:r>
      <w:r w:rsidR="00132B03" w:rsidRPr="007C71D4">
        <w:rPr>
          <w:rFonts w:ascii="Cambria" w:hAnsi="Cambria"/>
          <w:color w:val="000000" w:themeColor="text1"/>
          <w:sz w:val="24"/>
          <w:szCs w:val="24"/>
        </w:rPr>
        <w:t xml:space="preserve"> no mínimo</w:t>
      </w:r>
      <w:r w:rsidRPr="007C71D4">
        <w:rPr>
          <w:rFonts w:ascii="Cambria" w:hAnsi="Cambria"/>
          <w:color w:val="000000" w:themeColor="text1"/>
          <w:sz w:val="24"/>
          <w:szCs w:val="24"/>
        </w:rPr>
        <w:t xml:space="preserve"> 60 (sessenta) dias, contados da data de abertura da sessão eletrônica estabelecida no preâmbulo deste Edital.</w:t>
      </w:r>
    </w:p>
    <w:p w14:paraId="4E9D3355" w14:textId="77777777" w:rsidR="00B52D8F" w:rsidRDefault="00B52D8F" w:rsidP="007549AF">
      <w:pPr>
        <w:spacing w:line="360" w:lineRule="auto"/>
        <w:rPr>
          <w:rFonts w:ascii="Cambria" w:hAnsi="Cambria"/>
          <w:color w:val="000000" w:themeColor="text1"/>
          <w:sz w:val="24"/>
          <w:szCs w:val="24"/>
        </w:rPr>
      </w:pPr>
      <w:r>
        <w:rPr>
          <w:rFonts w:ascii="Cambria" w:hAnsi="Cambria"/>
          <w:color w:val="000000" w:themeColor="text1"/>
          <w:sz w:val="24"/>
          <w:szCs w:val="24"/>
        </w:rPr>
        <w:br w:type="page"/>
      </w:r>
    </w:p>
    <w:p w14:paraId="5D12E55F" w14:textId="77777777" w:rsidR="006A51F9" w:rsidRPr="007C71D4" w:rsidRDefault="006A51F9" w:rsidP="007549A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7C71D4">
        <w:rPr>
          <w:rFonts w:ascii="Cambria" w:hAnsi="Cambria"/>
          <w:b/>
          <w:bCs/>
          <w:color w:val="000000" w:themeColor="text1"/>
          <w:sz w:val="24"/>
          <w:szCs w:val="24"/>
        </w:rPr>
        <w:lastRenderedPageBreak/>
        <w:t>06. DA ABERTURA DA SESSÃO ELETRÔNICA</w:t>
      </w:r>
    </w:p>
    <w:p w14:paraId="38F65DFB" w14:textId="08514570" w:rsidR="006A51F9" w:rsidRPr="007C71D4" w:rsidRDefault="006A51F9" w:rsidP="007549AF">
      <w:pPr>
        <w:spacing w:before="240" w:line="360" w:lineRule="auto"/>
        <w:rPr>
          <w:rFonts w:ascii="Cambria" w:hAnsi="Cambria"/>
          <w:color w:val="000000" w:themeColor="text1"/>
          <w:sz w:val="24"/>
          <w:szCs w:val="24"/>
        </w:rPr>
      </w:pPr>
      <w:r w:rsidRPr="007C71D4">
        <w:rPr>
          <w:rFonts w:ascii="Cambria" w:hAnsi="Cambria"/>
          <w:b/>
          <w:color w:val="000000" w:themeColor="text1"/>
          <w:sz w:val="24"/>
          <w:szCs w:val="24"/>
        </w:rPr>
        <w:t>6.1</w:t>
      </w:r>
      <w:r w:rsidRPr="007C71D4">
        <w:rPr>
          <w:rFonts w:ascii="Cambria" w:hAnsi="Cambria"/>
          <w:color w:val="000000" w:themeColor="text1"/>
          <w:sz w:val="24"/>
          <w:szCs w:val="24"/>
        </w:rPr>
        <w:t xml:space="preserve"> A abertura da sessão eletrônica deste Pregão, conduzida pel</w:t>
      </w:r>
      <w:r w:rsidR="00062838" w:rsidRPr="007C71D4">
        <w:rPr>
          <w:rFonts w:ascii="Cambria" w:hAnsi="Cambria"/>
          <w:color w:val="000000" w:themeColor="text1"/>
          <w:sz w:val="24"/>
          <w:szCs w:val="24"/>
        </w:rPr>
        <w:t>a</w:t>
      </w:r>
      <w:r w:rsidRPr="007C71D4">
        <w:rPr>
          <w:rFonts w:ascii="Cambria" w:hAnsi="Cambria"/>
          <w:color w:val="000000" w:themeColor="text1"/>
          <w:sz w:val="24"/>
          <w:szCs w:val="24"/>
        </w:rPr>
        <w:t xml:space="preserve"> </w:t>
      </w:r>
      <w:r w:rsidR="00BB4884" w:rsidRPr="007C71D4">
        <w:rPr>
          <w:rFonts w:ascii="Cambria" w:hAnsi="Cambria"/>
          <w:color w:val="000000" w:themeColor="text1"/>
          <w:sz w:val="24"/>
          <w:szCs w:val="24"/>
        </w:rPr>
        <w:t>Pregoeira</w:t>
      </w:r>
      <w:r w:rsidRPr="007C71D4">
        <w:rPr>
          <w:rFonts w:ascii="Cambria" w:hAnsi="Cambria"/>
          <w:color w:val="000000" w:themeColor="text1"/>
          <w:sz w:val="24"/>
          <w:szCs w:val="24"/>
        </w:rPr>
        <w:t xml:space="preserve">, ocorrerá na data e horas indicadas no preâmbulo deste Edital, no provedor </w:t>
      </w:r>
      <w:hyperlink r:id="rId19" w:history="1">
        <w:r w:rsidRPr="007C71D4">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7C71D4">
        <w:rPr>
          <w:rFonts w:ascii="Cambria" w:hAnsi="Cambria"/>
          <w:color w:val="000000" w:themeColor="text1"/>
          <w:sz w:val="24"/>
          <w:szCs w:val="24"/>
        </w:rPr>
        <w:t>.</w:t>
      </w:r>
    </w:p>
    <w:p w14:paraId="5E80324F" w14:textId="77777777" w:rsidR="006A51F9" w:rsidRPr="007C71D4" w:rsidRDefault="006A51F9" w:rsidP="007549AF">
      <w:pPr>
        <w:spacing w:before="240" w:line="360" w:lineRule="auto"/>
        <w:rPr>
          <w:rFonts w:ascii="Cambria" w:hAnsi="Cambria"/>
          <w:color w:val="000000" w:themeColor="text1"/>
          <w:sz w:val="24"/>
          <w:szCs w:val="24"/>
        </w:rPr>
      </w:pPr>
      <w:r w:rsidRPr="007C71D4">
        <w:rPr>
          <w:rFonts w:ascii="Cambria" w:hAnsi="Cambria"/>
          <w:b/>
          <w:bCs/>
          <w:color w:val="000000" w:themeColor="text1"/>
          <w:sz w:val="24"/>
          <w:szCs w:val="24"/>
        </w:rPr>
        <w:t>6.2</w:t>
      </w:r>
      <w:r w:rsidRPr="007C71D4">
        <w:rPr>
          <w:rFonts w:ascii="Cambria" w:hAnsi="Cambria"/>
          <w:color w:val="000000" w:themeColor="text1"/>
          <w:sz w:val="24"/>
          <w:szCs w:val="24"/>
        </w:rPr>
        <w:t xml:space="preserve"> A verificação da conformidade da proposta será feita exclusivamente na fase de julgamento da proposta, em relação à proposta mais bem classificada.</w:t>
      </w:r>
    </w:p>
    <w:p w14:paraId="7716EF84" w14:textId="77777777" w:rsidR="006A51F9" w:rsidRPr="007C71D4" w:rsidRDefault="006A51F9" w:rsidP="007549AF">
      <w:pPr>
        <w:spacing w:before="240" w:line="360" w:lineRule="auto"/>
        <w:rPr>
          <w:rFonts w:ascii="Cambria" w:hAnsi="Cambria"/>
          <w:color w:val="000000" w:themeColor="text1"/>
          <w:sz w:val="24"/>
          <w:szCs w:val="24"/>
        </w:rPr>
      </w:pPr>
      <w:r w:rsidRPr="007C71D4">
        <w:rPr>
          <w:rFonts w:ascii="Cambria" w:hAnsi="Cambria"/>
          <w:b/>
          <w:bCs/>
          <w:color w:val="000000" w:themeColor="text1"/>
          <w:sz w:val="24"/>
          <w:szCs w:val="24"/>
        </w:rPr>
        <w:t>6.3</w:t>
      </w:r>
      <w:r w:rsidRPr="007C71D4">
        <w:rPr>
          <w:rFonts w:ascii="Cambria" w:hAnsi="Cambria"/>
          <w:color w:val="000000" w:themeColor="text1"/>
          <w:sz w:val="24"/>
          <w:szCs w:val="24"/>
        </w:rPr>
        <w:t xml:space="preserve"> O sistema ordenará, automaticamente as propostas para participação da etapa de lances.</w:t>
      </w:r>
    </w:p>
    <w:p w14:paraId="45EF8D98" w14:textId="77777777" w:rsidR="006A51F9" w:rsidRPr="007C71D4" w:rsidRDefault="006A51F9" w:rsidP="007549AF">
      <w:pPr>
        <w:spacing w:before="240" w:line="360" w:lineRule="auto"/>
        <w:rPr>
          <w:rFonts w:ascii="Cambria" w:hAnsi="Cambria"/>
          <w:color w:val="000000" w:themeColor="text1"/>
          <w:sz w:val="24"/>
          <w:szCs w:val="24"/>
          <w:u w:val="thick" w:color="0000FF"/>
        </w:rPr>
      </w:pPr>
      <w:r w:rsidRPr="007C71D4">
        <w:rPr>
          <w:rFonts w:ascii="Cambria" w:hAnsi="Cambria"/>
          <w:b/>
          <w:bCs/>
          <w:color w:val="000000" w:themeColor="text1"/>
          <w:sz w:val="24"/>
          <w:szCs w:val="24"/>
        </w:rPr>
        <w:t>6.4</w:t>
      </w:r>
      <w:r w:rsidRPr="007C71D4">
        <w:rPr>
          <w:rFonts w:ascii="Cambria" w:hAnsi="Cambria"/>
          <w:color w:val="000000" w:themeColor="text1"/>
          <w:sz w:val="24"/>
          <w:szCs w:val="24"/>
        </w:rPr>
        <w:t xml:space="preserve"> A etapa de lances será realizada exclusivamente por meio do sistema eletrônico para os autores das propostas classificadas.</w:t>
      </w:r>
    </w:p>
    <w:p w14:paraId="1217D6C4" w14:textId="6439CE40" w:rsidR="006A51F9" w:rsidRPr="007C71D4" w:rsidRDefault="006A51F9" w:rsidP="007549AF">
      <w:pPr>
        <w:spacing w:before="240" w:line="360" w:lineRule="auto"/>
        <w:rPr>
          <w:rFonts w:ascii="Cambria" w:hAnsi="Cambria"/>
          <w:b/>
          <w:color w:val="000000" w:themeColor="text1"/>
          <w:sz w:val="24"/>
          <w:szCs w:val="24"/>
        </w:rPr>
      </w:pPr>
      <w:r w:rsidRPr="007C71D4">
        <w:rPr>
          <w:rFonts w:ascii="Cambria" w:hAnsi="Cambria"/>
          <w:b/>
          <w:color w:val="000000" w:themeColor="text1"/>
          <w:sz w:val="24"/>
          <w:szCs w:val="24"/>
        </w:rPr>
        <w:t>6.5</w:t>
      </w:r>
      <w:r w:rsidRPr="007C71D4">
        <w:rPr>
          <w:rFonts w:ascii="Cambria" w:hAnsi="Cambria"/>
          <w:color w:val="000000" w:themeColor="text1"/>
          <w:sz w:val="24"/>
          <w:szCs w:val="24"/>
        </w:rPr>
        <w:t xml:space="preserve"> Durante a sessão eletrônica a comunicação entre </w:t>
      </w:r>
      <w:r w:rsidR="00062838" w:rsidRPr="007C71D4">
        <w:rPr>
          <w:rFonts w:ascii="Cambria" w:hAnsi="Cambria"/>
          <w:color w:val="000000" w:themeColor="text1"/>
          <w:sz w:val="24"/>
          <w:szCs w:val="24"/>
        </w:rPr>
        <w:t>a</w:t>
      </w:r>
      <w:r w:rsidRPr="007C71D4">
        <w:rPr>
          <w:rFonts w:ascii="Cambria" w:hAnsi="Cambria"/>
          <w:color w:val="000000" w:themeColor="text1"/>
          <w:sz w:val="24"/>
          <w:szCs w:val="24"/>
        </w:rPr>
        <w:t xml:space="preserve"> </w:t>
      </w:r>
      <w:r w:rsidR="00BB4884" w:rsidRPr="007C71D4">
        <w:rPr>
          <w:rFonts w:ascii="Cambria" w:hAnsi="Cambria"/>
          <w:color w:val="000000" w:themeColor="text1"/>
          <w:sz w:val="24"/>
          <w:szCs w:val="24"/>
        </w:rPr>
        <w:t>Pregoeira</w:t>
      </w:r>
      <w:r w:rsidRPr="007C71D4">
        <w:rPr>
          <w:rFonts w:ascii="Cambria" w:hAnsi="Cambria"/>
          <w:color w:val="000000" w:themeColor="text1"/>
          <w:sz w:val="24"/>
          <w:szCs w:val="24"/>
        </w:rPr>
        <w:t xml:space="preserve"> e as licitantes ocorrerá exclusivamente mediante troca de mensagens em campo próprio do sistema eletrônico</w:t>
      </w:r>
      <w:r w:rsidRPr="007C71D4">
        <w:rPr>
          <w:rFonts w:ascii="Cambria" w:hAnsi="Cambria"/>
          <w:b/>
          <w:color w:val="000000" w:themeColor="text1"/>
          <w:sz w:val="24"/>
          <w:szCs w:val="24"/>
        </w:rPr>
        <w:t>.</w:t>
      </w:r>
    </w:p>
    <w:p w14:paraId="3796C8D0" w14:textId="578A2E1F" w:rsidR="006A51F9" w:rsidRPr="007C71D4" w:rsidRDefault="006A51F9" w:rsidP="007549AF">
      <w:pPr>
        <w:spacing w:before="240" w:line="360" w:lineRule="auto"/>
        <w:rPr>
          <w:rFonts w:ascii="Cambria" w:hAnsi="Cambria"/>
          <w:color w:val="000000" w:themeColor="text1"/>
          <w:sz w:val="24"/>
          <w:szCs w:val="24"/>
        </w:rPr>
      </w:pPr>
      <w:r w:rsidRPr="007C71D4">
        <w:rPr>
          <w:rFonts w:ascii="Cambria" w:hAnsi="Cambria"/>
          <w:b/>
          <w:color w:val="000000" w:themeColor="text1"/>
          <w:sz w:val="24"/>
          <w:szCs w:val="24"/>
        </w:rPr>
        <w:t>6.6</w:t>
      </w:r>
      <w:r w:rsidRPr="007C71D4">
        <w:rPr>
          <w:rFonts w:ascii="Cambria" w:hAnsi="Cambria"/>
          <w:color w:val="000000" w:themeColor="text1"/>
          <w:sz w:val="24"/>
          <w:szCs w:val="24"/>
        </w:rPr>
        <w:t xml:space="preserve"> Cabe à licitante acompanhar as operações no sistema eletrônico durante a sessão eletrônica d</w:t>
      </w:r>
      <w:r w:rsidR="00062838" w:rsidRPr="007C71D4">
        <w:rPr>
          <w:rFonts w:ascii="Cambria" w:hAnsi="Cambria"/>
          <w:color w:val="000000" w:themeColor="text1"/>
          <w:sz w:val="24"/>
          <w:szCs w:val="24"/>
        </w:rPr>
        <w:t>a</w:t>
      </w:r>
      <w:r w:rsidRPr="007C71D4">
        <w:rPr>
          <w:rFonts w:ascii="Cambria" w:hAnsi="Cambria"/>
          <w:color w:val="000000" w:themeColor="text1"/>
          <w:sz w:val="24"/>
          <w:szCs w:val="24"/>
        </w:rPr>
        <w:t xml:space="preserve"> Pregão, ficando responsável pelo ônus decorrente da perda de negócios diante da inobservância de qualquer mensagem emitida pelo sistema ou de sua desconexão.</w:t>
      </w:r>
    </w:p>
    <w:p w14:paraId="1B4E9C58" w14:textId="14C17532" w:rsidR="00031414" w:rsidRPr="007C71D4" w:rsidRDefault="00031414" w:rsidP="007549AF">
      <w:pPr>
        <w:spacing w:before="240" w:line="360" w:lineRule="auto"/>
        <w:rPr>
          <w:rFonts w:ascii="Cambria" w:hAnsi="Cambria"/>
          <w:color w:val="000000" w:themeColor="text1"/>
          <w:sz w:val="24"/>
          <w:szCs w:val="24"/>
        </w:rPr>
      </w:pPr>
      <w:r w:rsidRPr="007C71D4">
        <w:rPr>
          <w:rFonts w:ascii="Cambria" w:hAnsi="Cambria"/>
          <w:b/>
          <w:bCs/>
          <w:color w:val="000000" w:themeColor="text1"/>
          <w:sz w:val="24"/>
          <w:szCs w:val="24"/>
        </w:rPr>
        <w:t xml:space="preserve">6.7 </w:t>
      </w:r>
      <w:r w:rsidRPr="007C71D4">
        <w:rPr>
          <w:rFonts w:ascii="Cambria" w:hAnsi="Cambria"/>
          <w:color w:val="000000" w:themeColor="text1"/>
          <w:sz w:val="24"/>
          <w:szCs w:val="24"/>
        </w:rPr>
        <w:t>Na hipótese de indisponibilidade técnica de conexão d</w:t>
      </w:r>
      <w:r w:rsidR="0003616A" w:rsidRPr="007C71D4">
        <w:rPr>
          <w:rFonts w:ascii="Cambria" w:hAnsi="Cambria"/>
          <w:color w:val="000000" w:themeColor="text1"/>
          <w:sz w:val="24"/>
          <w:szCs w:val="24"/>
        </w:rPr>
        <w:t>a</w:t>
      </w:r>
      <w:r w:rsidRPr="007C71D4">
        <w:rPr>
          <w:rFonts w:ascii="Cambria" w:hAnsi="Cambria"/>
          <w:color w:val="000000" w:themeColor="text1"/>
          <w:sz w:val="24"/>
          <w:szCs w:val="24"/>
        </w:rPr>
        <w:t xml:space="preserve"> </w:t>
      </w:r>
      <w:r w:rsidR="00BB4884" w:rsidRPr="007C71D4">
        <w:rPr>
          <w:rFonts w:ascii="Cambria" w:hAnsi="Cambria"/>
          <w:color w:val="000000" w:themeColor="text1"/>
          <w:sz w:val="24"/>
          <w:szCs w:val="24"/>
        </w:rPr>
        <w:t>Pregoeira</w:t>
      </w:r>
      <w:r w:rsidRPr="007C71D4">
        <w:rPr>
          <w:rFonts w:ascii="Cambria" w:hAnsi="Cambria"/>
          <w:color w:val="000000" w:themeColor="text1"/>
          <w:sz w:val="24"/>
          <w:szCs w:val="24"/>
        </w:rPr>
        <w:t>, da equipe de apoio e/ou do sistema eletrônico, no horário previsto para a abertura ou continuidade da sessão, esta ficará suspensa e será retomada do ponto em que foi interrompida tão logo restabelecidas as condições de estabilidade, preservando-se a integridade das propostas, lances e demais registros já realizados.</w:t>
      </w:r>
    </w:p>
    <w:p w14:paraId="31D0AF11" w14:textId="75FF4ABF" w:rsidR="00B52D8F" w:rsidRDefault="00031414" w:rsidP="007549AF">
      <w:pPr>
        <w:spacing w:before="240" w:line="360" w:lineRule="auto"/>
        <w:rPr>
          <w:rFonts w:ascii="Cambria" w:hAnsi="Cambria"/>
          <w:color w:val="000000" w:themeColor="text1"/>
          <w:sz w:val="24"/>
          <w:szCs w:val="24"/>
        </w:rPr>
      </w:pPr>
      <w:r w:rsidRPr="007C71D4">
        <w:rPr>
          <w:rFonts w:ascii="Cambria" w:hAnsi="Cambria"/>
          <w:color w:val="000000" w:themeColor="text1"/>
          <w:sz w:val="24"/>
          <w:szCs w:val="24"/>
        </w:rPr>
        <w:tab/>
      </w:r>
      <w:r w:rsidRPr="007C71D4">
        <w:rPr>
          <w:rFonts w:ascii="Cambria" w:hAnsi="Cambria"/>
          <w:b/>
          <w:bCs/>
          <w:color w:val="000000" w:themeColor="text1"/>
          <w:sz w:val="24"/>
          <w:szCs w:val="24"/>
        </w:rPr>
        <w:t xml:space="preserve">I. </w:t>
      </w:r>
      <w:r w:rsidRPr="007C71D4">
        <w:rPr>
          <w:rFonts w:ascii="Cambria" w:hAnsi="Cambria"/>
          <w:color w:val="000000" w:themeColor="text1"/>
          <w:sz w:val="24"/>
          <w:szCs w:val="24"/>
        </w:rPr>
        <w:t>Se a indisponibilidade perdurar por período superior a 30 (trinta) minutos a contar do horário previsto para a abertura/retomada, a sessão será redesignada para a primeira data útil subsequente, no mesmo horário, salvo motivo superveniente devidamente motivado.</w:t>
      </w:r>
    </w:p>
    <w:p w14:paraId="5DE36D22" w14:textId="77777777" w:rsidR="00B52D8F" w:rsidRDefault="00B52D8F" w:rsidP="007549AF">
      <w:pPr>
        <w:spacing w:line="360" w:lineRule="auto"/>
        <w:rPr>
          <w:rFonts w:ascii="Cambria" w:hAnsi="Cambria"/>
          <w:color w:val="000000" w:themeColor="text1"/>
          <w:sz w:val="24"/>
          <w:szCs w:val="24"/>
        </w:rPr>
      </w:pPr>
      <w:r>
        <w:rPr>
          <w:rFonts w:ascii="Cambria" w:hAnsi="Cambria"/>
          <w:color w:val="000000" w:themeColor="text1"/>
          <w:sz w:val="24"/>
          <w:szCs w:val="24"/>
        </w:rPr>
        <w:br w:type="page"/>
      </w:r>
    </w:p>
    <w:p w14:paraId="2EA2A277" w14:textId="77777777" w:rsidR="006A51F9" w:rsidRPr="007C71D4" w:rsidRDefault="006A51F9" w:rsidP="007549A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7C71D4">
        <w:rPr>
          <w:rFonts w:ascii="Cambria" w:hAnsi="Cambria"/>
          <w:b/>
          <w:bCs/>
          <w:color w:val="000000" w:themeColor="text1"/>
          <w:sz w:val="24"/>
          <w:szCs w:val="24"/>
        </w:rPr>
        <w:lastRenderedPageBreak/>
        <w:t>07. DA FORMULAÇÃO DE LANCES</w:t>
      </w:r>
    </w:p>
    <w:p w14:paraId="303F6CF9" w14:textId="77777777" w:rsidR="006A51F9" w:rsidRPr="007C71D4" w:rsidRDefault="006A51F9" w:rsidP="007549AF">
      <w:pPr>
        <w:spacing w:before="240" w:line="360" w:lineRule="auto"/>
        <w:rPr>
          <w:rFonts w:ascii="Cambria" w:hAnsi="Cambria"/>
          <w:color w:val="000000" w:themeColor="text1"/>
          <w:sz w:val="24"/>
          <w:szCs w:val="24"/>
        </w:rPr>
      </w:pPr>
      <w:r w:rsidRPr="007C71D4">
        <w:rPr>
          <w:rFonts w:ascii="Cambria" w:hAnsi="Cambria"/>
          <w:b/>
          <w:color w:val="000000" w:themeColor="text1"/>
          <w:sz w:val="24"/>
          <w:szCs w:val="24"/>
        </w:rPr>
        <w:t xml:space="preserve">7.1 </w:t>
      </w:r>
      <w:r w:rsidRPr="007C71D4">
        <w:rPr>
          <w:rFonts w:ascii="Cambria" w:hAnsi="Cambria"/>
          <w:color w:val="000000" w:themeColor="text1"/>
          <w:sz w:val="24"/>
          <w:szCs w:val="24"/>
        </w:rPr>
        <w:t>Aberta a etapa competitiva, as licitantes classificadas poderão encaminhar lances sucessivos, exclusivamente por meio do sistema eletrônico, sendo imediatamente informadas do horário e valor consignados no registro de cada lance.</w:t>
      </w:r>
    </w:p>
    <w:p w14:paraId="0C4459B6" w14:textId="2AAB6994" w:rsidR="006A51F9" w:rsidRPr="007C71D4" w:rsidRDefault="006A51F9" w:rsidP="007549AF">
      <w:pPr>
        <w:spacing w:before="240" w:line="360" w:lineRule="auto"/>
        <w:rPr>
          <w:rFonts w:ascii="Cambria" w:hAnsi="Cambria"/>
          <w:color w:val="000000" w:themeColor="text1"/>
          <w:sz w:val="24"/>
          <w:szCs w:val="24"/>
        </w:rPr>
      </w:pPr>
      <w:r w:rsidRPr="007C71D4">
        <w:rPr>
          <w:rFonts w:ascii="Cambria" w:hAnsi="Cambria"/>
          <w:b/>
          <w:bCs/>
          <w:color w:val="000000" w:themeColor="text1"/>
          <w:sz w:val="24"/>
          <w:szCs w:val="24"/>
        </w:rPr>
        <w:t>7.2</w:t>
      </w:r>
      <w:r w:rsidRPr="007C71D4">
        <w:rPr>
          <w:rFonts w:ascii="Cambria" w:hAnsi="Cambria"/>
          <w:color w:val="000000" w:themeColor="text1"/>
          <w:sz w:val="24"/>
          <w:szCs w:val="24"/>
        </w:rPr>
        <w:t xml:space="preserve"> A sessão do pregão será realizada na sala de disputa, onde poderão ser realizados de forme simultânea até </w:t>
      </w:r>
      <w:r w:rsidR="00615D2D" w:rsidRPr="007C71D4">
        <w:rPr>
          <w:rFonts w:ascii="Cambria" w:hAnsi="Cambria"/>
          <w:color w:val="000000" w:themeColor="text1"/>
          <w:sz w:val="24"/>
          <w:szCs w:val="24"/>
        </w:rPr>
        <w:t>30</w:t>
      </w:r>
      <w:r w:rsidRPr="007C71D4">
        <w:rPr>
          <w:rFonts w:ascii="Cambria" w:hAnsi="Cambria"/>
          <w:color w:val="000000" w:themeColor="text1"/>
          <w:sz w:val="24"/>
          <w:szCs w:val="24"/>
        </w:rPr>
        <w:t xml:space="preserve"> (</w:t>
      </w:r>
      <w:r w:rsidR="0003616A" w:rsidRPr="007C71D4">
        <w:rPr>
          <w:rFonts w:ascii="Cambria" w:hAnsi="Cambria"/>
          <w:color w:val="000000" w:themeColor="text1"/>
          <w:sz w:val="24"/>
          <w:szCs w:val="24"/>
        </w:rPr>
        <w:t>trinta</w:t>
      </w:r>
      <w:r w:rsidRPr="007C71D4">
        <w:rPr>
          <w:rFonts w:ascii="Cambria" w:hAnsi="Cambria"/>
          <w:color w:val="000000" w:themeColor="text1"/>
          <w:sz w:val="24"/>
          <w:szCs w:val="24"/>
        </w:rPr>
        <w:t>) itens/lotes,</w:t>
      </w:r>
      <w:r w:rsidR="00637007" w:rsidRPr="007C71D4">
        <w:rPr>
          <w:rFonts w:ascii="Cambria" w:hAnsi="Cambria"/>
          <w:color w:val="000000" w:themeColor="text1"/>
          <w:sz w:val="24"/>
          <w:szCs w:val="24"/>
        </w:rPr>
        <w:t xml:space="preserve"> se for o caso,</w:t>
      </w:r>
      <w:r w:rsidRPr="007C71D4">
        <w:rPr>
          <w:rFonts w:ascii="Cambria" w:hAnsi="Cambria"/>
          <w:color w:val="000000" w:themeColor="text1"/>
          <w:sz w:val="24"/>
          <w:szCs w:val="24"/>
        </w:rPr>
        <w:t xml:space="preserve"> em razão do quantitativo de itens/lotes licitados, proporcionando agilidade ao processo, devendo o licitante, neste caso, efetuar lances simultâneos para os itens/lotes em disputa em que houver enviado proposta.</w:t>
      </w:r>
    </w:p>
    <w:p w14:paraId="35325902" w14:textId="77777777" w:rsidR="006A51F9" w:rsidRPr="007C71D4" w:rsidRDefault="006A51F9" w:rsidP="007549AF">
      <w:pPr>
        <w:spacing w:before="240" w:line="360" w:lineRule="auto"/>
        <w:rPr>
          <w:rFonts w:ascii="Cambria" w:hAnsi="Cambria"/>
          <w:color w:val="000000" w:themeColor="text1"/>
          <w:sz w:val="24"/>
          <w:szCs w:val="24"/>
        </w:rPr>
      </w:pPr>
      <w:r w:rsidRPr="007C71D4">
        <w:rPr>
          <w:rFonts w:ascii="Cambria" w:hAnsi="Cambria"/>
          <w:b/>
          <w:color w:val="000000" w:themeColor="text1"/>
          <w:sz w:val="24"/>
          <w:szCs w:val="24"/>
        </w:rPr>
        <w:t>7.3</w:t>
      </w:r>
      <w:r w:rsidRPr="007C71D4">
        <w:rPr>
          <w:rFonts w:ascii="Cambria" w:hAnsi="Cambria"/>
          <w:color w:val="000000" w:themeColor="text1"/>
          <w:sz w:val="24"/>
          <w:szCs w:val="24"/>
        </w:rPr>
        <w:t xml:space="preserve"> A licitante somente poderá oferecer lance inferior ao último por ela ofertado e registrado no sistema.</w:t>
      </w:r>
    </w:p>
    <w:p w14:paraId="678D7CEA" w14:textId="77777777" w:rsidR="006A51F9" w:rsidRPr="007C71D4" w:rsidRDefault="006A51F9" w:rsidP="007549AF">
      <w:pPr>
        <w:spacing w:before="240" w:line="360" w:lineRule="auto"/>
        <w:rPr>
          <w:rFonts w:ascii="Cambria" w:hAnsi="Cambria"/>
          <w:color w:val="000000" w:themeColor="text1"/>
          <w:sz w:val="24"/>
          <w:szCs w:val="24"/>
        </w:rPr>
      </w:pPr>
      <w:r w:rsidRPr="007C71D4">
        <w:rPr>
          <w:rFonts w:ascii="Cambria" w:hAnsi="Cambria"/>
          <w:b/>
          <w:bCs/>
          <w:color w:val="000000" w:themeColor="text1"/>
          <w:sz w:val="24"/>
          <w:szCs w:val="24"/>
        </w:rPr>
        <w:t>7.4</w:t>
      </w:r>
      <w:r w:rsidRPr="007C71D4">
        <w:rPr>
          <w:rFonts w:ascii="Cambria" w:hAnsi="Cambria"/>
          <w:color w:val="000000" w:themeColor="text1"/>
          <w:sz w:val="24"/>
          <w:szCs w:val="24"/>
        </w:rPr>
        <w:t xml:space="preserve"> Não serão aceitos dois ou mais lances de mesmo valor, prevalecendo aquele que for recebido e registrado em primeiro lugar.</w:t>
      </w:r>
    </w:p>
    <w:p w14:paraId="34E2A75D" w14:textId="0BDFE08E" w:rsidR="006A51F9" w:rsidRPr="007C71D4" w:rsidRDefault="006A51F9" w:rsidP="007549AF">
      <w:pPr>
        <w:spacing w:before="240" w:line="360" w:lineRule="auto"/>
        <w:rPr>
          <w:rFonts w:ascii="Cambria" w:hAnsi="Cambria"/>
          <w:color w:val="000000" w:themeColor="text1"/>
          <w:sz w:val="24"/>
          <w:szCs w:val="24"/>
        </w:rPr>
      </w:pPr>
      <w:r w:rsidRPr="007C71D4">
        <w:rPr>
          <w:rFonts w:ascii="Cambria" w:hAnsi="Cambria"/>
          <w:b/>
          <w:bCs/>
          <w:color w:val="000000" w:themeColor="text1"/>
          <w:sz w:val="24"/>
          <w:szCs w:val="24"/>
        </w:rPr>
        <w:t>7.5</w:t>
      </w:r>
      <w:r w:rsidRPr="007C71D4">
        <w:rPr>
          <w:rFonts w:ascii="Cambria" w:hAnsi="Cambria"/>
          <w:color w:val="000000" w:themeColor="text1"/>
          <w:sz w:val="24"/>
          <w:szCs w:val="24"/>
        </w:rPr>
        <w:t xml:space="preserve"> Não poderá haver desistência dos lances ofertados, a não ser em situação devidamente justificada e aceita pel</w:t>
      </w:r>
      <w:r w:rsidR="0003616A" w:rsidRPr="007C71D4">
        <w:rPr>
          <w:rFonts w:ascii="Cambria" w:hAnsi="Cambria"/>
          <w:color w:val="000000" w:themeColor="text1"/>
          <w:sz w:val="24"/>
          <w:szCs w:val="24"/>
        </w:rPr>
        <w:t>a</w:t>
      </w:r>
      <w:r w:rsidRPr="007C71D4">
        <w:rPr>
          <w:rFonts w:ascii="Cambria" w:hAnsi="Cambria"/>
          <w:color w:val="000000" w:themeColor="text1"/>
          <w:sz w:val="24"/>
          <w:szCs w:val="24"/>
        </w:rPr>
        <w:t xml:space="preserve"> </w:t>
      </w:r>
      <w:r w:rsidR="00BB4884" w:rsidRPr="007C71D4">
        <w:rPr>
          <w:rFonts w:ascii="Cambria" w:hAnsi="Cambria"/>
          <w:color w:val="000000" w:themeColor="text1"/>
          <w:sz w:val="24"/>
          <w:szCs w:val="24"/>
        </w:rPr>
        <w:t>Pregoeira</w:t>
      </w:r>
      <w:r w:rsidRPr="007C71D4">
        <w:rPr>
          <w:rFonts w:ascii="Cambria" w:hAnsi="Cambria"/>
          <w:color w:val="000000" w:themeColor="text1"/>
          <w:sz w:val="24"/>
          <w:szCs w:val="24"/>
        </w:rPr>
        <w:t>, sujeitando-se a licitante às penalidades previstas neste edital.</w:t>
      </w:r>
    </w:p>
    <w:p w14:paraId="763B6FE7" w14:textId="77777777" w:rsidR="006A51F9" w:rsidRPr="007C71D4" w:rsidRDefault="006A51F9" w:rsidP="007549AF">
      <w:pPr>
        <w:spacing w:before="240" w:line="360" w:lineRule="auto"/>
        <w:rPr>
          <w:rFonts w:ascii="Cambria" w:hAnsi="Cambria"/>
          <w:color w:val="000000" w:themeColor="text1"/>
          <w:sz w:val="24"/>
          <w:szCs w:val="24"/>
        </w:rPr>
      </w:pPr>
      <w:r w:rsidRPr="007C71D4">
        <w:rPr>
          <w:rFonts w:ascii="Cambria" w:hAnsi="Cambria"/>
          <w:b/>
          <w:color w:val="000000" w:themeColor="text1"/>
          <w:sz w:val="24"/>
          <w:szCs w:val="24"/>
        </w:rPr>
        <w:t>7.6</w:t>
      </w:r>
      <w:r w:rsidRPr="007C71D4">
        <w:rPr>
          <w:rFonts w:ascii="Cambria" w:hAnsi="Cambria"/>
          <w:color w:val="000000" w:themeColor="text1"/>
          <w:sz w:val="24"/>
          <w:szCs w:val="24"/>
        </w:rPr>
        <w:t xml:space="preserve"> Durante o transcurso da sessão, as licitantes serão informadas, em tempo real, do valor do menor lance registrado, mantendo-se em sigilo a identificação da ofertante.</w:t>
      </w:r>
    </w:p>
    <w:p w14:paraId="6140D7F1" w14:textId="77777777" w:rsidR="006A51F9" w:rsidRPr="007C71D4" w:rsidRDefault="006A51F9" w:rsidP="007549AF">
      <w:pPr>
        <w:spacing w:before="240" w:line="360" w:lineRule="auto"/>
        <w:rPr>
          <w:rFonts w:ascii="Cambria" w:hAnsi="Cambria"/>
          <w:color w:val="000000" w:themeColor="text1"/>
          <w:sz w:val="24"/>
          <w:szCs w:val="24"/>
        </w:rPr>
      </w:pPr>
      <w:r w:rsidRPr="007C71D4">
        <w:rPr>
          <w:rFonts w:ascii="Cambria" w:hAnsi="Cambria"/>
          <w:b/>
          <w:color w:val="000000" w:themeColor="text1"/>
          <w:sz w:val="24"/>
          <w:szCs w:val="24"/>
        </w:rPr>
        <w:t>7.7</w:t>
      </w:r>
      <w:r w:rsidRPr="007C71D4">
        <w:rPr>
          <w:rFonts w:ascii="Cambria" w:hAnsi="Cambria"/>
          <w:color w:val="000000" w:themeColor="text1"/>
          <w:sz w:val="24"/>
          <w:szCs w:val="24"/>
        </w:rPr>
        <w:t xml:space="preserve"> Os lances apresentados e levados em consideração para efeito de julgamento serão de exclusiva e total responsabilidade da licitante, não lhe cabendo o direito de pleitear qualquer alteração.</w:t>
      </w:r>
    </w:p>
    <w:p w14:paraId="1CF6AC79" w14:textId="77777777" w:rsidR="00702C89" w:rsidRPr="007C71D4" w:rsidRDefault="00016D3A" w:rsidP="007549AF">
      <w:pPr>
        <w:spacing w:before="240" w:after="240" w:line="360" w:lineRule="auto"/>
        <w:rPr>
          <w:rFonts w:ascii="Cambria" w:hAnsi="Cambria" w:cstheme="minorHAnsi"/>
          <w:sz w:val="24"/>
          <w:szCs w:val="24"/>
        </w:rPr>
      </w:pPr>
      <w:r w:rsidRPr="007C71D4">
        <w:rPr>
          <w:rFonts w:ascii="Cambria" w:hAnsi="Cambria"/>
          <w:b/>
          <w:color w:val="000000" w:themeColor="text1"/>
          <w:sz w:val="24"/>
          <w:szCs w:val="24"/>
        </w:rPr>
        <w:t>7.8</w:t>
      </w:r>
      <w:r w:rsidRPr="007C71D4">
        <w:rPr>
          <w:rFonts w:ascii="Cambria" w:hAnsi="Cambria"/>
          <w:color w:val="000000" w:themeColor="text1"/>
          <w:sz w:val="24"/>
          <w:szCs w:val="24"/>
        </w:rPr>
        <w:t xml:space="preserve"> </w:t>
      </w:r>
      <w:r w:rsidR="00702C89" w:rsidRPr="007C71D4">
        <w:rPr>
          <w:rFonts w:ascii="Cambria" w:hAnsi="Cambria" w:cstheme="minorHAnsi"/>
          <w:sz w:val="24"/>
          <w:szCs w:val="24"/>
        </w:rPr>
        <w:t xml:space="preserve">Neste Pregão o </w:t>
      </w:r>
      <w:r w:rsidR="00702C89" w:rsidRPr="007C71D4">
        <w:rPr>
          <w:rFonts w:ascii="Cambria" w:hAnsi="Cambria" w:cstheme="minorHAnsi"/>
          <w:b/>
          <w:sz w:val="24"/>
          <w:szCs w:val="24"/>
        </w:rPr>
        <w:t>modo de disputa adotado é o ABERTO e FECHADO</w:t>
      </w:r>
      <w:r w:rsidR="00702C89" w:rsidRPr="007C71D4">
        <w:rPr>
          <w:rFonts w:ascii="Cambria" w:hAnsi="Cambria" w:cstheme="minorHAnsi"/>
          <w:sz w:val="24"/>
          <w:szCs w:val="24"/>
        </w:rPr>
        <w:t>, obedecendo ao disposto no art. 33 do Decreto Federal nº 10.024/2019.</w:t>
      </w:r>
    </w:p>
    <w:p w14:paraId="3E4363DE" w14:textId="77777777" w:rsidR="00702C89" w:rsidRPr="007C71D4" w:rsidRDefault="00702C89" w:rsidP="007549AF">
      <w:pPr>
        <w:spacing w:before="120" w:after="120" w:line="360" w:lineRule="auto"/>
        <w:ind w:firstLine="567"/>
        <w:rPr>
          <w:rFonts w:ascii="Cambria" w:hAnsi="Cambria" w:cs="Times New Roman"/>
          <w:color w:val="000000" w:themeColor="text1"/>
          <w:sz w:val="24"/>
          <w:szCs w:val="24"/>
        </w:rPr>
      </w:pPr>
      <w:r w:rsidRPr="007C71D4">
        <w:rPr>
          <w:rFonts w:ascii="Cambria" w:hAnsi="Cambria" w:cs="Times New Roman"/>
          <w:b/>
          <w:bCs/>
          <w:color w:val="000000" w:themeColor="text1"/>
          <w:sz w:val="24"/>
          <w:szCs w:val="24"/>
        </w:rPr>
        <w:t>7.8.1</w:t>
      </w:r>
      <w:r w:rsidRPr="007C71D4">
        <w:rPr>
          <w:rFonts w:ascii="Cambria" w:hAnsi="Cambria" w:cs="Times New Roman"/>
          <w:color w:val="000000" w:themeColor="text1"/>
          <w:sz w:val="24"/>
          <w:szCs w:val="24"/>
        </w:rPr>
        <w:t xml:space="preserve"> A etapa ABERTA de envio de lances da sessão pública terá duração de quinze minutos.</w:t>
      </w:r>
    </w:p>
    <w:p w14:paraId="3A5B012F" w14:textId="77777777" w:rsidR="00702C89" w:rsidRPr="007C71D4" w:rsidRDefault="00702C89" w:rsidP="007549AF">
      <w:pPr>
        <w:pStyle w:val="textbody"/>
        <w:spacing w:before="120" w:beforeAutospacing="0" w:after="120" w:afterAutospacing="0" w:line="360" w:lineRule="auto"/>
        <w:ind w:firstLine="567"/>
        <w:jc w:val="both"/>
        <w:rPr>
          <w:rFonts w:ascii="Cambria" w:hAnsi="Cambria" w:cstheme="minorHAnsi"/>
          <w:color w:val="000000"/>
        </w:rPr>
      </w:pPr>
      <w:r w:rsidRPr="007C71D4">
        <w:rPr>
          <w:rFonts w:ascii="Cambria" w:hAnsi="Cambria"/>
          <w:b/>
          <w:bCs/>
          <w:color w:val="000000" w:themeColor="text1"/>
        </w:rPr>
        <w:lastRenderedPageBreak/>
        <w:t>7.8.2</w:t>
      </w:r>
      <w:r w:rsidRPr="007C71D4">
        <w:rPr>
          <w:rFonts w:ascii="Cambria" w:hAnsi="Cambria"/>
          <w:color w:val="000000" w:themeColor="text1"/>
        </w:rPr>
        <w:t xml:space="preserve"> </w:t>
      </w:r>
      <w:r w:rsidRPr="007C71D4">
        <w:rPr>
          <w:rFonts w:ascii="Cambria" w:hAnsi="Cambria" w:cstheme="minorHAnsi"/>
          <w:color w:val="000000"/>
        </w:rPr>
        <w:t>Encerrado o prazo previsto no item 7.8.1, o sistema encaminhará o aviso de fechamento iminente dos lances e, transcorrido o período de até dez minutos, aleatoriamente determinado, a recepção de lances será automaticamente encerrada.</w:t>
      </w:r>
    </w:p>
    <w:p w14:paraId="50493121" w14:textId="77777777" w:rsidR="00702C89" w:rsidRPr="007C71D4" w:rsidRDefault="00702C89" w:rsidP="007549AF">
      <w:pPr>
        <w:pStyle w:val="textbody"/>
        <w:spacing w:before="120" w:beforeAutospacing="0" w:after="120" w:afterAutospacing="0" w:line="360" w:lineRule="auto"/>
        <w:ind w:firstLine="567"/>
        <w:jc w:val="both"/>
        <w:rPr>
          <w:rFonts w:ascii="Cambria" w:hAnsi="Cambria" w:cstheme="minorHAnsi"/>
          <w:color w:val="000000"/>
        </w:rPr>
      </w:pPr>
      <w:r w:rsidRPr="007C71D4">
        <w:rPr>
          <w:rFonts w:ascii="Cambria" w:hAnsi="Cambria"/>
          <w:b/>
          <w:bCs/>
          <w:color w:val="000000" w:themeColor="text1"/>
        </w:rPr>
        <w:t>7.8.3</w:t>
      </w:r>
      <w:r w:rsidRPr="007C71D4">
        <w:rPr>
          <w:rFonts w:ascii="Cambria" w:hAnsi="Cambria"/>
          <w:color w:val="000000" w:themeColor="text1"/>
        </w:rPr>
        <w:t xml:space="preserve"> </w:t>
      </w:r>
      <w:r w:rsidRPr="007C71D4">
        <w:rPr>
          <w:rFonts w:ascii="Cambria" w:hAnsi="Cambria" w:cstheme="minorHAnsi"/>
          <w:color w:val="000000"/>
        </w:rPr>
        <w:t>Encerrado o prazo de que trata o item 7.8.2, o sistema abrirá a oportunidade para que o autor da oferta de valor mais baixo e os autores das ofertas com valores até dez por cento superior àquela possam ofertar um lance final e fechado em até cinco minutos, que será sigiloso até o encerramento deste prazo.</w:t>
      </w:r>
    </w:p>
    <w:p w14:paraId="22EE9CA7" w14:textId="77777777" w:rsidR="00702C89" w:rsidRPr="007C71D4" w:rsidRDefault="00702C89" w:rsidP="007549AF">
      <w:pPr>
        <w:pStyle w:val="textbody"/>
        <w:spacing w:before="120" w:beforeAutospacing="0" w:after="120" w:afterAutospacing="0" w:line="360" w:lineRule="auto"/>
        <w:ind w:firstLine="567"/>
        <w:jc w:val="both"/>
        <w:rPr>
          <w:rFonts w:ascii="Cambria" w:hAnsi="Cambria" w:cstheme="minorHAnsi"/>
          <w:color w:val="000000"/>
        </w:rPr>
      </w:pPr>
      <w:r w:rsidRPr="007C71D4">
        <w:rPr>
          <w:rFonts w:ascii="Cambria" w:hAnsi="Cambria"/>
          <w:b/>
          <w:bCs/>
          <w:color w:val="000000" w:themeColor="text1"/>
        </w:rPr>
        <w:t>7.8.4</w:t>
      </w:r>
      <w:r w:rsidRPr="007C71D4">
        <w:rPr>
          <w:rFonts w:ascii="Cambria" w:hAnsi="Cambria"/>
          <w:color w:val="000000" w:themeColor="text1"/>
        </w:rPr>
        <w:t xml:space="preserve"> </w:t>
      </w:r>
      <w:r w:rsidRPr="007C71D4">
        <w:rPr>
          <w:rFonts w:ascii="Cambria" w:hAnsi="Cambria" w:cstheme="minorHAnsi"/>
          <w:color w:val="000000"/>
        </w:rPr>
        <w:t>Na ausência de, no mínimo, três ofertas nas condições de que trata o item 7.8.3, os autores dos melhores lances subsequentes, na ordem de classificação, até o máximo de três, poderão oferecer um lance final e fechado em até cinco minutos, que será sigiloso até o encerramento do prazo.</w:t>
      </w:r>
    </w:p>
    <w:p w14:paraId="36FC6818" w14:textId="77777777" w:rsidR="00702C89" w:rsidRPr="007C71D4" w:rsidRDefault="00702C89" w:rsidP="007549AF">
      <w:pPr>
        <w:pStyle w:val="textbody"/>
        <w:spacing w:before="120" w:beforeAutospacing="0" w:after="120" w:afterAutospacing="0" w:line="360" w:lineRule="auto"/>
        <w:ind w:firstLine="567"/>
        <w:jc w:val="both"/>
        <w:rPr>
          <w:rFonts w:ascii="Cambria" w:hAnsi="Cambria" w:cstheme="minorHAnsi"/>
          <w:color w:val="000000"/>
        </w:rPr>
      </w:pPr>
      <w:r w:rsidRPr="007C71D4">
        <w:rPr>
          <w:rFonts w:ascii="Cambria" w:hAnsi="Cambria"/>
          <w:b/>
          <w:bCs/>
          <w:color w:val="000000" w:themeColor="text1"/>
        </w:rPr>
        <w:t>7.8.5</w:t>
      </w:r>
      <w:r w:rsidRPr="007C71D4">
        <w:rPr>
          <w:rFonts w:ascii="Cambria" w:hAnsi="Cambria" w:cstheme="minorHAnsi"/>
          <w:color w:val="000000"/>
        </w:rPr>
        <w:t> Encerrados os prazos estabelecidos nos itens 7.8.3 e 7.8.4, o sistema ordenará os lances em ordem crescente de vantajosidade.</w:t>
      </w:r>
    </w:p>
    <w:p w14:paraId="0C3227C1" w14:textId="77777777" w:rsidR="00702C89" w:rsidRPr="007C71D4" w:rsidRDefault="00702C89" w:rsidP="007549AF">
      <w:pPr>
        <w:pStyle w:val="textbody"/>
        <w:spacing w:before="120" w:beforeAutospacing="0" w:after="120" w:afterAutospacing="0" w:line="360" w:lineRule="auto"/>
        <w:ind w:firstLine="567"/>
        <w:jc w:val="both"/>
        <w:rPr>
          <w:rFonts w:ascii="Cambria" w:hAnsi="Cambria" w:cstheme="minorHAnsi"/>
          <w:color w:val="000000"/>
        </w:rPr>
      </w:pPr>
      <w:r w:rsidRPr="007C71D4">
        <w:rPr>
          <w:rFonts w:ascii="Cambria" w:hAnsi="Cambria"/>
          <w:b/>
          <w:bCs/>
          <w:color w:val="000000" w:themeColor="text1"/>
        </w:rPr>
        <w:t>7.8.6</w:t>
      </w:r>
      <w:r w:rsidRPr="007C71D4">
        <w:rPr>
          <w:rFonts w:ascii="Cambria" w:hAnsi="Cambria" w:cstheme="minorHAnsi"/>
          <w:color w:val="000000"/>
        </w:rPr>
        <w:t> Na ausência de lance final e fechado classificado nos termos dos itens 7.8.3 e 7.8.4, haverá o reinício da etapa fechada para que os demais licitantes, até o máximo de três, na ordem de classificação, possam ofertar um lance final e fechado em até cinco minutos, que será sigiloso até o encerramento deste prazo, observado, após esta etapa, o disposto no 7.8.5.</w:t>
      </w:r>
    </w:p>
    <w:p w14:paraId="7B2BD214" w14:textId="52B2B1B9" w:rsidR="00702C89" w:rsidRPr="007C71D4" w:rsidRDefault="00702C89" w:rsidP="007549AF">
      <w:pPr>
        <w:pStyle w:val="textbody"/>
        <w:spacing w:before="120" w:beforeAutospacing="0" w:after="120" w:afterAutospacing="0" w:line="360" w:lineRule="auto"/>
        <w:ind w:firstLine="567"/>
        <w:jc w:val="both"/>
        <w:rPr>
          <w:rFonts w:ascii="Cambria" w:hAnsi="Cambria" w:cstheme="minorHAnsi"/>
          <w:color w:val="000000"/>
        </w:rPr>
      </w:pPr>
      <w:r w:rsidRPr="007C71D4">
        <w:rPr>
          <w:rFonts w:ascii="Cambria" w:hAnsi="Cambria"/>
          <w:b/>
          <w:bCs/>
          <w:color w:val="000000" w:themeColor="text1"/>
        </w:rPr>
        <w:t>7.8.7</w:t>
      </w:r>
      <w:r w:rsidRPr="007C71D4">
        <w:rPr>
          <w:rFonts w:ascii="Cambria" w:hAnsi="Cambria" w:cstheme="minorHAnsi"/>
          <w:color w:val="000000"/>
        </w:rPr>
        <w:t xml:space="preserve"> Na hipótese de não haver licitante classificado na etapa de lance fechado que atenda às exigências para habilitação, </w:t>
      </w:r>
      <w:r w:rsidR="008827E1" w:rsidRPr="007C71D4">
        <w:rPr>
          <w:rFonts w:ascii="Cambria" w:hAnsi="Cambria" w:cstheme="minorHAnsi"/>
          <w:color w:val="000000"/>
        </w:rPr>
        <w:t>a</w:t>
      </w:r>
      <w:r w:rsidRPr="007C71D4">
        <w:rPr>
          <w:rFonts w:ascii="Cambria" w:hAnsi="Cambria" w:cstheme="minorHAnsi"/>
          <w:color w:val="000000"/>
        </w:rPr>
        <w:t xml:space="preserve"> </w:t>
      </w:r>
      <w:r w:rsidR="00BB4884" w:rsidRPr="007C71D4">
        <w:rPr>
          <w:rFonts w:ascii="Cambria" w:hAnsi="Cambria" w:cstheme="minorHAnsi"/>
          <w:color w:val="000000"/>
        </w:rPr>
        <w:t>Pregoeira</w:t>
      </w:r>
      <w:r w:rsidRPr="007C71D4">
        <w:rPr>
          <w:rFonts w:ascii="Cambria" w:hAnsi="Cambria" w:cstheme="minorHAnsi"/>
          <w:color w:val="000000"/>
        </w:rPr>
        <w:t xml:space="preserve"> poderá, auxiliado pela equipe de apoio, mediante justificativa, admitir o reinício da etapa fechada, nos termos do disposto no item 7.8.6.</w:t>
      </w:r>
    </w:p>
    <w:p w14:paraId="5B274798" w14:textId="1C038592" w:rsidR="00702C89" w:rsidRPr="007C71D4" w:rsidRDefault="00702C89" w:rsidP="007549AF">
      <w:pPr>
        <w:tabs>
          <w:tab w:val="left" w:pos="1985"/>
        </w:tabs>
        <w:spacing w:before="120" w:after="120" w:line="360" w:lineRule="auto"/>
        <w:ind w:firstLine="567"/>
        <w:rPr>
          <w:rFonts w:ascii="Cambria" w:hAnsi="Cambria" w:cstheme="minorHAnsi"/>
          <w:sz w:val="24"/>
          <w:szCs w:val="24"/>
        </w:rPr>
      </w:pPr>
      <w:r w:rsidRPr="007C71D4">
        <w:rPr>
          <w:rFonts w:ascii="Cambria" w:hAnsi="Cambria" w:cs="Times New Roman"/>
          <w:b/>
          <w:bCs/>
          <w:color w:val="000000" w:themeColor="text1"/>
          <w:sz w:val="24"/>
          <w:szCs w:val="24"/>
        </w:rPr>
        <w:t>7.8.</w:t>
      </w:r>
      <w:r w:rsidRPr="007C71D4">
        <w:rPr>
          <w:rFonts w:ascii="Cambria" w:hAnsi="Cambria"/>
          <w:b/>
          <w:bCs/>
          <w:color w:val="000000" w:themeColor="text1"/>
          <w:sz w:val="24"/>
          <w:szCs w:val="24"/>
        </w:rPr>
        <w:t>8</w:t>
      </w:r>
      <w:r w:rsidRPr="007C71D4">
        <w:rPr>
          <w:rFonts w:ascii="Cambria" w:hAnsi="Cambria" w:cstheme="minorHAnsi"/>
          <w:sz w:val="24"/>
          <w:szCs w:val="24"/>
        </w:rPr>
        <w:t xml:space="preserve"> O intervalo de diferença entre os lances deverá ser de, no mínimo R$ </w:t>
      </w:r>
      <w:r w:rsidR="00BD04F8" w:rsidRPr="007C71D4">
        <w:rPr>
          <w:rFonts w:ascii="Cambria" w:hAnsi="Cambria" w:cstheme="minorHAnsi"/>
          <w:sz w:val="24"/>
          <w:szCs w:val="24"/>
        </w:rPr>
        <w:t>0,10</w:t>
      </w:r>
      <w:r w:rsidRPr="007C71D4">
        <w:rPr>
          <w:rFonts w:ascii="Cambria" w:hAnsi="Cambria" w:cstheme="minorHAnsi"/>
          <w:sz w:val="24"/>
          <w:szCs w:val="24"/>
        </w:rPr>
        <w:t xml:space="preserve"> (d</w:t>
      </w:r>
      <w:r w:rsidR="00BD04F8" w:rsidRPr="007C71D4">
        <w:rPr>
          <w:rFonts w:ascii="Cambria" w:hAnsi="Cambria" w:cstheme="minorHAnsi"/>
          <w:sz w:val="24"/>
          <w:szCs w:val="24"/>
        </w:rPr>
        <w:t>ez</w:t>
      </w:r>
      <w:r w:rsidRPr="007C71D4">
        <w:rPr>
          <w:rFonts w:ascii="Cambria" w:hAnsi="Cambria" w:cstheme="minorHAnsi"/>
          <w:sz w:val="24"/>
          <w:szCs w:val="24"/>
        </w:rPr>
        <w:t xml:space="preserve"> </w:t>
      </w:r>
      <w:r w:rsidR="00BD04F8" w:rsidRPr="007C71D4">
        <w:rPr>
          <w:rFonts w:ascii="Cambria" w:hAnsi="Cambria" w:cstheme="minorHAnsi"/>
          <w:sz w:val="24"/>
          <w:szCs w:val="24"/>
        </w:rPr>
        <w:t>centavos</w:t>
      </w:r>
      <w:r w:rsidRPr="007C71D4">
        <w:rPr>
          <w:rFonts w:ascii="Cambria" w:hAnsi="Cambria" w:cstheme="minorHAnsi"/>
          <w:sz w:val="24"/>
          <w:szCs w:val="24"/>
        </w:rPr>
        <w:t>), tanto em relação aos lances intermediários, quanto em relação do lance que cobrir a melhor oferta.</w:t>
      </w:r>
    </w:p>
    <w:p w14:paraId="2558D349" w14:textId="3F1AAC1A" w:rsidR="006A51F9" w:rsidRPr="007C71D4" w:rsidRDefault="006A51F9" w:rsidP="007549AF">
      <w:pPr>
        <w:widowControl w:val="0"/>
        <w:tabs>
          <w:tab w:val="left" w:pos="850"/>
          <w:tab w:val="left" w:pos="1211"/>
          <w:tab w:val="left" w:pos="1985"/>
        </w:tabs>
        <w:spacing w:before="240" w:line="360" w:lineRule="auto"/>
        <w:rPr>
          <w:rFonts w:ascii="Cambria" w:hAnsi="Cambria"/>
          <w:color w:val="000000" w:themeColor="text1"/>
          <w:sz w:val="24"/>
          <w:szCs w:val="24"/>
        </w:rPr>
      </w:pPr>
      <w:r w:rsidRPr="007C71D4">
        <w:rPr>
          <w:rFonts w:ascii="Cambria" w:hAnsi="Cambria"/>
          <w:b/>
          <w:color w:val="000000" w:themeColor="text1"/>
          <w:sz w:val="24"/>
          <w:szCs w:val="24"/>
        </w:rPr>
        <w:t>7.9</w:t>
      </w:r>
      <w:r w:rsidRPr="007C71D4">
        <w:rPr>
          <w:rFonts w:ascii="Cambria" w:hAnsi="Cambria"/>
          <w:color w:val="000000" w:themeColor="text1"/>
          <w:sz w:val="24"/>
          <w:szCs w:val="24"/>
        </w:rPr>
        <w:t xml:space="preserve"> Na hipótese de o sistema eletrônico desconectar para </w:t>
      </w:r>
      <w:r w:rsidR="0003616A" w:rsidRPr="007C71D4">
        <w:rPr>
          <w:rFonts w:ascii="Cambria" w:hAnsi="Cambria"/>
          <w:color w:val="000000" w:themeColor="text1"/>
          <w:sz w:val="24"/>
          <w:szCs w:val="24"/>
        </w:rPr>
        <w:t>a</w:t>
      </w:r>
      <w:r w:rsidRPr="007C71D4">
        <w:rPr>
          <w:rFonts w:ascii="Cambria" w:hAnsi="Cambria"/>
          <w:color w:val="000000" w:themeColor="text1"/>
          <w:sz w:val="24"/>
          <w:szCs w:val="24"/>
        </w:rPr>
        <w:t xml:space="preserve"> </w:t>
      </w:r>
      <w:r w:rsidR="00BB4884" w:rsidRPr="007C71D4">
        <w:rPr>
          <w:rFonts w:ascii="Cambria" w:hAnsi="Cambria"/>
          <w:color w:val="000000" w:themeColor="text1"/>
          <w:sz w:val="24"/>
          <w:szCs w:val="24"/>
        </w:rPr>
        <w:t>Pregoeira</w:t>
      </w:r>
      <w:r w:rsidRPr="007C71D4">
        <w:rPr>
          <w:rFonts w:ascii="Cambria" w:hAnsi="Cambria"/>
          <w:color w:val="000000" w:themeColor="text1"/>
          <w:sz w:val="24"/>
          <w:szCs w:val="24"/>
        </w:rPr>
        <w:t xml:space="preserve"> no decorrer da etapa de envio de lances da sessão eletrônica e permanecer acessível aos licitantes, os lances continuarão sendo recebidos, sem prejuízo dos atos realizados.</w:t>
      </w:r>
    </w:p>
    <w:p w14:paraId="5BAE4FF0" w14:textId="7DE16C46" w:rsidR="006A51F9" w:rsidRPr="007C71D4" w:rsidRDefault="006A51F9" w:rsidP="007549AF">
      <w:pPr>
        <w:widowControl w:val="0"/>
        <w:tabs>
          <w:tab w:val="left" w:pos="850"/>
          <w:tab w:val="left" w:pos="1211"/>
          <w:tab w:val="left" w:pos="1985"/>
        </w:tabs>
        <w:spacing w:before="240" w:line="360" w:lineRule="auto"/>
        <w:rPr>
          <w:rFonts w:ascii="Cambria" w:hAnsi="Cambria"/>
          <w:color w:val="000000" w:themeColor="text1"/>
          <w:sz w:val="24"/>
          <w:szCs w:val="24"/>
        </w:rPr>
      </w:pPr>
      <w:r w:rsidRPr="007C71D4">
        <w:rPr>
          <w:rFonts w:ascii="Cambria" w:hAnsi="Cambria"/>
          <w:b/>
          <w:color w:val="000000" w:themeColor="text1"/>
          <w:sz w:val="24"/>
          <w:szCs w:val="24"/>
        </w:rPr>
        <w:t>7.10</w:t>
      </w:r>
      <w:r w:rsidRPr="007C71D4">
        <w:rPr>
          <w:rFonts w:ascii="Cambria" w:hAnsi="Cambria"/>
          <w:color w:val="000000" w:themeColor="text1"/>
          <w:sz w:val="24"/>
          <w:szCs w:val="24"/>
        </w:rPr>
        <w:t xml:space="preserve"> Encerrada a etapa de envio de lances da sessão pública, </w:t>
      </w:r>
      <w:r w:rsidR="0003616A" w:rsidRPr="007C71D4">
        <w:rPr>
          <w:rFonts w:ascii="Cambria" w:hAnsi="Cambria"/>
          <w:color w:val="000000" w:themeColor="text1"/>
          <w:sz w:val="24"/>
          <w:szCs w:val="24"/>
        </w:rPr>
        <w:t>a</w:t>
      </w:r>
      <w:r w:rsidRPr="007C71D4">
        <w:rPr>
          <w:rFonts w:ascii="Cambria" w:hAnsi="Cambria"/>
          <w:color w:val="000000" w:themeColor="text1"/>
          <w:sz w:val="24"/>
          <w:szCs w:val="24"/>
        </w:rPr>
        <w:t xml:space="preserve"> </w:t>
      </w:r>
      <w:r w:rsidR="00BB4884" w:rsidRPr="007C71D4">
        <w:rPr>
          <w:rFonts w:ascii="Cambria" w:hAnsi="Cambria"/>
          <w:color w:val="000000" w:themeColor="text1"/>
          <w:sz w:val="24"/>
          <w:szCs w:val="24"/>
        </w:rPr>
        <w:t>Pregoeira</w:t>
      </w:r>
      <w:r w:rsidRPr="007C71D4">
        <w:rPr>
          <w:rFonts w:ascii="Cambria" w:hAnsi="Cambria"/>
          <w:color w:val="000000" w:themeColor="text1"/>
          <w:sz w:val="24"/>
          <w:szCs w:val="24"/>
        </w:rPr>
        <w:t xml:space="preserve"> deverá encaminhar </w:t>
      </w:r>
      <w:r w:rsidRPr="007C71D4">
        <w:rPr>
          <w:rFonts w:ascii="Cambria" w:hAnsi="Cambria"/>
          <w:color w:val="000000" w:themeColor="text1"/>
          <w:sz w:val="24"/>
          <w:szCs w:val="24"/>
        </w:rPr>
        <w:lastRenderedPageBreak/>
        <w:t>pelo sistema eletrônico contraproposta à licitante que tenha apresentado o melhor preço, para que seja obtida a melhor proposta, vedada a negociação em condições diferentes das previstas neste Edital.</w:t>
      </w:r>
    </w:p>
    <w:p w14:paraId="493DA1C6" w14:textId="77777777" w:rsidR="006A51F9" w:rsidRPr="007C71D4" w:rsidRDefault="006A51F9" w:rsidP="007549AF">
      <w:pPr>
        <w:widowControl w:val="0"/>
        <w:tabs>
          <w:tab w:val="left" w:pos="850"/>
          <w:tab w:val="left" w:pos="1211"/>
          <w:tab w:val="left" w:pos="1985"/>
        </w:tabs>
        <w:spacing w:before="240" w:line="360" w:lineRule="auto"/>
        <w:ind w:firstLine="567"/>
        <w:rPr>
          <w:rFonts w:ascii="Cambria" w:hAnsi="Cambria"/>
          <w:color w:val="000000" w:themeColor="text1"/>
          <w:sz w:val="24"/>
          <w:szCs w:val="24"/>
        </w:rPr>
      </w:pPr>
      <w:r w:rsidRPr="007C71D4">
        <w:rPr>
          <w:rFonts w:ascii="Cambria" w:hAnsi="Cambria"/>
          <w:b/>
          <w:color w:val="000000" w:themeColor="text1"/>
          <w:sz w:val="24"/>
          <w:szCs w:val="24"/>
        </w:rPr>
        <w:t>I.</w:t>
      </w:r>
      <w:r w:rsidRPr="007C71D4">
        <w:rPr>
          <w:rFonts w:ascii="Cambria" w:hAnsi="Cambria"/>
          <w:color w:val="000000" w:themeColor="text1"/>
          <w:sz w:val="24"/>
          <w:szCs w:val="24"/>
        </w:rPr>
        <w:t xml:space="preserve"> A negociação será realizada por meio do sistema, podendo ser acompanhada pelas demais licitantes.</w:t>
      </w:r>
    </w:p>
    <w:p w14:paraId="5C73FEDF" w14:textId="77777777" w:rsidR="006A51F9" w:rsidRPr="007C71D4" w:rsidRDefault="006A51F9" w:rsidP="007549A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360" w:lineRule="auto"/>
        <w:rPr>
          <w:rFonts w:ascii="Cambria" w:hAnsi="Cambria"/>
          <w:b/>
          <w:bCs/>
          <w:color w:val="000000" w:themeColor="text1"/>
          <w:sz w:val="24"/>
          <w:szCs w:val="24"/>
        </w:rPr>
      </w:pPr>
      <w:r w:rsidRPr="007C71D4">
        <w:rPr>
          <w:rFonts w:ascii="Cambria" w:hAnsi="Cambria"/>
          <w:b/>
          <w:bCs/>
          <w:color w:val="000000" w:themeColor="text1"/>
          <w:sz w:val="24"/>
          <w:szCs w:val="24"/>
        </w:rPr>
        <w:t>08. DO JULGAMENTO DAS PROPOSTAS</w:t>
      </w:r>
    </w:p>
    <w:p w14:paraId="690597F6" w14:textId="77777777" w:rsidR="006A51F9" w:rsidRPr="007C71D4" w:rsidRDefault="006A51F9" w:rsidP="007549AF">
      <w:pPr>
        <w:widowControl w:val="0"/>
        <w:tabs>
          <w:tab w:val="left" w:pos="850"/>
          <w:tab w:val="left" w:pos="1211"/>
          <w:tab w:val="left" w:pos="1985"/>
        </w:tabs>
        <w:spacing w:before="240" w:line="360" w:lineRule="auto"/>
        <w:rPr>
          <w:rFonts w:ascii="Cambria" w:hAnsi="Cambria"/>
          <w:bCs/>
          <w:color w:val="000000" w:themeColor="text1"/>
          <w:sz w:val="24"/>
          <w:szCs w:val="24"/>
        </w:rPr>
      </w:pPr>
      <w:r w:rsidRPr="007C71D4">
        <w:rPr>
          <w:rFonts w:ascii="Cambria" w:hAnsi="Cambria"/>
          <w:b/>
          <w:color w:val="000000" w:themeColor="text1"/>
          <w:sz w:val="24"/>
          <w:szCs w:val="24"/>
        </w:rPr>
        <w:t>8.1</w:t>
      </w:r>
      <w:r w:rsidRPr="007C71D4">
        <w:rPr>
          <w:rFonts w:ascii="Cambria" w:hAnsi="Cambria"/>
          <w:color w:val="000000" w:themeColor="text1"/>
          <w:sz w:val="24"/>
          <w:szCs w:val="24"/>
        </w:rPr>
        <w:t xml:space="preserve"> </w:t>
      </w:r>
      <w:r w:rsidRPr="007C71D4">
        <w:rPr>
          <w:rFonts w:ascii="Cambria" w:hAnsi="Cambria"/>
          <w:bCs/>
          <w:color w:val="000000" w:themeColor="text1"/>
          <w:sz w:val="24"/>
          <w:szCs w:val="24"/>
        </w:rPr>
        <w:t>No julgamento das propostas considerar-se-á vencedora aquela que, tendo sido aceita, estiver de acordo com os termos deste Edital e seus anexos e ofertar o menor preço para o fornecimento do objeto nas condições previstas no Estudo Técnico Preliminar e Termo de Referência.</w:t>
      </w:r>
    </w:p>
    <w:p w14:paraId="16A3A83D" w14:textId="456B53CE" w:rsidR="006A51F9" w:rsidRPr="007C71D4" w:rsidRDefault="006A51F9" w:rsidP="007549AF">
      <w:pPr>
        <w:widowControl w:val="0"/>
        <w:tabs>
          <w:tab w:val="left" w:pos="850"/>
          <w:tab w:val="left" w:pos="1211"/>
        </w:tabs>
        <w:spacing w:before="240" w:line="360" w:lineRule="auto"/>
        <w:rPr>
          <w:rFonts w:ascii="Cambria" w:hAnsi="Cambria"/>
          <w:color w:val="000000" w:themeColor="text1"/>
          <w:sz w:val="24"/>
          <w:szCs w:val="24"/>
        </w:rPr>
      </w:pPr>
      <w:r w:rsidRPr="007C71D4">
        <w:rPr>
          <w:rFonts w:ascii="Cambria" w:hAnsi="Cambria"/>
          <w:b/>
          <w:color w:val="000000" w:themeColor="text1"/>
          <w:sz w:val="24"/>
          <w:szCs w:val="24"/>
        </w:rPr>
        <w:t>8.2</w:t>
      </w:r>
      <w:r w:rsidRPr="007C71D4">
        <w:rPr>
          <w:rFonts w:ascii="Cambria" w:hAnsi="Cambria"/>
          <w:color w:val="000000" w:themeColor="text1"/>
          <w:sz w:val="24"/>
          <w:szCs w:val="24"/>
        </w:rPr>
        <w:t xml:space="preserve"> </w:t>
      </w:r>
      <w:r w:rsidR="0003616A" w:rsidRPr="007C71D4">
        <w:rPr>
          <w:rFonts w:ascii="Cambria" w:hAnsi="Cambria"/>
          <w:color w:val="000000" w:themeColor="text1"/>
          <w:sz w:val="24"/>
          <w:szCs w:val="24"/>
        </w:rPr>
        <w:t>A</w:t>
      </w:r>
      <w:r w:rsidRPr="007C71D4">
        <w:rPr>
          <w:rFonts w:ascii="Cambria" w:hAnsi="Cambria"/>
          <w:color w:val="000000" w:themeColor="text1"/>
          <w:sz w:val="24"/>
          <w:szCs w:val="24"/>
        </w:rPr>
        <w:t xml:space="preserve"> </w:t>
      </w:r>
      <w:r w:rsidR="00BB4884" w:rsidRPr="007C71D4">
        <w:rPr>
          <w:rFonts w:ascii="Cambria" w:hAnsi="Cambria"/>
          <w:color w:val="000000" w:themeColor="text1"/>
          <w:sz w:val="24"/>
          <w:szCs w:val="24"/>
        </w:rPr>
        <w:t>Pregoeira</w:t>
      </w:r>
      <w:r w:rsidRPr="007C71D4">
        <w:rPr>
          <w:rFonts w:ascii="Cambria" w:hAnsi="Cambria"/>
          <w:color w:val="000000" w:themeColor="text1"/>
          <w:sz w:val="24"/>
          <w:szCs w:val="24"/>
        </w:rPr>
        <w:t xml:space="preserve"> examinará a proposta melhor classificada quanto à compatibilidade do preço ofertado com o valor estimado e à compatibilidade da proposta com as especificações técnicas do objeto.</w:t>
      </w:r>
    </w:p>
    <w:p w14:paraId="37CEBDEA" w14:textId="23C3CBED" w:rsidR="006A51F9" w:rsidRPr="007C71D4" w:rsidRDefault="006A51F9" w:rsidP="007549AF">
      <w:pPr>
        <w:widowControl w:val="0"/>
        <w:tabs>
          <w:tab w:val="left" w:pos="850"/>
          <w:tab w:val="left" w:pos="1211"/>
        </w:tabs>
        <w:spacing w:before="240" w:line="360" w:lineRule="auto"/>
        <w:ind w:firstLine="567"/>
        <w:rPr>
          <w:rFonts w:ascii="Cambria" w:hAnsi="Cambria"/>
          <w:color w:val="000000" w:themeColor="text1"/>
          <w:sz w:val="24"/>
          <w:szCs w:val="24"/>
        </w:rPr>
      </w:pPr>
      <w:r w:rsidRPr="007C71D4">
        <w:rPr>
          <w:rFonts w:ascii="Cambria" w:hAnsi="Cambria"/>
          <w:b/>
          <w:color w:val="000000" w:themeColor="text1"/>
          <w:sz w:val="24"/>
          <w:szCs w:val="24"/>
        </w:rPr>
        <w:t>I.</w:t>
      </w:r>
      <w:r w:rsidRPr="007C71D4">
        <w:rPr>
          <w:rFonts w:ascii="Cambria" w:hAnsi="Cambria"/>
          <w:color w:val="000000" w:themeColor="text1"/>
          <w:sz w:val="24"/>
          <w:szCs w:val="24"/>
        </w:rPr>
        <w:t xml:space="preserve"> </w:t>
      </w:r>
      <w:r w:rsidR="0003616A" w:rsidRPr="007C71D4">
        <w:rPr>
          <w:rFonts w:ascii="Cambria" w:hAnsi="Cambria"/>
          <w:color w:val="000000" w:themeColor="text1"/>
          <w:sz w:val="24"/>
          <w:szCs w:val="24"/>
        </w:rPr>
        <w:t>A</w:t>
      </w:r>
      <w:r w:rsidRPr="007C71D4">
        <w:rPr>
          <w:rFonts w:ascii="Cambria" w:hAnsi="Cambria"/>
          <w:color w:val="000000" w:themeColor="text1"/>
          <w:sz w:val="24"/>
          <w:szCs w:val="24"/>
        </w:rPr>
        <w:t xml:space="preserve"> </w:t>
      </w:r>
      <w:r w:rsidR="00BB4884" w:rsidRPr="007C71D4">
        <w:rPr>
          <w:rFonts w:ascii="Cambria" w:hAnsi="Cambria"/>
          <w:color w:val="000000" w:themeColor="text1"/>
          <w:sz w:val="24"/>
          <w:szCs w:val="24"/>
        </w:rPr>
        <w:t>Pregoeira</w:t>
      </w:r>
      <w:r w:rsidRPr="007C71D4">
        <w:rPr>
          <w:rFonts w:ascii="Cambria" w:hAnsi="Cambria"/>
          <w:color w:val="000000" w:themeColor="text1"/>
          <w:sz w:val="24"/>
          <w:szCs w:val="24"/>
        </w:rPr>
        <w:t xml:space="preserve"> poderá solicitar parecer de técnicos pertencentes ao quadro de pessoal da Prefeitura Municipal de Piracanjuba ou, ainda de pessoas físicas ou jurídicas estranhas a ele, para orientar sua decisão.</w:t>
      </w:r>
    </w:p>
    <w:p w14:paraId="1158932D" w14:textId="77777777" w:rsidR="006A51F9" w:rsidRPr="007C71D4" w:rsidRDefault="006A51F9" w:rsidP="007549AF">
      <w:pPr>
        <w:widowControl w:val="0"/>
        <w:tabs>
          <w:tab w:val="left" w:pos="850"/>
          <w:tab w:val="left" w:pos="1211"/>
        </w:tabs>
        <w:spacing w:before="240" w:line="360" w:lineRule="auto"/>
        <w:ind w:firstLine="567"/>
        <w:rPr>
          <w:rFonts w:ascii="Cambria" w:hAnsi="Cambria"/>
          <w:color w:val="000000" w:themeColor="text1"/>
          <w:sz w:val="24"/>
          <w:szCs w:val="24"/>
        </w:rPr>
      </w:pPr>
      <w:r w:rsidRPr="007C71D4">
        <w:rPr>
          <w:rFonts w:ascii="Cambria" w:hAnsi="Cambria"/>
          <w:b/>
          <w:color w:val="000000" w:themeColor="text1"/>
          <w:sz w:val="24"/>
          <w:szCs w:val="24"/>
        </w:rPr>
        <w:t>II.</w:t>
      </w:r>
      <w:r w:rsidRPr="007C71D4">
        <w:rPr>
          <w:rFonts w:ascii="Cambria" w:hAnsi="Cambria"/>
          <w:color w:val="000000" w:themeColor="text1"/>
          <w:sz w:val="24"/>
          <w:szCs w:val="24"/>
        </w:rPr>
        <w:t xml:space="preserve"> Não se considerará qualquer oferta de vantagem não prevista neste Edital, inclusive financiamentos subsidiados ou a fundo perdido.</w:t>
      </w:r>
    </w:p>
    <w:p w14:paraId="0E12DEAC" w14:textId="77777777" w:rsidR="006A51F9" w:rsidRPr="007C71D4" w:rsidRDefault="006A51F9" w:rsidP="007549AF">
      <w:pPr>
        <w:widowControl w:val="0"/>
        <w:tabs>
          <w:tab w:val="left" w:pos="850"/>
          <w:tab w:val="left" w:pos="1211"/>
        </w:tabs>
        <w:spacing w:before="240" w:line="360" w:lineRule="auto"/>
        <w:ind w:firstLine="567"/>
        <w:rPr>
          <w:rFonts w:ascii="Cambria" w:hAnsi="Cambria"/>
          <w:color w:val="000000" w:themeColor="text1"/>
          <w:sz w:val="24"/>
          <w:szCs w:val="24"/>
        </w:rPr>
      </w:pPr>
      <w:r w:rsidRPr="007C71D4">
        <w:rPr>
          <w:rFonts w:ascii="Cambria" w:hAnsi="Cambria"/>
          <w:b/>
          <w:color w:val="000000" w:themeColor="text1"/>
          <w:sz w:val="24"/>
          <w:szCs w:val="24"/>
        </w:rPr>
        <w:t>III.</w:t>
      </w:r>
      <w:r w:rsidRPr="007C71D4">
        <w:rPr>
          <w:rFonts w:ascii="Cambria" w:hAnsi="Cambria"/>
          <w:color w:val="000000" w:themeColor="text1"/>
          <w:sz w:val="24"/>
          <w:szCs w:val="24"/>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04F51E3E" w14:textId="77777777" w:rsidR="006A51F9" w:rsidRPr="007C71D4" w:rsidRDefault="006A51F9" w:rsidP="007549AF">
      <w:pPr>
        <w:widowControl w:val="0"/>
        <w:tabs>
          <w:tab w:val="left" w:pos="850"/>
          <w:tab w:val="left" w:pos="1211"/>
        </w:tabs>
        <w:spacing w:before="240" w:line="360" w:lineRule="auto"/>
        <w:ind w:firstLine="567"/>
        <w:rPr>
          <w:rFonts w:ascii="Cambria" w:hAnsi="Cambria"/>
          <w:color w:val="000000" w:themeColor="text1"/>
          <w:sz w:val="24"/>
          <w:szCs w:val="24"/>
        </w:rPr>
      </w:pPr>
      <w:r w:rsidRPr="007C71D4">
        <w:rPr>
          <w:rFonts w:ascii="Cambria" w:hAnsi="Cambria"/>
          <w:b/>
          <w:color w:val="000000" w:themeColor="text1"/>
          <w:sz w:val="24"/>
          <w:szCs w:val="24"/>
        </w:rPr>
        <w:t>IV.</w:t>
      </w:r>
      <w:r w:rsidRPr="007C71D4">
        <w:rPr>
          <w:rFonts w:ascii="Cambria" w:hAnsi="Cambria"/>
          <w:color w:val="000000" w:themeColor="text1"/>
          <w:sz w:val="24"/>
          <w:szCs w:val="24"/>
        </w:rPr>
        <w:t xml:space="preserve"> Não serão aceitas propostas com valores superiores aos estimados ou com preços manifestadamente inexequíveis.</w:t>
      </w:r>
    </w:p>
    <w:p w14:paraId="4A95D503" w14:textId="77777777" w:rsidR="006A51F9" w:rsidRPr="007C71D4" w:rsidRDefault="006A51F9" w:rsidP="007549AF">
      <w:pPr>
        <w:widowControl w:val="0"/>
        <w:tabs>
          <w:tab w:val="left" w:pos="850"/>
          <w:tab w:val="left" w:pos="1211"/>
        </w:tabs>
        <w:spacing w:before="240" w:line="360" w:lineRule="auto"/>
        <w:ind w:left="567" w:firstLine="567"/>
        <w:rPr>
          <w:rFonts w:ascii="Cambria" w:hAnsi="Cambria"/>
          <w:color w:val="000000" w:themeColor="text1"/>
          <w:sz w:val="24"/>
          <w:szCs w:val="24"/>
        </w:rPr>
      </w:pPr>
      <w:r w:rsidRPr="007C71D4">
        <w:rPr>
          <w:rFonts w:ascii="Cambria" w:hAnsi="Cambria"/>
          <w:b/>
          <w:color w:val="000000" w:themeColor="text1"/>
          <w:sz w:val="24"/>
          <w:szCs w:val="24"/>
        </w:rPr>
        <w:t>a)</w:t>
      </w:r>
      <w:r w:rsidRPr="007C71D4">
        <w:rPr>
          <w:rFonts w:ascii="Cambria" w:hAnsi="Cambria"/>
          <w:color w:val="000000" w:themeColor="text1"/>
          <w:sz w:val="24"/>
          <w:szCs w:val="24"/>
        </w:rPr>
        <w:t xml:space="preserve"> No caso de bens e serviços em geral, é indício de inexequibilidade das propostas valores inferiores a 50% (Cinquenta por cento) do valor orçado pela </w:t>
      </w:r>
      <w:r w:rsidRPr="007C71D4">
        <w:rPr>
          <w:rFonts w:ascii="Cambria" w:hAnsi="Cambria"/>
          <w:color w:val="000000" w:themeColor="text1"/>
          <w:sz w:val="24"/>
          <w:szCs w:val="24"/>
        </w:rPr>
        <w:lastRenderedPageBreak/>
        <w:t>Administração.</w:t>
      </w:r>
    </w:p>
    <w:p w14:paraId="7119BF89" w14:textId="67A97FC4" w:rsidR="006A51F9" w:rsidRPr="007C71D4" w:rsidRDefault="006A51F9" w:rsidP="007549AF">
      <w:pPr>
        <w:widowControl w:val="0"/>
        <w:tabs>
          <w:tab w:val="left" w:pos="850"/>
          <w:tab w:val="left" w:pos="1211"/>
        </w:tabs>
        <w:spacing w:before="240" w:line="360" w:lineRule="auto"/>
        <w:ind w:left="567" w:firstLine="567"/>
        <w:rPr>
          <w:rFonts w:ascii="Cambria" w:hAnsi="Cambria"/>
          <w:color w:val="000000" w:themeColor="text1"/>
          <w:sz w:val="24"/>
          <w:szCs w:val="24"/>
        </w:rPr>
      </w:pPr>
      <w:r w:rsidRPr="007C71D4">
        <w:rPr>
          <w:rFonts w:ascii="Cambria" w:hAnsi="Cambria"/>
          <w:b/>
          <w:bCs/>
          <w:color w:val="000000" w:themeColor="text1"/>
          <w:sz w:val="24"/>
          <w:szCs w:val="24"/>
        </w:rPr>
        <w:t>b)</w:t>
      </w:r>
      <w:r w:rsidRPr="007C71D4">
        <w:rPr>
          <w:rFonts w:ascii="Cambria" w:hAnsi="Cambria"/>
          <w:color w:val="000000" w:themeColor="text1"/>
          <w:sz w:val="24"/>
          <w:szCs w:val="24"/>
        </w:rPr>
        <w:t xml:space="preserve"> A inexequibilidade, na hipótese que se trata a alínea anterior somente será identificada após diligência d</w:t>
      </w:r>
      <w:r w:rsidR="008827E1" w:rsidRPr="007C71D4">
        <w:rPr>
          <w:rFonts w:ascii="Cambria" w:hAnsi="Cambria"/>
          <w:color w:val="000000" w:themeColor="text1"/>
          <w:sz w:val="24"/>
          <w:szCs w:val="24"/>
        </w:rPr>
        <w:t>a</w:t>
      </w:r>
      <w:r w:rsidRPr="007C71D4">
        <w:rPr>
          <w:rFonts w:ascii="Cambria" w:hAnsi="Cambria"/>
          <w:color w:val="000000" w:themeColor="text1"/>
          <w:sz w:val="24"/>
          <w:szCs w:val="24"/>
        </w:rPr>
        <w:t xml:space="preserve"> </w:t>
      </w:r>
      <w:r w:rsidR="00BB4884" w:rsidRPr="007C71D4">
        <w:rPr>
          <w:rFonts w:ascii="Cambria" w:hAnsi="Cambria"/>
          <w:color w:val="000000" w:themeColor="text1"/>
          <w:sz w:val="24"/>
          <w:szCs w:val="24"/>
        </w:rPr>
        <w:t>Pregoeira</w:t>
      </w:r>
      <w:r w:rsidRPr="007C71D4">
        <w:rPr>
          <w:rFonts w:ascii="Cambria" w:hAnsi="Cambria"/>
          <w:color w:val="000000" w:themeColor="text1"/>
          <w:sz w:val="24"/>
          <w:szCs w:val="24"/>
        </w:rPr>
        <w:t>, que comprove:</w:t>
      </w:r>
    </w:p>
    <w:p w14:paraId="03D5D6BF" w14:textId="77777777" w:rsidR="006A51F9" w:rsidRPr="007C71D4" w:rsidRDefault="006A51F9" w:rsidP="007549AF">
      <w:pPr>
        <w:widowControl w:val="0"/>
        <w:tabs>
          <w:tab w:val="left" w:pos="850"/>
          <w:tab w:val="left" w:pos="1211"/>
        </w:tabs>
        <w:spacing w:before="240" w:line="360" w:lineRule="auto"/>
        <w:ind w:left="851" w:firstLine="567"/>
        <w:rPr>
          <w:rFonts w:ascii="Cambria" w:hAnsi="Cambria"/>
          <w:color w:val="000000" w:themeColor="text1"/>
          <w:sz w:val="24"/>
          <w:szCs w:val="24"/>
        </w:rPr>
      </w:pPr>
      <w:r w:rsidRPr="007C71D4">
        <w:rPr>
          <w:rFonts w:ascii="Cambria" w:hAnsi="Cambria"/>
          <w:b/>
          <w:bCs/>
          <w:color w:val="000000" w:themeColor="text1"/>
          <w:sz w:val="24"/>
          <w:szCs w:val="24"/>
        </w:rPr>
        <w:t>1.</w:t>
      </w:r>
      <w:r w:rsidRPr="007C71D4">
        <w:rPr>
          <w:rFonts w:ascii="Cambria" w:hAnsi="Cambria"/>
          <w:color w:val="000000" w:themeColor="text1"/>
          <w:sz w:val="24"/>
          <w:szCs w:val="24"/>
        </w:rPr>
        <w:t xml:space="preserve"> Que o custo do licitante ultrapassa o valor da proposta.</w:t>
      </w:r>
    </w:p>
    <w:p w14:paraId="3D9C071F" w14:textId="77777777" w:rsidR="006A51F9" w:rsidRPr="007C71D4" w:rsidRDefault="006A51F9" w:rsidP="007549AF">
      <w:pPr>
        <w:widowControl w:val="0"/>
        <w:tabs>
          <w:tab w:val="left" w:pos="850"/>
          <w:tab w:val="left" w:pos="1211"/>
        </w:tabs>
        <w:spacing w:before="240" w:line="360" w:lineRule="auto"/>
        <w:ind w:left="851" w:firstLine="567"/>
        <w:rPr>
          <w:rFonts w:ascii="Cambria" w:hAnsi="Cambria"/>
          <w:color w:val="000000" w:themeColor="text1"/>
          <w:sz w:val="24"/>
          <w:szCs w:val="24"/>
        </w:rPr>
      </w:pPr>
      <w:r w:rsidRPr="007C71D4">
        <w:rPr>
          <w:rFonts w:ascii="Cambria" w:hAnsi="Cambria"/>
          <w:b/>
          <w:bCs/>
          <w:color w:val="000000" w:themeColor="text1"/>
          <w:sz w:val="24"/>
          <w:szCs w:val="24"/>
        </w:rPr>
        <w:t>2.</w:t>
      </w:r>
      <w:r w:rsidRPr="007C71D4">
        <w:rPr>
          <w:rFonts w:ascii="Cambria" w:hAnsi="Cambria"/>
          <w:color w:val="000000" w:themeColor="text1"/>
          <w:sz w:val="24"/>
          <w:szCs w:val="24"/>
        </w:rPr>
        <w:t xml:space="preserve"> Inexistirem custos de oportunidade capazes de justificar o vulto da oferta.</w:t>
      </w:r>
    </w:p>
    <w:p w14:paraId="2ECD6A56" w14:textId="4F983BB6" w:rsidR="0007620E" w:rsidRPr="007C71D4" w:rsidRDefault="0007620E" w:rsidP="007549AF">
      <w:pPr>
        <w:pStyle w:val="NormalWeb"/>
        <w:spacing w:before="120" w:beforeAutospacing="0" w:after="0" w:afterAutospacing="0" w:line="360" w:lineRule="auto"/>
        <w:ind w:left="567" w:firstLine="425"/>
        <w:jc w:val="both"/>
        <w:rPr>
          <w:rFonts w:ascii="Cambria" w:hAnsi="Cambria"/>
        </w:rPr>
      </w:pPr>
      <w:r w:rsidRPr="007C71D4">
        <w:rPr>
          <w:rFonts w:ascii="Cambria" w:hAnsi="Cambria"/>
          <w:b/>
          <w:bCs/>
        </w:rPr>
        <w:t>c)</w:t>
      </w:r>
      <w:r w:rsidRPr="007C71D4">
        <w:rPr>
          <w:rFonts w:ascii="Cambria" w:hAnsi="Cambria"/>
        </w:rPr>
        <w:t xml:space="preserve"> Quando solicitada por diligência, a licitante </w:t>
      </w:r>
      <w:r w:rsidR="00296D21" w:rsidRPr="007C71D4">
        <w:rPr>
          <w:rFonts w:ascii="Cambria" w:hAnsi="Cambria"/>
        </w:rPr>
        <w:t>poderá</w:t>
      </w:r>
      <w:r w:rsidRPr="007C71D4">
        <w:rPr>
          <w:rFonts w:ascii="Cambria" w:hAnsi="Cambria"/>
        </w:rPr>
        <w:t xml:space="preserve"> </w:t>
      </w:r>
      <w:r w:rsidRPr="007C71D4">
        <w:rPr>
          <w:rStyle w:val="Forte"/>
          <w:rFonts w:ascii="Cambria" w:hAnsi="Cambria"/>
        </w:rPr>
        <w:t>comprovar a exequibilidade</w:t>
      </w:r>
      <w:r w:rsidRPr="007C71D4">
        <w:rPr>
          <w:rFonts w:ascii="Cambria" w:hAnsi="Cambria"/>
        </w:rPr>
        <w:t xml:space="preserve"> de sua proposta mediante a </w:t>
      </w:r>
      <w:r w:rsidRPr="007C71D4">
        <w:rPr>
          <w:rStyle w:val="Forte"/>
          <w:rFonts w:ascii="Cambria" w:hAnsi="Cambria"/>
        </w:rPr>
        <w:t>apresentação</w:t>
      </w:r>
      <w:r w:rsidRPr="007C71D4">
        <w:rPr>
          <w:rFonts w:ascii="Cambria" w:hAnsi="Cambria"/>
        </w:rPr>
        <w:t xml:space="preserve"> de:</w:t>
      </w:r>
    </w:p>
    <w:p w14:paraId="197541EF" w14:textId="2DADB507" w:rsidR="0007620E" w:rsidRPr="007C71D4" w:rsidRDefault="0007620E" w:rsidP="007549AF">
      <w:pPr>
        <w:pStyle w:val="NormalWeb"/>
        <w:spacing w:before="120" w:beforeAutospacing="0" w:after="0" w:afterAutospacing="0" w:line="360" w:lineRule="auto"/>
        <w:ind w:left="1416"/>
        <w:jc w:val="both"/>
        <w:rPr>
          <w:rFonts w:ascii="Cambria" w:hAnsi="Cambria"/>
        </w:rPr>
      </w:pPr>
      <w:r w:rsidRPr="007C71D4">
        <w:rPr>
          <w:rFonts w:ascii="Cambria" w:hAnsi="Cambria"/>
          <w:b/>
          <w:bCs/>
        </w:rPr>
        <w:t xml:space="preserve">1. </w:t>
      </w:r>
      <w:r w:rsidRPr="007C71D4">
        <w:rPr>
          <w:rStyle w:val="Forte"/>
          <w:rFonts w:ascii="Cambria" w:hAnsi="Cambria"/>
        </w:rPr>
        <w:t>Planilha de Composição de Custos</w:t>
      </w:r>
      <w:r w:rsidRPr="007C71D4">
        <w:rPr>
          <w:rFonts w:ascii="Cambria" w:hAnsi="Cambria"/>
        </w:rPr>
        <w:t xml:space="preserve"> (Anexo V) </w:t>
      </w:r>
      <w:r w:rsidRPr="007C71D4">
        <w:rPr>
          <w:rStyle w:val="Forte"/>
          <w:rFonts w:ascii="Cambria" w:hAnsi="Cambria"/>
        </w:rPr>
        <w:t>devidamente preenchida</w:t>
      </w:r>
      <w:r w:rsidRPr="007C71D4">
        <w:rPr>
          <w:rFonts w:ascii="Cambria" w:hAnsi="Cambria"/>
        </w:rPr>
        <w:t>, refletindo os quantitativos e valores ofertados</w:t>
      </w:r>
      <w:r w:rsidR="00E07EEB" w:rsidRPr="007C71D4">
        <w:rPr>
          <w:rFonts w:ascii="Cambria" w:hAnsi="Cambria"/>
        </w:rPr>
        <w:t>, ou</w:t>
      </w:r>
    </w:p>
    <w:p w14:paraId="426F2C64" w14:textId="77777777" w:rsidR="0007620E" w:rsidRPr="007C71D4" w:rsidRDefault="0007620E" w:rsidP="007549AF">
      <w:pPr>
        <w:pStyle w:val="NormalWeb"/>
        <w:spacing w:before="120" w:beforeAutospacing="0" w:after="0" w:afterAutospacing="0" w:line="360" w:lineRule="auto"/>
        <w:ind w:left="1416"/>
        <w:jc w:val="both"/>
        <w:rPr>
          <w:rFonts w:ascii="Cambria" w:hAnsi="Cambria"/>
        </w:rPr>
      </w:pPr>
      <w:r w:rsidRPr="007C71D4">
        <w:rPr>
          <w:rFonts w:ascii="Cambria" w:hAnsi="Cambria"/>
        </w:rPr>
        <w:t xml:space="preserve"> </w:t>
      </w:r>
      <w:r w:rsidRPr="007C71D4">
        <w:rPr>
          <w:rFonts w:ascii="Cambria" w:hAnsi="Cambria"/>
          <w:b/>
          <w:bCs/>
        </w:rPr>
        <w:t>2.</w:t>
      </w:r>
      <w:r w:rsidRPr="007C71D4">
        <w:rPr>
          <w:rFonts w:ascii="Cambria" w:hAnsi="Cambria"/>
        </w:rPr>
        <w:t xml:space="preserve"> </w:t>
      </w:r>
      <w:r w:rsidRPr="007C71D4">
        <w:rPr>
          <w:rStyle w:val="Forte"/>
          <w:rFonts w:ascii="Cambria" w:hAnsi="Cambria"/>
        </w:rPr>
        <w:t>Notas fiscais,</w:t>
      </w:r>
      <w:r w:rsidRPr="007C71D4">
        <w:rPr>
          <w:rFonts w:ascii="Cambria" w:hAnsi="Cambria"/>
        </w:rPr>
        <w:t xml:space="preserve"> emitidas em data anterior, com no máximo 6 (seis) meses, da data da sessão eletrônica, que </w:t>
      </w:r>
      <w:r w:rsidRPr="007C71D4">
        <w:rPr>
          <w:rStyle w:val="Forte"/>
          <w:rFonts w:ascii="Cambria" w:hAnsi="Cambria"/>
        </w:rPr>
        <w:t>evidenciem os principais componentes do preço</w:t>
      </w:r>
      <w:r w:rsidRPr="007C71D4">
        <w:rPr>
          <w:rFonts w:ascii="Cambria" w:hAnsi="Cambria"/>
        </w:rPr>
        <w:t xml:space="preserve"> proposto. Não serão aceitos documentos com prazo superior.</w:t>
      </w:r>
    </w:p>
    <w:p w14:paraId="3E06C581" w14:textId="77777777" w:rsidR="0007620E" w:rsidRPr="007C71D4" w:rsidRDefault="0007620E" w:rsidP="007549AF">
      <w:pPr>
        <w:pStyle w:val="NormalWeb"/>
        <w:spacing w:before="120" w:beforeAutospacing="0" w:after="0" w:afterAutospacing="0" w:line="360" w:lineRule="auto"/>
        <w:ind w:left="567" w:firstLine="426"/>
        <w:jc w:val="both"/>
        <w:rPr>
          <w:rFonts w:ascii="Cambria" w:hAnsi="Cambria"/>
        </w:rPr>
      </w:pPr>
      <w:r w:rsidRPr="007C71D4">
        <w:rPr>
          <w:rFonts w:ascii="Cambria" w:hAnsi="Cambria"/>
          <w:b/>
          <w:bCs/>
        </w:rPr>
        <w:t>d)</w:t>
      </w:r>
      <w:r w:rsidRPr="007C71D4">
        <w:rPr>
          <w:rFonts w:ascii="Cambria" w:hAnsi="Cambria"/>
        </w:rPr>
        <w:t xml:space="preserve">  A documentação será apresentada </w:t>
      </w:r>
      <w:r w:rsidRPr="007C71D4">
        <w:rPr>
          <w:rStyle w:val="Forte"/>
          <w:rFonts w:ascii="Cambria" w:hAnsi="Cambria"/>
        </w:rPr>
        <w:t>exclusivamente pelo sistema</w:t>
      </w:r>
      <w:r w:rsidRPr="007C71D4">
        <w:rPr>
          <w:rFonts w:ascii="Cambria" w:hAnsi="Cambria"/>
        </w:rPr>
        <w:t xml:space="preserve">, em </w:t>
      </w:r>
      <w:r w:rsidRPr="007C71D4">
        <w:rPr>
          <w:rStyle w:val="Forte"/>
          <w:rFonts w:ascii="Cambria" w:hAnsi="Cambria"/>
        </w:rPr>
        <w:t>formato editável</w:t>
      </w:r>
      <w:r w:rsidRPr="007C71D4">
        <w:rPr>
          <w:rFonts w:ascii="Cambria" w:hAnsi="Cambria"/>
        </w:rPr>
        <w:t xml:space="preserve"> (.</w:t>
      </w:r>
      <w:proofErr w:type="spellStart"/>
      <w:r w:rsidRPr="007C71D4">
        <w:rPr>
          <w:rFonts w:ascii="Cambria" w:hAnsi="Cambria"/>
        </w:rPr>
        <w:t>xls</w:t>
      </w:r>
      <w:proofErr w:type="spellEnd"/>
      <w:r w:rsidRPr="007C71D4">
        <w:rPr>
          <w:rFonts w:ascii="Cambria" w:hAnsi="Cambria"/>
        </w:rPr>
        <w:t>, .</w:t>
      </w:r>
      <w:proofErr w:type="spellStart"/>
      <w:r w:rsidRPr="007C71D4">
        <w:rPr>
          <w:rFonts w:ascii="Cambria" w:hAnsi="Cambria"/>
        </w:rPr>
        <w:t>xlsx</w:t>
      </w:r>
      <w:proofErr w:type="spellEnd"/>
      <w:r w:rsidRPr="007C71D4">
        <w:rPr>
          <w:rFonts w:ascii="Cambria" w:hAnsi="Cambria"/>
        </w:rPr>
        <w:t xml:space="preserve"> ou equivalente) e </w:t>
      </w:r>
      <w:r w:rsidRPr="007C71D4">
        <w:rPr>
          <w:rStyle w:val="Forte"/>
          <w:rFonts w:ascii="Cambria" w:hAnsi="Cambria"/>
        </w:rPr>
        <w:t>não editável</w:t>
      </w:r>
      <w:r w:rsidRPr="007C71D4">
        <w:rPr>
          <w:rFonts w:ascii="Cambria" w:hAnsi="Cambria"/>
        </w:rPr>
        <w:t xml:space="preserve"> (.</w:t>
      </w:r>
      <w:proofErr w:type="spellStart"/>
      <w:r w:rsidRPr="007C71D4">
        <w:rPr>
          <w:rFonts w:ascii="Cambria" w:hAnsi="Cambria"/>
        </w:rPr>
        <w:t>pdf</w:t>
      </w:r>
      <w:proofErr w:type="spellEnd"/>
      <w:r w:rsidRPr="007C71D4">
        <w:rPr>
          <w:rFonts w:ascii="Cambria" w:hAnsi="Cambria"/>
        </w:rPr>
        <w:t xml:space="preserve">), </w:t>
      </w:r>
      <w:r w:rsidRPr="007C71D4">
        <w:rPr>
          <w:rStyle w:val="Forte"/>
          <w:rFonts w:ascii="Cambria" w:hAnsi="Cambria"/>
        </w:rPr>
        <w:t>assinada digitalmente</w:t>
      </w:r>
      <w:r w:rsidRPr="007C71D4">
        <w:rPr>
          <w:rFonts w:ascii="Cambria" w:hAnsi="Cambria"/>
        </w:rPr>
        <w:t xml:space="preserve"> pelo representante legal (e, quando couber, pelo responsável técnico).</w:t>
      </w:r>
    </w:p>
    <w:p w14:paraId="24D3C327" w14:textId="77777777" w:rsidR="0007620E" w:rsidRPr="007C71D4" w:rsidRDefault="0007620E" w:rsidP="007549AF">
      <w:pPr>
        <w:pStyle w:val="Nivel2"/>
        <w:ind w:firstLine="567"/>
        <w:rPr>
          <w:sz w:val="24"/>
          <w:szCs w:val="24"/>
        </w:rPr>
      </w:pPr>
      <w:r w:rsidRPr="007C71D4">
        <w:rPr>
          <w:b/>
          <w:bCs/>
          <w:sz w:val="24"/>
          <w:szCs w:val="24"/>
        </w:rPr>
        <w:t>V.</w:t>
      </w:r>
      <w:r w:rsidRPr="007C71D4">
        <w:rPr>
          <w:sz w:val="24"/>
          <w:szCs w:val="24"/>
        </w:rPr>
        <w:t xml:space="preserve"> Recebida a convocação no sistema, o licitante deverá comprovar a exequibilidade do preço no prazo de 24 (vinte e quatro) horas.</w:t>
      </w:r>
    </w:p>
    <w:p w14:paraId="247D0821" w14:textId="77777777" w:rsidR="00B52D8F" w:rsidRDefault="0007620E" w:rsidP="007549AF">
      <w:pPr>
        <w:pStyle w:val="Nivel2"/>
        <w:ind w:firstLine="567"/>
        <w:rPr>
          <w:sz w:val="24"/>
          <w:szCs w:val="24"/>
        </w:rPr>
      </w:pPr>
      <w:r w:rsidRPr="007C71D4">
        <w:rPr>
          <w:b/>
          <w:bCs/>
          <w:sz w:val="24"/>
          <w:szCs w:val="24"/>
        </w:rPr>
        <w:t xml:space="preserve">VI. </w:t>
      </w:r>
      <w:r w:rsidRPr="007C71D4">
        <w:rPr>
          <w:sz w:val="24"/>
          <w:szCs w:val="24"/>
        </w:rPr>
        <w:t xml:space="preserve">Caso não seja possível aferir a exequibilidade do produto ofertado com a documentação apresentada, </w:t>
      </w:r>
      <w:r w:rsidR="00E07EEB" w:rsidRPr="007C71D4">
        <w:rPr>
          <w:sz w:val="24"/>
          <w:szCs w:val="24"/>
        </w:rPr>
        <w:t>a</w:t>
      </w:r>
      <w:r w:rsidRPr="007C71D4">
        <w:rPr>
          <w:sz w:val="24"/>
          <w:szCs w:val="24"/>
        </w:rPr>
        <w:t xml:space="preserve"> </w:t>
      </w:r>
      <w:r w:rsidR="00BB4884" w:rsidRPr="007C71D4">
        <w:rPr>
          <w:sz w:val="24"/>
          <w:szCs w:val="24"/>
        </w:rPr>
        <w:t>Pregoeira</w:t>
      </w:r>
      <w:r w:rsidRPr="007C71D4">
        <w:rPr>
          <w:sz w:val="24"/>
          <w:szCs w:val="24"/>
        </w:rPr>
        <w:t xml:space="preserve"> poderá solicitar comprovantes complementares que entender pertinentes, a fim de assegurar a devida comprovação.</w:t>
      </w:r>
    </w:p>
    <w:p w14:paraId="25CA10C5" w14:textId="0DB99B07" w:rsidR="006A51F9" w:rsidRPr="00B52D8F" w:rsidRDefault="006A51F9" w:rsidP="007549AF">
      <w:pPr>
        <w:pStyle w:val="Nivel2"/>
        <w:rPr>
          <w:sz w:val="24"/>
          <w:szCs w:val="24"/>
        </w:rPr>
      </w:pPr>
      <w:r w:rsidRPr="007C71D4">
        <w:rPr>
          <w:b/>
          <w:color w:val="000000" w:themeColor="text1"/>
          <w:sz w:val="24"/>
          <w:szCs w:val="24"/>
        </w:rPr>
        <w:t xml:space="preserve">8.3 </w:t>
      </w:r>
      <w:r w:rsidR="00E07EEB" w:rsidRPr="007C71D4">
        <w:rPr>
          <w:b/>
          <w:color w:val="000000" w:themeColor="text1"/>
          <w:sz w:val="24"/>
          <w:szCs w:val="24"/>
        </w:rPr>
        <w:t>A</w:t>
      </w:r>
      <w:r w:rsidRPr="007C71D4">
        <w:rPr>
          <w:bCs/>
          <w:color w:val="000000" w:themeColor="text1"/>
          <w:sz w:val="24"/>
          <w:szCs w:val="24"/>
        </w:rPr>
        <w:t xml:space="preserve"> </w:t>
      </w:r>
      <w:r w:rsidR="00BB4884" w:rsidRPr="007C71D4">
        <w:rPr>
          <w:bCs/>
          <w:color w:val="000000" w:themeColor="text1"/>
          <w:sz w:val="24"/>
          <w:szCs w:val="24"/>
        </w:rPr>
        <w:t>Pregoeira</w:t>
      </w:r>
      <w:r w:rsidRPr="007C71D4">
        <w:rPr>
          <w:bCs/>
          <w:color w:val="000000" w:themeColor="text1"/>
          <w:sz w:val="24"/>
          <w:szCs w:val="24"/>
        </w:rPr>
        <w:t xml:space="preserve"> irá convocar a licitante melhor classificada para enviar os documentos em formato digital, por meio da funcionalidade disponível no sistema.</w:t>
      </w:r>
    </w:p>
    <w:p w14:paraId="0CCC7D8F" w14:textId="58D0CD1D" w:rsidR="006A51F9" w:rsidRPr="007C71D4" w:rsidRDefault="006A51F9" w:rsidP="007549AF">
      <w:pPr>
        <w:widowControl w:val="0"/>
        <w:tabs>
          <w:tab w:val="left" w:pos="850"/>
          <w:tab w:val="left" w:pos="1211"/>
        </w:tabs>
        <w:spacing w:before="240" w:line="360" w:lineRule="auto"/>
        <w:ind w:firstLine="567"/>
        <w:rPr>
          <w:rFonts w:ascii="Cambria" w:hAnsi="Cambria"/>
          <w:b/>
          <w:color w:val="000000" w:themeColor="text1"/>
          <w:sz w:val="24"/>
          <w:szCs w:val="24"/>
        </w:rPr>
      </w:pPr>
      <w:r w:rsidRPr="007C71D4">
        <w:rPr>
          <w:rFonts w:ascii="Cambria" w:hAnsi="Cambria"/>
          <w:b/>
          <w:color w:val="000000" w:themeColor="text1"/>
          <w:sz w:val="24"/>
          <w:szCs w:val="24"/>
        </w:rPr>
        <w:t>I. O prazo para envio dos documentos será de 02 (duas) horas, contados a partir da convocação formal realizada pel</w:t>
      </w:r>
      <w:r w:rsidR="008827E1" w:rsidRPr="007C71D4">
        <w:rPr>
          <w:rFonts w:ascii="Cambria" w:hAnsi="Cambria"/>
          <w:b/>
          <w:color w:val="000000" w:themeColor="text1"/>
          <w:sz w:val="24"/>
          <w:szCs w:val="24"/>
        </w:rPr>
        <w:t>a</w:t>
      </w:r>
      <w:r w:rsidRPr="007C71D4">
        <w:rPr>
          <w:rFonts w:ascii="Cambria" w:hAnsi="Cambria"/>
          <w:b/>
          <w:color w:val="000000" w:themeColor="text1"/>
          <w:sz w:val="24"/>
          <w:szCs w:val="24"/>
        </w:rPr>
        <w:t xml:space="preserve"> </w:t>
      </w:r>
      <w:r w:rsidR="00BB4884" w:rsidRPr="007C71D4">
        <w:rPr>
          <w:rFonts w:ascii="Cambria" w:hAnsi="Cambria"/>
          <w:b/>
          <w:color w:val="000000" w:themeColor="text1"/>
          <w:sz w:val="24"/>
          <w:szCs w:val="24"/>
        </w:rPr>
        <w:t>Pregoeira</w:t>
      </w:r>
      <w:r w:rsidRPr="007C71D4">
        <w:rPr>
          <w:rFonts w:ascii="Cambria" w:hAnsi="Cambria"/>
          <w:b/>
          <w:color w:val="000000" w:themeColor="text1"/>
          <w:sz w:val="24"/>
          <w:szCs w:val="24"/>
        </w:rPr>
        <w:t xml:space="preserve"> através do sistema eletrônico.</w:t>
      </w:r>
    </w:p>
    <w:p w14:paraId="1BF9A028" w14:textId="7E0EC528" w:rsidR="006A51F9" w:rsidRPr="007C71D4" w:rsidRDefault="006A51F9" w:rsidP="007549AF">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7C71D4">
        <w:rPr>
          <w:rFonts w:ascii="Cambria" w:hAnsi="Cambria"/>
          <w:b/>
          <w:color w:val="000000" w:themeColor="text1"/>
          <w:sz w:val="24"/>
          <w:szCs w:val="24"/>
        </w:rPr>
        <w:t xml:space="preserve">8.4 </w:t>
      </w:r>
      <w:r w:rsidRPr="007C71D4">
        <w:rPr>
          <w:rFonts w:ascii="Cambria" w:hAnsi="Cambria"/>
          <w:bCs/>
          <w:color w:val="000000" w:themeColor="text1"/>
          <w:sz w:val="24"/>
          <w:szCs w:val="24"/>
        </w:rPr>
        <w:t xml:space="preserve">A licitante que abandonar o certame, deixando de enviar a documentação indicada neste </w:t>
      </w:r>
      <w:r w:rsidRPr="007C71D4">
        <w:rPr>
          <w:rFonts w:ascii="Cambria" w:hAnsi="Cambria"/>
          <w:bCs/>
          <w:color w:val="000000" w:themeColor="text1"/>
          <w:sz w:val="24"/>
          <w:szCs w:val="24"/>
        </w:rPr>
        <w:lastRenderedPageBreak/>
        <w:t>edital na plataforma BNC (</w:t>
      </w:r>
      <w:hyperlink r:id="rId20" w:history="1">
        <w:r w:rsidRPr="007C71D4">
          <w:rPr>
            <w:rStyle w:val="Hyperlink"/>
            <w:rFonts w:ascii="Cambria" w:hAnsi="Cambria"/>
            <w:color w:val="000000" w:themeColor="text1"/>
            <w:sz w:val="24"/>
            <w:szCs w:val="24"/>
            <w:u w:val="none"/>
            <w14:shadow w14:blurRad="50800" w14:dist="38100" w14:dir="2700000" w14:sx="100000" w14:sy="100000" w14:kx="0" w14:ky="0" w14:algn="tl">
              <w14:srgbClr w14:val="000000">
                <w14:alpha w14:val="60000"/>
              </w14:srgbClr>
            </w14:shadow>
          </w:rPr>
          <w:t>www.bnc.org.br</w:t>
        </w:r>
      </w:hyperlink>
      <w:r w:rsidRPr="007C71D4">
        <w:rPr>
          <w:rStyle w:val="Hyperlink"/>
          <w:rFonts w:ascii="Cambria" w:hAnsi="Cambria"/>
          <w:color w:val="000000" w:themeColor="text1"/>
          <w:sz w:val="24"/>
          <w:szCs w:val="24"/>
          <w:u w:val="none"/>
        </w:rPr>
        <w:t>), se assim solicitado pel</w:t>
      </w:r>
      <w:r w:rsidR="008827E1" w:rsidRPr="007C71D4">
        <w:rPr>
          <w:rStyle w:val="Hyperlink"/>
          <w:rFonts w:ascii="Cambria" w:hAnsi="Cambria"/>
          <w:color w:val="000000" w:themeColor="text1"/>
          <w:sz w:val="24"/>
          <w:szCs w:val="24"/>
          <w:u w:val="none"/>
        </w:rPr>
        <w:t>a</w:t>
      </w:r>
      <w:r w:rsidRPr="007C71D4">
        <w:rPr>
          <w:rStyle w:val="Hyperlink"/>
          <w:rFonts w:ascii="Cambria" w:hAnsi="Cambria"/>
          <w:color w:val="000000" w:themeColor="text1"/>
          <w:sz w:val="24"/>
          <w:szCs w:val="24"/>
          <w:u w:val="none"/>
        </w:rPr>
        <w:t xml:space="preserve"> </w:t>
      </w:r>
      <w:r w:rsidR="00BB4884" w:rsidRPr="007C71D4">
        <w:rPr>
          <w:rStyle w:val="Hyperlink"/>
          <w:rFonts w:ascii="Cambria" w:hAnsi="Cambria"/>
          <w:color w:val="000000" w:themeColor="text1"/>
          <w:sz w:val="24"/>
          <w:szCs w:val="24"/>
          <w:u w:val="none"/>
        </w:rPr>
        <w:t>Pregoeira</w:t>
      </w:r>
      <w:r w:rsidRPr="007C71D4">
        <w:rPr>
          <w:rStyle w:val="Hyperlink"/>
          <w:rFonts w:ascii="Cambria" w:hAnsi="Cambria"/>
          <w:color w:val="000000" w:themeColor="text1"/>
          <w:sz w:val="24"/>
          <w:szCs w:val="24"/>
          <w:u w:val="none"/>
        </w:rPr>
        <w:t>, será desclassificada e sujeitar-se-á às sanções previstas neste instrumento convocatório.</w:t>
      </w:r>
    </w:p>
    <w:p w14:paraId="5281E3C4" w14:textId="2EDD4639" w:rsidR="006A51F9" w:rsidRPr="007C71D4" w:rsidRDefault="006A51F9" w:rsidP="007549AF">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7C71D4">
        <w:rPr>
          <w:rStyle w:val="Hyperlink"/>
          <w:rFonts w:ascii="Cambria" w:hAnsi="Cambria"/>
          <w:b/>
          <w:bCs/>
          <w:color w:val="000000" w:themeColor="text1"/>
          <w:sz w:val="24"/>
          <w:szCs w:val="24"/>
          <w:u w:val="none"/>
        </w:rPr>
        <w:t>8.5</w:t>
      </w:r>
      <w:r w:rsidRPr="007C71D4">
        <w:rPr>
          <w:rStyle w:val="Hyperlink"/>
          <w:rFonts w:ascii="Cambria" w:hAnsi="Cambria"/>
          <w:color w:val="000000" w:themeColor="text1"/>
          <w:sz w:val="24"/>
          <w:szCs w:val="24"/>
          <w:u w:val="none"/>
        </w:rPr>
        <w:t xml:space="preserve"> Se a proposta não for aceitável, ou se a licitante não atender as exigências de habilitação, </w:t>
      </w:r>
      <w:r w:rsidR="00E07EEB" w:rsidRPr="007C71D4">
        <w:rPr>
          <w:rStyle w:val="Hyperlink"/>
          <w:rFonts w:ascii="Cambria" w:hAnsi="Cambria"/>
          <w:color w:val="000000" w:themeColor="text1"/>
          <w:sz w:val="24"/>
          <w:szCs w:val="24"/>
          <w:u w:val="none"/>
        </w:rPr>
        <w:t>a</w:t>
      </w:r>
      <w:r w:rsidRPr="007C71D4">
        <w:rPr>
          <w:rStyle w:val="Hyperlink"/>
          <w:rFonts w:ascii="Cambria" w:hAnsi="Cambria"/>
          <w:color w:val="000000" w:themeColor="text1"/>
          <w:sz w:val="24"/>
          <w:szCs w:val="24"/>
          <w:u w:val="none"/>
        </w:rPr>
        <w:t xml:space="preserve"> </w:t>
      </w:r>
      <w:r w:rsidR="00BB4884" w:rsidRPr="007C71D4">
        <w:rPr>
          <w:rStyle w:val="Hyperlink"/>
          <w:rFonts w:ascii="Cambria" w:hAnsi="Cambria"/>
          <w:color w:val="000000" w:themeColor="text1"/>
          <w:sz w:val="24"/>
          <w:szCs w:val="24"/>
          <w:u w:val="none"/>
        </w:rPr>
        <w:t>Pregoeira</w:t>
      </w:r>
      <w:r w:rsidRPr="007C71D4">
        <w:rPr>
          <w:rStyle w:val="Hyperlink"/>
          <w:rFonts w:ascii="Cambria" w:hAnsi="Cambria"/>
          <w:color w:val="000000" w:themeColor="text1"/>
          <w:sz w:val="24"/>
          <w:szCs w:val="24"/>
          <w:u w:val="none"/>
        </w:rPr>
        <w:t xml:space="preserve"> examinará a proposta subsequente e assim sucessivamente, na ordem de classificação, até a seleção da proposta que melhor atenda este Edital.</w:t>
      </w:r>
    </w:p>
    <w:p w14:paraId="5C0BA9BF" w14:textId="77777777" w:rsidR="006A51F9" w:rsidRPr="007C71D4" w:rsidRDefault="006A51F9" w:rsidP="007549AF">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7C71D4">
        <w:rPr>
          <w:rStyle w:val="Hyperlink"/>
          <w:rFonts w:ascii="Cambria" w:hAnsi="Cambria"/>
          <w:b/>
          <w:bCs/>
          <w:color w:val="000000" w:themeColor="text1"/>
          <w:sz w:val="24"/>
          <w:szCs w:val="24"/>
          <w:u w:val="none"/>
        </w:rPr>
        <w:t>8.6</w:t>
      </w:r>
      <w:r w:rsidRPr="007C71D4">
        <w:rPr>
          <w:rStyle w:val="Hyperlink"/>
          <w:rFonts w:ascii="Cambria" w:hAnsi="Cambria"/>
          <w:color w:val="000000" w:themeColor="text1"/>
          <w:sz w:val="24"/>
          <w:szCs w:val="24"/>
          <w:u w:val="none"/>
        </w:rPr>
        <w:t xml:space="preserve"> A apresentação da proposta implica na declaração de conhecimento e aceitação de todas as condições da presente licitação, vinculando a licitante às informações apresentadas, tais como marca, modelo, tipo, fabricante e procedência, entre outras.</w:t>
      </w:r>
    </w:p>
    <w:p w14:paraId="467BF288" w14:textId="77777777" w:rsidR="006A51F9" w:rsidRPr="007C71D4" w:rsidRDefault="006A51F9" w:rsidP="007549AF">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7C71D4">
        <w:rPr>
          <w:rStyle w:val="Hyperlink"/>
          <w:rFonts w:ascii="Cambria" w:hAnsi="Cambria"/>
          <w:b/>
          <w:bCs/>
          <w:color w:val="000000" w:themeColor="text1"/>
          <w:sz w:val="24"/>
          <w:szCs w:val="24"/>
          <w:u w:val="none"/>
        </w:rPr>
        <w:t>8.7</w:t>
      </w:r>
      <w:r w:rsidRPr="007C71D4">
        <w:rPr>
          <w:rStyle w:val="Hyperlink"/>
          <w:rFonts w:ascii="Cambria" w:hAnsi="Cambria"/>
          <w:color w:val="000000" w:themeColor="text1"/>
          <w:sz w:val="24"/>
          <w:szCs w:val="24"/>
          <w:u w:val="none"/>
        </w:rPr>
        <w:t xml:space="preserve"> As licitantes arcarão integralmente com todos os custos decorrentes da elaboração e apresentação de suas propostas, independente do resultado do procedimento licitatório.</w:t>
      </w:r>
    </w:p>
    <w:p w14:paraId="1C1425B3" w14:textId="38455C53" w:rsidR="006A51F9" w:rsidRPr="007C71D4" w:rsidRDefault="006A51F9" w:rsidP="007549AF">
      <w:pPr>
        <w:widowControl w:val="0"/>
        <w:tabs>
          <w:tab w:val="left" w:pos="850"/>
          <w:tab w:val="left" w:pos="1211"/>
        </w:tabs>
        <w:spacing w:before="240" w:line="360" w:lineRule="auto"/>
        <w:rPr>
          <w:rStyle w:val="Hyperlink"/>
          <w:rFonts w:ascii="Cambria" w:hAnsi="Cambria"/>
          <w:color w:val="000000" w:themeColor="text1"/>
          <w:sz w:val="24"/>
          <w:szCs w:val="24"/>
          <w:u w:val="none"/>
        </w:rPr>
      </w:pPr>
      <w:r w:rsidRPr="007C71D4">
        <w:rPr>
          <w:rStyle w:val="Hyperlink"/>
          <w:rFonts w:ascii="Cambria" w:hAnsi="Cambria"/>
          <w:b/>
          <w:bCs/>
          <w:color w:val="000000" w:themeColor="text1"/>
          <w:sz w:val="24"/>
          <w:szCs w:val="24"/>
          <w:u w:val="none"/>
        </w:rPr>
        <w:t>8.8</w:t>
      </w:r>
      <w:r w:rsidRPr="007C71D4">
        <w:rPr>
          <w:rStyle w:val="Hyperlink"/>
          <w:rFonts w:ascii="Cambria" w:hAnsi="Cambria"/>
          <w:color w:val="000000" w:themeColor="text1"/>
          <w:sz w:val="24"/>
          <w:szCs w:val="24"/>
          <w:u w:val="none"/>
        </w:rPr>
        <w:t xml:space="preserve"> Será desclassificada a proposta que: </w:t>
      </w:r>
    </w:p>
    <w:p w14:paraId="1C74222C" w14:textId="77777777" w:rsidR="006A51F9" w:rsidRPr="007C71D4" w:rsidRDefault="006A51F9" w:rsidP="007549AF">
      <w:pPr>
        <w:widowControl w:val="0"/>
        <w:tabs>
          <w:tab w:val="left" w:pos="850"/>
          <w:tab w:val="left" w:pos="1211"/>
        </w:tabs>
        <w:spacing w:before="240" w:line="360" w:lineRule="auto"/>
        <w:ind w:firstLine="567"/>
        <w:rPr>
          <w:rFonts w:ascii="Cambria" w:hAnsi="Cambria"/>
          <w:bCs/>
          <w:color w:val="000000" w:themeColor="text1"/>
          <w:sz w:val="24"/>
          <w:szCs w:val="24"/>
        </w:rPr>
      </w:pPr>
      <w:r w:rsidRPr="007C71D4">
        <w:rPr>
          <w:rFonts w:ascii="Cambria" w:hAnsi="Cambria"/>
          <w:b/>
          <w:color w:val="000000" w:themeColor="text1"/>
          <w:sz w:val="24"/>
          <w:szCs w:val="24"/>
        </w:rPr>
        <w:t>I.</w:t>
      </w:r>
      <w:r w:rsidRPr="007C71D4">
        <w:rPr>
          <w:rFonts w:ascii="Cambria" w:hAnsi="Cambria"/>
          <w:bCs/>
          <w:color w:val="000000" w:themeColor="text1"/>
          <w:sz w:val="24"/>
          <w:szCs w:val="24"/>
        </w:rPr>
        <w:t xml:space="preserve"> Não atenda as exigências deste ato convocatório e ou contiver vícios insanáveis.</w:t>
      </w:r>
    </w:p>
    <w:p w14:paraId="2E4FA17E" w14:textId="77777777" w:rsidR="006A51F9" w:rsidRPr="007C71D4" w:rsidRDefault="006A51F9" w:rsidP="007549AF">
      <w:pPr>
        <w:widowControl w:val="0"/>
        <w:tabs>
          <w:tab w:val="left" w:pos="850"/>
          <w:tab w:val="left" w:pos="1211"/>
        </w:tabs>
        <w:spacing w:before="240" w:line="360" w:lineRule="auto"/>
        <w:ind w:firstLine="567"/>
        <w:rPr>
          <w:rFonts w:ascii="Cambria" w:hAnsi="Cambria"/>
          <w:bCs/>
          <w:color w:val="000000" w:themeColor="text1"/>
          <w:sz w:val="24"/>
          <w:szCs w:val="24"/>
        </w:rPr>
      </w:pPr>
      <w:r w:rsidRPr="007C71D4">
        <w:rPr>
          <w:rFonts w:ascii="Cambria" w:hAnsi="Cambria"/>
          <w:b/>
          <w:color w:val="000000" w:themeColor="text1"/>
          <w:sz w:val="24"/>
          <w:szCs w:val="24"/>
        </w:rPr>
        <w:t>II.</w:t>
      </w:r>
      <w:r w:rsidRPr="007C71D4">
        <w:rPr>
          <w:rFonts w:ascii="Cambria" w:hAnsi="Cambria"/>
          <w:bCs/>
          <w:color w:val="000000" w:themeColor="text1"/>
          <w:sz w:val="24"/>
          <w:szCs w:val="24"/>
        </w:rPr>
        <w:t xml:space="preserve"> Não obedecer às especificações técnicas contidas no Edital.</w:t>
      </w:r>
    </w:p>
    <w:p w14:paraId="3FF326C8" w14:textId="77777777" w:rsidR="006A51F9" w:rsidRPr="007C71D4" w:rsidRDefault="006A51F9" w:rsidP="007549AF">
      <w:pPr>
        <w:widowControl w:val="0"/>
        <w:tabs>
          <w:tab w:val="left" w:pos="850"/>
          <w:tab w:val="left" w:pos="1211"/>
        </w:tabs>
        <w:spacing w:before="240" w:line="360" w:lineRule="auto"/>
        <w:ind w:firstLine="567"/>
        <w:rPr>
          <w:rFonts w:ascii="Cambria" w:hAnsi="Cambria"/>
          <w:bCs/>
          <w:color w:val="000000" w:themeColor="text1"/>
          <w:sz w:val="24"/>
          <w:szCs w:val="24"/>
        </w:rPr>
      </w:pPr>
      <w:r w:rsidRPr="007C71D4">
        <w:rPr>
          <w:rFonts w:ascii="Cambria" w:hAnsi="Cambria"/>
          <w:b/>
          <w:color w:val="000000" w:themeColor="text1"/>
          <w:sz w:val="24"/>
          <w:szCs w:val="24"/>
        </w:rPr>
        <w:t>III.</w:t>
      </w:r>
      <w:r w:rsidRPr="007C71D4">
        <w:rPr>
          <w:rFonts w:ascii="Cambria" w:hAnsi="Cambria"/>
          <w:bCs/>
          <w:color w:val="000000" w:themeColor="text1"/>
          <w:sz w:val="24"/>
          <w:szCs w:val="24"/>
        </w:rPr>
        <w:t xml:space="preserve"> Esteja o valor, acima do estimado previsto no Edital.</w:t>
      </w:r>
    </w:p>
    <w:p w14:paraId="6E238F7C" w14:textId="77777777" w:rsidR="006A51F9" w:rsidRPr="007C71D4" w:rsidRDefault="006A51F9" w:rsidP="007549AF">
      <w:pPr>
        <w:widowControl w:val="0"/>
        <w:tabs>
          <w:tab w:val="left" w:pos="850"/>
          <w:tab w:val="left" w:pos="1211"/>
        </w:tabs>
        <w:spacing w:before="240" w:line="360" w:lineRule="auto"/>
        <w:ind w:firstLine="567"/>
        <w:rPr>
          <w:rFonts w:ascii="Cambria" w:hAnsi="Cambria"/>
          <w:bCs/>
          <w:color w:val="000000" w:themeColor="text1"/>
          <w:sz w:val="24"/>
          <w:szCs w:val="24"/>
        </w:rPr>
      </w:pPr>
      <w:r w:rsidRPr="007C71D4">
        <w:rPr>
          <w:rFonts w:ascii="Cambria" w:hAnsi="Cambria"/>
          <w:b/>
          <w:color w:val="000000" w:themeColor="text1"/>
          <w:sz w:val="24"/>
          <w:szCs w:val="24"/>
        </w:rPr>
        <w:t>IV.</w:t>
      </w:r>
      <w:r w:rsidRPr="007C71D4">
        <w:rPr>
          <w:rFonts w:ascii="Cambria" w:hAnsi="Cambria"/>
          <w:bCs/>
          <w:color w:val="000000" w:themeColor="text1"/>
          <w:sz w:val="24"/>
          <w:szCs w:val="24"/>
        </w:rPr>
        <w:t xml:space="preserve"> Apresente qualquer oferta de vantagem não prevista neste Edital, bem como preço ou vantagem baseada nas ofertas dos demais licitantes, e ainda financiamentos subsidiados ou a fundo perdido.</w:t>
      </w:r>
    </w:p>
    <w:p w14:paraId="6544772A" w14:textId="77777777" w:rsidR="006A51F9" w:rsidRPr="007C71D4" w:rsidRDefault="006A51F9" w:rsidP="007549AF">
      <w:pPr>
        <w:widowControl w:val="0"/>
        <w:tabs>
          <w:tab w:val="left" w:pos="850"/>
          <w:tab w:val="left" w:pos="1211"/>
        </w:tabs>
        <w:spacing w:before="240" w:line="360" w:lineRule="auto"/>
        <w:rPr>
          <w:rFonts w:ascii="Cambria" w:hAnsi="Cambria"/>
          <w:bCs/>
          <w:color w:val="000000" w:themeColor="text1"/>
          <w:sz w:val="24"/>
          <w:szCs w:val="24"/>
        </w:rPr>
      </w:pPr>
      <w:r w:rsidRPr="007C71D4">
        <w:rPr>
          <w:rFonts w:ascii="Cambria" w:hAnsi="Cambria"/>
          <w:b/>
          <w:color w:val="000000" w:themeColor="text1"/>
          <w:sz w:val="24"/>
          <w:szCs w:val="24"/>
        </w:rPr>
        <w:t>8.9</w:t>
      </w:r>
      <w:r w:rsidRPr="007C71D4">
        <w:rPr>
          <w:rFonts w:ascii="Cambria" w:hAnsi="Cambria"/>
          <w:bCs/>
          <w:color w:val="000000" w:themeColor="text1"/>
          <w:sz w:val="24"/>
          <w:szCs w:val="24"/>
        </w:rPr>
        <w:t xml:space="preserve"> A desclassificação das propostas será sempre fundamentada e registrada no sistema, com possibilidade de acompanhamento “</w:t>
      </w:r>
      <w:r w:rsidRPr="007C71D4">
        <w:rPr>
          <w:rFonts w:ascii="Cambria" w:hAnsi="Cambria"/>
          <w:bCs/>
          <w:i/>
          <w:iCs/>
          <w:color w:val="000000" w:themeColor="text1"/>
          <w:sz w:val="24"/>
          <w:szCs w:val="24"/>
        </w:rPr>
        <w:t>on-line</w:t>
      </w:r>
      <w:r w:rsidRPr="007C71D4">
        <w:rPr>
          <w:rFonts w:ascii="Cambria" w:hAnsi="Cambria"/>
          <w:bCs/>
          <w:color w:val="000000" w:themeColor="text1"/>
          <w:sz w:val="24"/>
          <w:szCs w:val="24"/>
        </w:rPr>
        <w:t>” pelos licitantes.</w:t>
      </w:r>
    </w:p>
    <w:p w14:paraId="0E9C6E7D" w14:textId="77777777" w:rsidR="006A51F9" w:rsidRPr="007C71D4" w:rsidRDefault="006A51F9" w:rsidP="007549AF">
      <w:pPr>
        <w:widowControl w:val="0"/>
        <w:tabs>
          <w:tab w:val="left" w:pos="850"/>
          <w:tab w:val="left" w:pos="1211"/>
        </w:tabs>
        <w:spacing w:before="240" w:line="360" w:lineRule="auto"/>
        <w:rPr>
          <w:rFonts w:ascii="Cambria" w:hAnsi="Cambria"/>
          <w:bCs/>
          <w:color w:val="000000" w:themeColor="text1"/>
          <w:sz w:val="24"/>
          <w:szCs w:val="24"/>
        </w:rPr>
      </w:pPr>
      <w:r w:rsidRPr="007C71D4">
        <w:rPr>
          <w:rFonts w:ascii="Cambria" w:hAnsi="Cambria"/>
          <w:b/>
          <w:color w:val="000000" w:themeColor="text1"/>
          <w:sz w:val="24"/>
          <w:szCs w:val="24"/>
        </w:rPr>
        <w:t>8.10</w:t>
      </w:r>
      <w:r w:rsidRPr="007C71D4">
        <w:rPr>
          <w:rFonts w:ascii="Cambria" w:hAnsi="Cambria"/>
          <w:bCs/>
          <w:color w:val="000000" w:themeColor="text1"/>
          <w:sz w:val="24"/>
          <w:szCs w:val="24"/>
        </w:rPr>
        <w:t xml:space="preserve"> Erros no preenchimento da proposta não constituem motivo para sua desclassificação, esta poderá ser adequada pelo licitante, desde que não haja majoração do preço final.</w:t>
      </w:r>
    </w:p>
    <w:p w14:paraId="224757ED" w14:textId="77777777" w:rsidR="006A51F9" w:rsidRPr="007C71D4" w:rsidRDefault="006A51F9" w:rsidP="007549AF">
      <w:pPr>
        <w:widowControl w:val="0"/>
        <w:tabs>
          <w:tab w:val="left" w:pos="850"/>
          <w:tab w:val="left" w:pos="1211"/>
        </w:tabs>
        <w:spacing w:before="240" w:line="360" w:lineRule="auto"/>
        <w:rPr>
          <w:rFonts w:ascii="Cambria" w:hAnsi="Cambria"/>
          <w:bCs/>
          <w:color w:val="000000" w:themeColor="text1"/>
          <w:sz w:val="24"/>
          <w:szCs w:val="24"/>
        </w:rPr>
      </w:pPr>
      <w:r w:rsidRPr="007C71D4">
        <w:rPr>
          <w:rFonts w:ascii="Cambria" w:hAnsi="Cambria"/>
          <w:b/>
          <w:color w:val="000000" w:themeColor="text1"/>
          <w:sz w:val="24"/>
          <w:szCs w:val="24"/>
        </w:rPr>
        <w:t>8.11</w:t>
      </w:r>
      <w:r w:rsidRPr="007C71D4">
        <w:rPr>
          <w:rFonts w:ascii="Cambria" w:hAnsi="Cambria"/>
          <w:bCs/>
          <w:color w:val="000000" w:themeColor="text1"/>
          <w:sz w:val="24"/>
          <w:szCs w:val="24"/>
        </w:rPr>
        <w:t xml:space="preserve"> Ocorrendo divergência entre os valores unitários e o valor total prevalecerá o primeiro.</w:t>
      </w:r>
    </w:p>
    <w:p w14:paraId="2604E083" w14:textId="202BA145" w:rsidR="006A51F9" w:rsidRPr="007C71D4" w:rsidRDefault="006A51F9" w:rsidP="007549AF">
      <w:pPr>
        <w:widowControl w:val="0"/>
        <w:tabs>
          <w:tab w:val="left" w:pos="850"/>
          <w:tab w:val="left" w:pos="1211"/>
        </w:tabs>
        <w:spacing w:before="240" w:line="360" w:lineRule="auto"/>
        <w:rPr>
          <w:rFonts w:ascii="Cambria" w:hAnsi="Cambria"/>
          <w:bCs/>
          <w:color w:val="000000" w:themeColor="text1"/>
          <w:sz w:val="24"/>
          <w:szCs w:val="24"/>
        </w:rPr>
      </w:pPr>
      <w:r w:rsidRPr="007C71D4">
        <w:rPr>
          <w:rFonts w:ascii="Cambria" w:hAnsi="Cambria"/>
          <w:b/>
          <w:color w:val="000000" w:themeColor="text1"/>
          <w:sz w:val="24"/>
          <w:szCs w:val="24"/>
        </w:rPr>
        <w:t>8.12</w:t>
      </w:r>
      <w:r w:rsidRPr="007C71D4">
        <w:rPr>
          <w:rFonts w:ascii="Cambria" w:hAnsi="Cambria"/>
          <w:bCs/>
          <w:color w:val="000000" w:themeColor="text1"/>
          <w:sz w:val="24"/>
          <w:szCs w:val="24"/>
        </w:rPr>
        <w:t xml:space="preserve"> A critério d</w:t>
      </w:r>
      <w:r w:rsidR="008827E1" w:rsidRPr="007C71D4">
        <w:rPr>
          <w:rFonts w:ascii="Cambria" w:hAnsi="Cambria"/>
          <w:bCs/>
          <w:color w:val="000000" w:themeColor="text1"/>
          <w:sz w:val="24"/>
          <w:szCs w:val="24"/>
        </w:rPr>
        <w:t>a</w:t>
      </w:r>
      <w:r w:rsidRPr="007C71D4">
        <w:rPr>
          <w:rFonts w:ascii="Cambria" w:hAnsi="Cambria"/>
          <w:bCs/>
          <w:color w:val="000000" w:themeColor="text1"/>
          <w:sz w:val="24"/>
          <w:szCs w:val="24"/>
        </w:rPr>
        <w:t xml:space="preserve"> </w:t>
      </w:r>
      <w:r w:rsidR="00BB4884" w:rsidRPr="007C71D4">
        <w:rPr>
          <w:rFonts w:ascii="Cambria" w:hAnsi="Cambria"/>
          <w:bCs/>
          <w:color w:val="000000" w:themeColor="text1"/>
          <w:sz w:val="24"/>
          <w:szCs w:val="24"/>
        </w:rPr>
        <w:t>Pregoeira</w:t>
      </w:r>
      <w:r w:rsidRPr="007C71D4">
        <w:rPr>
          <w:rFonts w:ascii="Cambria" w:hAnsi="Cambria"/>
          <w:bCs/>
          <w:color w:val="000000" w:themeColor="text1"/>
          <w:sz w:val="24"/>
          <w:szCs w:val="24"/>
        </w:rPr>
        <w:t xml:space="preserve"> poderão ser relevados erros ou omissões formais de que não resultem prejuízo para o entendimento das propostas.</w:t>
      </w:r>
    </w:p>
    <w:p w14:paraId="2425CB06" w14:textId="77777777" w:rsidR="006A51F9" w:rsidRPr="007C71D4" w:rsidRDefault="006A51F9" w:rsidP="007549AF">
      <w:pPr>
        <w:widowControl w:val="0"/>
        <w:tabs>
          <w:tab w:val="left" w:pos="850"/>
          <w:tab w:val="left" w:pos="1211"/>
        </w:tabs>
        <w:spacing w:before="240" w:line="360" w:lineRule="auto"/>
        <w:rPr>
          <w:rFonts w:ascii="Cambria" w:hAnsi="Cambria"/>
          <w:bCs/>
          <w:color w:val="000000" w:themeColor="text1"/>
          <w:sz w:val="24"/>
          <w:szCs w:val="24"/>
        </w:rPr>
      </w:pPr>
      <w:r w:rsidRPr="007C71D4">
        <w:rPr>
          <w:rFonts w:ascii="Cambria" w:hAnsi="Cambria"/>
          <w:b/>
          <w:color w:val="000000" w:themeColor="text1"/>
          <w:sz w:val="24"/>
          <w:szCs w:val="24"/>
        </w:rPr>
        <w:lastRenderedPageBreak/>
        <w:t>8.13</w:t>
      </w:r>
      <w:r w:rsidRPr="007C71D4">
        <w:rPr>
          <w:rFonts w:ascii="Cambria" w:hAnsi="Cambria"/>
          <w:bCs/>
          <w:color w:val="000000" w:themeColor="text1"/>
          <w:sz w:val="24"/>
          <w:szCs w:val="24"/>
        </w:rPr>
        <w:t xml:space="preserve"> Sendo aceitável a oferta, será verificado o atendimento das condições </w:t>
      </w:r>
      <w:proofErr w:type="spellStart"/>
      <w:r w:rsidRPr="007C71D4">
        <w:rPr>
          <w:rFonts w:ascii="Cambria" w:hAnsi="Cambria"/>
          <w:bCs/>
          <w:color w:val="000000" w:themeColor="text1"/>
          <w:sz w:val="24"/>
          <w:szCs w:val="24"/>
        </w:rPr>
        <w:t>habilitatórias</w:t>
      </w:r>
      <w:proofErr w:type="spellEnd"/>
      <w:r w:rsidRPr="007C71D4">
        <w:rPr>
          <w:rFonts w:ascii="Cambria" w:hAnsi="Cambria"/>
          <w:bCs/>
          <w:color w:val="000000" w:themeColor="text1"/>
          <w:sz w:val="24"/>
          <w:szCs w:val="24"/>
        </w:rPr>
        <w:t xml:space="preserve"> da licitante que a tiver formulado, com base na documentação e proposta apresentada.</w:t>
      </w:r>
    </w:p>
    <w:p w14:paraId="58EA58F4" w14:textId="7CC52918" w:rsidR="006A51F9" w:rsidRPr="007C71D4" w:rsidRDefault="006A51F9" w:rsidP="007549AF">
      <w:pPr>
        <w:widowControl w:val="0"/>
        <w:tabs>
          <w:tab w:val="left" w:pos="850"/>
          <w:tab w:val="left" w:pos="1211"/>
        </w:tabs>
        <w:spacing w:before="240" w:line="360" w:lineRule="auto"/>
        <w:rPr>
          <w:rFonts w:ascii="Cambria" w:hAnsi="Cambria"/>
          <w:bCs/>
          <w:color w:val="000000" w:themeColor="text1"/>
          <w:sz w:val="24"/>
          <w:szCs w:val="24"/>
        </w:rPr>
      </w:pPr>
      <w:r w:rsidRPr="007C71D4">
        <w:rPr>
          <w:rFonts w:ascii="Cambria" w:hAnsi="Cambria"/>
          <w:b/>
          <w:color w:val="000000" w:themeColor="text1"/>
          <w:sz w:val="24"/>
          <w:szCs w:val="24"/>
        </w:rPr>
        <w:t>8.14</w:t>
      </w:r>
      <w:r w:rsidRPr="007C71D4">
        <w:rPr>
          <w:rFonts w:ascii="Cambria" w:hAnsi="Cambria"/>
          <w:bCs/>
          <w:color w:val="000000" w:themeColor="text1"/>
          <w:sz w:val="24"/>
          <w:szCs w:val="24"/>
        </w:rPr>
        <w:t xml:space="preserve"> Se a proposta não for aceitável, se o licitante deixar de enviar a proposta, ou ainda, se não atender as exigências </w:t>
      </w:r>
      <w:proofErr w:type="spellStart"/>
      <w:r w:rsidRPr="007C71D4">
        <w:rPr>
          <w:rFonts w:ascii="Cambria" w:hAnsi="Cambria"/>
          <w:bCs/>
          <w:color w:val="000000" w:themeColor="text1"/>
          <w:sz w:val="24"/>
          <w:szCs w:val="24"/>
        </w:rPr>
        <w:t>habilitatórias</w:t>
      </w:r>
      <w:proofErr w:type="spellEnd"/>
      <w:r w:rsidRPr="007C71D4">
        <w:rPr>
          <w:rFonts w:ascii="Cambria" w:hAnsi="Cambria"/>
          <w:bCs/>
          <w:color w:val="000000" w:themeColor="text1"/>
          <w:sz w:val="24"/>
          <w:szCs w:val="24"/>
        </w:rPr>
        <w:t xml:space="preserve">, </w:t>
      </w:r>
      <w:r w:rsidR="00E07EEB" w:rsidRPr="007C71D4">
        <w:rPr>
          <w:rFonts w:ascii="Cambria" w:hAnsi="Cambria"/>
          <w:bCs/>
          <w:color w:val="000000" w:themeColor="text1"/>
          <w:sz w:val="24"/>
          <w:szCs w:val="24"/>
        </w:rPr>
        <w:t>a</w:t>
      </w:r>
      <w:r w:rsidRPr="007C71D4">
        <w:rPr>
          <w:rFonts w:ascii="Cambria" w:hAnsi="Cambria"/>
          <w:bCs/>
          <w:color w:val="000000" w:themeColor="text1"/>
          <w:sz w:val="24"/>
          <w:szCs w:val="24"/>
        </w:rPr>
        <w:t xml:space="preserve"> </w:t>
      </w:r>
      <w:r w:rsidR="00BB4884" w:rsidRPr="007C71D4">
        <w:rPr>
          <w:rFonts w:ascii="Cambria" w:hAnsi="Cambria"/>
          <w:bCs/>
          <w:color w:val="000000" w:themeColor="text1"/>
          <w:sz w:val="24"/>
          <w:szCs w:val="24"/>
        </w:rPr>
        <w:t>Pregoeira</w:t>
      </w:r>
      <w:r w:rsidRPr="007C71D4">
        <w:rPr>
          <w:rFonts w:ascii="Cambria" w:hAnsi="Cambria"/>
          <w:bCs/>
          <w:color w:val="000000" w:themeColor="text1"/>
          <w:sz w:val="24"/>
          <w:szCs w:val="24"/>
        </w:rPr>
        <w:t xml:space="preserve"> examinará a proposta subsequente e, assim sucessivamente, na ordem de classificação, até a apuração de uma proposta que atenda a este Edital.</w:t>
      </w:r>
    </w:p>
    <w:p w14:paraId="31637630" w14:textId="03CE1901" w:rsidR="006A51F9" w:rsidRPr="007C71D4" w:rsidRDefault="006A51F9" w:rsidP="007549AF">
      <w:pPr>
        <w:widowControl w:val="0"/>
        <w:tabs>
          <w:tab w:val="left" w:pos="850"/>
          <w:tab w:val="left" w:pos="1211"/>
        </w:tabs>
        <w:spacing w:before="240" w:line="360" w:lineRule="auto"/>
        <w:ind w:firstLine="567"/>
        <w:rPr>
          <w:rFonts w:ascii="Cambria" w:hAnsi="Cambria"/>
          <w:bCs/>
          <w:color w:val="000000" w:themeColor="text1"/>
          <w:sz w:val="24"/>
          <w:szCs w:val="24"/>
        </w:rPr>
      </w:pPr>
      <w:r w:rsidRPr="007C71D4">
        <w:rPr>
          <w:rFonts w:ascii="Cambria" w:hAnsi="Cambria"/>
          <w:b/>
          <w:color w:val="000000" w:themeColor="text1"/>
          <w:sz w:val="24"/>
          <w:szCs w:val="24"/>
        </w:rPr>
        <w:t>I.</w:t>
      </w:r>
      <w:r w:rsidRPr="007C71D4">
        <w:rPr>
          <w:rFonts w:ascii="Cambria" w:hAnsi="Cambria"/>
          <w:bCs/>
          <w:color w:val="000000" w:themeColor="text1"/>
          <w:sz w:val="24"/>
          <w:szCs w:val="24"/>
        </w:rPr>
        <w:t xml:space="preserve"> No caso previsto no subitem 8.14, </w:t>
      </w:r>
      <w:r w:rsidR="00E07EEB" w:rsidRPr="007C71D4">
        <w:rPr>
          <w:rFonts w:ascii="Cambria" w:hAnsi="Cambria"/>
          <w:bCs/>
          <w:color w:val="000000" w:themeColor="text1"/>
          <w:sz w:val="24"/>
          <w:szCs w:val="24"/>
        </w:rPr>
        <w:t>a</w:t>
      </w:r>
      <w:r w:rsidRPr="007C71D4">
        <w:rPr>
          <w:rFonts w:ascii="Cambria" w:hAnsi="Cambria"/>
          <w:bCs/>
          <w:color w:val="000000" w:themeColor="text1"/>
          <w:sz w:val="24"/>
          <w:szCs w:val="24"/>
        </w:rPr>
        <w:t xml:space="preserve"> </w:t>
      </w:r>
      <w:r w:rsidR="00BB4884" w:rsidRPr="007C71D4">
        <w:rPr>
          <w:rFonts w:ascii="Cambria" w:hAnsi="Cambria"/>
          <w:bCs/>
          <w:color w:val="000000" w:themeColor="text1"/>
          <w:sz w:val="24"/>
          <w:szCs w:val="24"/>
        </w:rPr>
        <w:t>Pregoeira</w:t>
      </w:r>
      <w:r w:rsidRPr="007C71D4">
        <w:rPr>
          <w:rFonts w:ascii="Cambria" w:hAnsi="Cambria"/>
          <w:bCs/>
          <w:color w:val="000000" w:themeColor="text1"/>
          <w:sz w:val="24"/>
          <w:szCs w:val="24"/>
        </w:rPr>
        <w:t xml:space="preserve"> deverá negociar com a licitante, para que seja obtido melhor preço.</w:t>
      </w:r>
    </w:p>
    <w:p w14:paraId="4FB9D858" w14:textId="77777777" w:rsidR="006A51F9" w:rsidRPr="007C71D4" w:rsidRDefault="006A51F9" w:rsidP="007549AF">
      <w:pPr>
        <w:widowControl w:val="0"/>
        <w:tabs>
          <w:tab w:val="left" w:pos="850"/>
          <w:tab w:val="left" w:pos="1211"/>
        </w:tabs>
        <w:spacing w:before="240" w:line="360" w:lineRule="auto"/>
        <w:rPr>
          <w:rFonts w:ascii="Cambria" w:hAnsi="Cambria"/>
          <w:color w:val="000000" w:themeColor="text1"/>
          <w:sz w:val="24"/>
          <w:szCs w:val="24"/>
        </w:rPr>
      </w:pPr>
      <w:r w:rsidRPr="007C71D4">
        <w:rPr>
          <w:rFonts w:ascii="Cambria" w:hAnsi="Cambria"/>
          <w:b/>
          <w:color w:val="000000" w:themeColor="text1"/>
          <w:sz w:val="24"/>
          <w:szCs w:val="24"/>
        </w:rPr>
        <w:t>8.15</w:t>
      </w:r>
      <w:r w:rsidRPr="007C71D4">
        <w:rPr>
          <w:rFonts w:ascii="Cambria" w:hAnsi="Cambria"/>
          <w:color w:val="000000" w:themeColor="text1"/>
          <w:sz w:val="24"/>
          <w:szCs w:val="24"/>
        </w:rPr>
        <w:t xml:space="preserve"> Constatado o atendimento às exigências fixadas neste Edital, à licitante terá a sua proposta aceita.</w:t>
      </w:r>
    </w:p>
    <w:p w14:paraId="27AD77B2" w14:textId="77777777" w:rsidR="006A51F9" w:rsidRPr="007C71D4" w:rsidRDefault="006A51F9" w:rsidP="007549A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sz w:val="24"/>
          <w:szCs w:val="24"/>
        </w:rPr>
      </w:pPr>
      <w:r w:rsidRPr="007C71D4">
        <w:rPr>
          <w:rFonts w:ascii="Cambria" w:hAnsi="Cambria"/>
          <w:b/>
          <w:bCs/>
          <w:color w:val="000000" w:themeColor="text1"/>
          <w:sz w:val="24"/>
          <w:szCs w:val="24"/>
        </w:rPr>
        <w:t xml:space="preserve">09. DA HABILITAÇÃO </w:t>
      </w:r>
    </w:p>
    <w:p w14:paraId="44D5A555" w14:textId="77777777" w:rsidR="006A51F9" w:rsidRPr="007C71D4" w:rsidRDefault="006A51F9" w:rsidP="007549AF">
      <w:pPr>
        <w:widowControl w:val="0"/>
        <w:tabs>
          <w:tab w:val="left" w:pos="850"/>
          <w:tab w:val="left" w:pos="1211"/>
        </w:tabs>
        <w:spacing w:before="240" w:line="360" w:lineRule="auto"/>
        <w:rPr>
          <w:rFonts w:ascii="Cambria" w:hAnsi="Cambria"/>
          <w:color w:val="000000" w:themeColor="text1"/>
          <w:sz w:val="24"/>
          <w:szCs w:val="24"/>
        </w:rPr>
      </w:pPr>
      <w:r w:rsidRPr="007C71D4">
        <w:rPr>
          <w:rFonts w:ascii="Cambria" w:hAnsi="Cambria"/>
          <w:b/>
          <w:color w:val="000000" w:themeColor="text1"/>
          <w:sz w:val="24"/>
          <w:szCs w:val="24"/>
        </w:rPr>
        <w:t>9.1</w:t>
      </w:r>
      <w:r w:rsidRPr="007C71D4">
        <w:rPr>
          <w:rFonts w:ascii="Cambria" w:hAnsi="Cambria"/>
          <w:color w:val="000000" w:themeColor="text1"/>
          <w:sz w:val="24"/>
          <w:szCs w:val="24"/>
        </w:rPr>
        <w:t xml:space="preserve"> Será exigida a apresentação dos documentos de habilitação apenas da licitante vencedora.</w:t>
      </w:r>
    </w:p>
    <w:p w14:paraId="096719DC" w14:textId="6581D43D" w:rsidR="00093A00" w:rsidRPr="007C71D4" w:rsidRDefault="006A51F9" w:rsidP="007549AF">
      <w:pPr>
        <w:widowControl w:val="0"/>
        <w:tabs>
          <w:tab w:val="left" w:pos="850"/>
          <w:tab w:val="left" w:pos="1211"/>
        </w:tabs>
        <w:spacing w:before="240" w:line="360" w:lineRule="auto"/>
        <w:rPr>
          <w:rFonts w:ascii="Cambria" w:hAnsi="Cambria"/>
          <w:color w:val="000000" w:themeColor="text1"/>
          <w:sz w:val="24"/>
          <w:szCs w:val="24"/>
        </w:rPr>
      </w:pPr>
      <w:r w:rsidRPr="007C71D4">
        <w:rPr>
          <w:rFonts w:ascii="Cambria" w:hAnsi="Cambria"/>
          <w:b/>
          <w:color w:val="000000" w:themeColor="text1"/>
          <w:sz w:val="24"/>
          <w:szCs w:val="24"/>
        </w:rPr>
        <w:t>9.2 Para fins de habilitação a licitante deverá apresentar toda documentação exigida neste edital no prazo de 02 (duas) horas, a contar da convocação pel</w:t>
      </w:r>
      <w:r w:rsidR="008827E1" w:rsidRPr="007C71D4">
        <w:rPr>
          <w:rFonts w:ascii="Cambria" w:hAnsi="Cambria"/>
          <w:b/>
          <w:color w:val="000000" w:themeColor="text1"/>
          <w:sz w:val="24"/>
          <w:szCs w:val="24"/>
        </w:rPr>
        <w:t>a</w:t>
      </w:r>
      <w:r w:rsidR="00886E79" w:rsidRPr="007C71D4">
        <w:rPr>
          <w:rFonts w:ascii="Cambria" w:hAnsi="Cambria"/>
          <w:b/>
          <w:color w:val="000000" w:themeColor="text1"/>
          <w:sz w:val="24"/>
          <w:szCs w:val="24"/>
        </w:rPr>
        <w:t xml:space="preserve"> </w:t>
      </w:r>
      <w:r w:rsidR="00BB4884" w:rsidRPr="007C71D4">
        <w:rPr>
          <w:rFonts w:ascii="Cambria" w:hAnsi="Cambria"/>
          <w:b/>
          <w:color w:val="000000" w:themeColor="text1"/>
          <w:sz w:val="24"/>
          <w:szCs w:val="24"/>
        </w:rPr>
        <w:t>Pregoeira</w:t>
      </w:r>
      <w:r w:rsidRPr="007C71D4">
        <w:rPr>
          <w:rFonts w:ascii="Cambria" w:hAnsi="Cambria"/>
          <w:b/>
          <w:color w:val="000000" w:themeColor="text1"/>
          <w:sz w:val="24"/>
          <w:szCs w:val="24"/>
        </w:rPr>
        <w:t xml:space="preserve"> em campo próprio do sistema Bolsa Nacional de Compras – BNC.</w:t>
      </w:r>
      <w:r w:rsidR="00093A00" w:rsidRPr="007C71D4">
        <w:rPr>
          <w:rFonts w:ascii="Cambria" w:hAnsi="Cambria"/>
          <w:b/>
          <w:color w:val="000000" w:themeColor="text1"/>
          <w:sz w:val="24"/>
          <w:szCs w:val="24"/>
        </w:rPr>
        <w:t xml:space="preserve"> </w:t>
      </w:r>
      <w:r w:rsidR="00093A00" w:rsidRPr="007C71D4">
        <w:rPr>
          <w:rFonts w:ascii="Cambria" w:hAnsi="Cambria"/>
          <w:bCs/>
          <w:color w:val="000000" w:themeColor="text1"/>
          <w:sz w:val="24"/>
          <w:szCs w:val="24"/>
        </w:rPr>
        <w:t>Observando a validades das certidões e demais documentos a partir data de co</w:t>
      </w:r>
      <w:r w:rsidR="00093A00" w:rsidRPr="007C71D4">
        <w:rPr>
          <w:rFonts w:ascii="Cambria" w:hAnsi="Cambria"/>
          <w:color w:val="000000" w:themeColor="text1"/>
          <w:sz w:val="24"/>
          <w:szCs w:val="24"/>
        </w:rPr>
        <w:t>nvocação da Agente de Contratação/Pregoeira.</w:t>
      </w:r>
    </w:p>
    <w:p w14:paraId="1E593146" w14:textId="77777777" w:rsidR="006A51F9" w:rsidRPr="007C71D4" w:rsidRDefault="006A51F9" w:rsidP="007549AF">
      <w:pPr>
        <w:widowControl w:val="0"/>
        <w:tabs>
          <w:tab w:val="left" w:pos="850"/>
          <w:tab w:val="left" w:pos="1211"/>
        </w:tabs>
        <w:spacing w:before="240" w:line="360" w:lineRule="auto"/>
        <w:ind w:firstLine="567"/>
        <w:rPr>
          <w:rFonts w:ascii="Cambria" w:hAnsi="Cambria"/>
          <w:color w:val="000000" w:themeColor="text1"/>
          <w:sz w:val="24"/>
          <w:szCs w:val="24"/>
        </w:rPr>
      </w:pPr>
      <w:r w:rsidRPr="007C71D4">
        <w:rPr>
          <w:rFonts w:ascii="Cambria" w:hAnsi="Cambria"/>
          <w:b/>
          <w:color w:val="000000" w:themeColor="text1"/>
          <w:sz w:val="24"/>
          <w:szCs w:val="24"/>
        </w:rPr>
        <w:t>I.</w:t>
      </w:r>
      <w:r w:rsidRPr="007C71D4">
        <w:rPr>
          <w:rFonts w:ascii="Cambria" w:hAnsi="Cambria"/>
          <w:color w:val="000000" w:themeColor="text1"/>
          <w:sz w:val="24"/>
          <w:szCs w:val="24"/>
        </w:rPr>
        <w:t xml:space="preserve"> Os documentos de cunho </w:t>
      </w:r>
      <w:proofErr w:type="spellStart"/>
      <w:r w:rsidRPr="007C71D4">
        <w:rPr>
          <w:rFonts w:ascii="Cambria" w:hAnsi="Cambria"/>
          <w:color w:val="000000" w:themeColor="text1"/>
          <w:sz w:val="24"/>
          <w:szCs w:val="24"/>
        </w:rPr>
        <w:t>habilitatório</w:t>
      </w:r>
      <w:proofErr w:type="spellEnd"/>
      <w:r w:rsidRPr="007C71D4">
        <w:rPr>
          <w:rFonts w:ascii="Cambria" w:hAnsi="Cambria"/>
          <w:color w:val="000000" w:themeColor="text1"/>
          <w:sz w:val="24"/>
          <w:szCs w:val="24"/>
        </w:rPr>
        <w:t xml:space="preserve"> já constantes do SICAF poderão deixar de ser juntados pelo licitante desde que estejam e mantenham-se devidamente atualizados no curso do certame e contenham todas as informações exigidas no Edital.</w:t>
      </w:r>
    </w:p>
    <w:p w14:paraId="5EC3FEE1" w14:textId="77777777" w:rsidR="006A51F9" w:rsidRPr="007C71D4" w:rsidRDefault="006A51F9" w:rsidP="007549AF">
      <w:pPr>
        <w:widowControl w:val="0"/>
        <w:tabs>
          <w:tab w:val="left" w:pos="850"/>
          <w:tab w:val="left" w:pos="1211"/>
        </w:tabs>
        <w:spacing w:before="240" w:line="360" w:lineRule="auto"/>
        <w:ind w:firstLine="567"/>
        <w:rPr>
          <w:rFonts w:ascii="Cambria" w:hAnsi="Cambria"/>
          <w:color w:val="000000" w:themeColor="text1"/>
          <w:sz w:val="24"/>
          <w:szCs w:val="24"/>
        </w:rPr>
      </w:pPr>
      <w:r w:rsidRPr="007C71D4">
        <w:rPr>
          <w:rFonts w:ascii="Cambria" w:hAnsi="Cambria"/>
          <w:b/>
          <w:color w:val="000000" w:themeColor="text1"/>
          <w:sz w:val="24"/>
          <w:szCs w:val="24"/>
        </w:rPr>
        <w:t>II.</w:t>
      </w:r>
      <w:r w:rsidRPr="007C71D4">
        <w:rPr>
          <w:rFonts w:ascii="Cambria" w:hAnsi="Cambria"/>
          <w:color w:val="000000" w:themeColor="text1"/>
          <w:sz w:val="24"/>
          <w:szCs w:val="24"/>
        </w:rPr>
        <w:t xml:space="preserve"> A licitante poderá optar por anexar seus documentos de habilitação na Bolsa Nacional de Compras – BNC, de modo a evitar inconvenientes ou inviabilidade de acesso a estes documentos, que possam resultar em sua inabilitação, caso não conste toda documentação no SICAF ou seu cadastro não esteja efetivamente atualizado junto ao mesmo.</w:t>
      </w:r>
    </w:p>
    <w:p w14:paraId="2015DD46" w14:textId="77777777" w:rsidR="006A51F9" w:rsidRPr="007C71D4" w:rsidRDefault="006A51F9" w:rsidP="007549AF">
      <w:pPr>
        <w:widowControl w:val="0"/>
        <w:tabs>
          <w:tab w:val="left" w:pos="850"/>
          <w:tab w:val="left" w:pos="1211"/>
        </w:tabs>
        <w:spacing w:before="240" w:line="360" w:lineRule="auto"/>
        <w:rPr>
          <w:rFonts w:ascii="Cambria" w:hAnsi="Cambria" w:cs="Arial"/>
          <w:color w:val="000000" w:themeColor="text1"/>
          <w:sz w:val="24"/>
          <w:szCs w:val="24"/>
        </w:rPr>
      </w:pPr>
      <w:r w:rsidRPr="007C71D4">
        <w:rPr>
          <w:rFonts w:ascii="Cambria" w:hAnsi="Cambria"/>
          <w:b/>
          <w:bCs/>
          <w:color w:val="000000" w:themeColor="text1"/>
          <w:sz w:val="24"/>
          <w:szCs w:val="24"/>
        </w:rPr>
        <w:t>9.3</w:t>
      </w:r>
      <w:r w:rsidRPr="007C71D4">
        <w:rPr>
          <w:rFonts w:ascii="Cambria" w:hAnsi="Cambria"/>
          <w:color w:val="000000" w:themeColor="text1"/>
          <w:sz w:val="24"/>
          <w:szCs w:val="24"/>
        </w:rPr>
        <w:t xml:space="preserve"> Após a apresentação da documentação de habilitação e expirado o prazo mencionado no </w:t>
      </w:r>
      <w:r w:rsidRPr="007C71D4">
        <w:rPr>
          <w:rFonts w:ascii="Cambria" w:hAnsi="Cambria"/>
          <w:color w:val="000000" w:themeColor="text1"/>
          <w:sz w:val="24"/>
          <w:szCs w:val="24"/>
        </w:rPr>
        <w:lastRenderedPageBreak/>
        <w:t xml:space="preserve">subitem 9.2, fica vedada a substituição ou apresentação de novos documentos, salvo diligências, conforme art. 36, </w:t>
      </w:r>
      <w:r w:rsidRPr="007C71D4">
        <w:rPr>
          <w:rFonts w:ascii="Cambria" w:hAnsi="Cambria" w:cs="Arial"/>
          <w:color w:val="000000" w:themeColor="text1"/>
          <w:sz w:val="24"/>
          <w:szCs w:val="24"/>
        </w:rPr>
        <w:t>§ 2º, do Decreto Municipal nº 21, de 2024.</w:t>
      </w:r>
    </w:p>
    <w:p w14:paraId="01D6909D" w14:textId="77777777" w:rsidR="006A51F9" w:rsidRPr="007C71D4" w:rsidRDefault="006A51F9" w:rsidP="007549AF">
      <w:pPr>
        <w:widowControl w:val="0"/>
        <w:tabs>
          <w:tab w:val="left" w:pos="850"/>
          <w:tab w:val="left" w:pos="1211"/>
        </w:tabs>
        <w:spacing w:before="240" w:line="360" w:lineRule="auto"/>
        <w:rPr>
          <w:rFonts w:ascii="Cambria" w:hAnsi="Cambria"/>
          <w:color w:val="000000" w:themeColor="text1"/>
          <w:sz w:val="24"/>
          <w:szCs w:val="24"/>
        </w:rPr>
      </w:pPr>
      <w:r w:rsidRPr="007C71D4">
        <w:rPr>
          <w:rFonts w:ascii="Cambria" w:hAnsi="Cambria"/>
          <w:b/>
          <w:bCs/>
          <w:color w:val="000000" w:themeColor="text1"/>
          <w:sz w:val="24"/>
          <w:szCs w:val="24"/>
        </w:rPr>
        <w:t>9.4</w:t>
      </w:r>
      <w:r w:rsidRPr="007C71D4">
        <w:rPr>
          <w:rFonts w:ascii="Cambria" w:hAnsi="Cambria"/>
          <w:color w:val="000000" w:themeColor="text1"/>
          <w:sz w:val="24"/>
          <w:szCs w:val="24"/>
        </w:rPr>
        <w:t xml:space="preserve"> Não serão aceitos como documentação hábil a suprir exigências deste Edital pedidos de inscrição, protocolos, cartas ou quaisquer outros documentos que visem a substituir os exigidos.</w:t>
      </w:r>
    </w:p>
    <w:p w14:paraId="1F7683C5" w14:textId="21073A4B" w:rsidR="006A51F9" w:rsidRPr="007C71D4" w:rsidRDefault="006A51F9" w:rsidP="007549AF">
      <w:pPr>
        <w:widowControl w:val="0"/>
        <w:tabs>
          <w:tab w:val="left" w:pos="850"/>
          <w:tab w:val="left" w:pos="1211"/>
        </w:tabs>
        <w:spacing w:before="240" w:line="360" w:lineRule="auto"/>
        <w:rPr>
          <w:rFonts w:ascii="Cambria" w:hAnsi="Cambria"/>
          <w:color w:val="000000" w:themeColor="text1"/>
          <w:sz w:val="24"/>
          <w:szCs w:val="24"/>
        </w:rPr>
      </w:pPr>
      <w:r w:rsidRPr="007C71D4">
        <w:rPr>
          <w:rFonts w:ascii="Cambria" w:hAnsi="Cambria"/>
          <w:b/>
          <w:bCs/>
          <w:color w:val="000000" w:themeColor="text1"/>
          <w:sz w:val="24"/>
          <w:szCs w:val="24"/>
        </w:rPr>
        <w:t>9.5</w:t>
      </w:r>
      <w:r w:rsidRPr="007C71D4">
        <w:rPr>
          <w:rFonts w:ascii="Cambria" w:hAnsi="Cambria"/>
          <w:color w:val="000000" w:themeColor="text1"/>
          <w:sz w:val="24"/>
          <w:szCs w:val="24"/>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da data de convocação d</w:t>
      </w:r>
      <w:r w:rsidR="00E07EEB" w:rsidRPr="007C71D4">
        <w:rPr>
          <w:rFonts w:ascii="Cambria" w:hAnsi="Cambria"/>
          <w:color w:val="000000" w:themeColor="text1"/>
          <w:sz w:val="24"/>
          <w:szCs w:val="24"/>
        </w:rPr>
        <w:t>a</w:t>
      </w:r>
      <w:r w:rsidRPr="007C71D4">
        <w:rPr>
          <w:rFonts w:ascii="Cambria" w:hAnsi="Cambria"/>
          <w:color w:val="000000" w:themeColor="text1"/>
          <w:sz w:val="24"/>
          <w:szCs w:val="24"/>
        </w:rPr>
        <w:t xml:space="preserve"> Agente de Contratação/</w:t>
      </w:r>
      <w:r w:rsidR="00BB4884" w:rsidRPr="007C71D4">
        <w:rPr>
          <w:rFonts w:ascii="Cambria" w:hAnsi="Cambria"/>
          <w:color w:val="000000" w:themeColor="text1"/>
          <w:sz w:val="24"/>
          <w:szCs w:val="24"/>
        </w:rPr>
        <w:t>Pregoeira</w:t>
      </w:r>
      <w:r w:rsidRPr="007C71D4">
        <w:rPr>
          <w:rFonts w:ascii="Cambria" w:hAnsi="Cambria"/>
          <w:color w:val="000000" w:themeColor="text1"/>
          <w:sz w:val="24"/>
          <w:szCs w:val="24"/>
        </w:rPr>
        <w:t xml:space="preserve"> para apresentar os documentos de habilitação.</w:t>
      </w:r>
    </w:p>
    <w:p w14:paraId="20A9E0E8" w14:textId="0B07A43C" w:rsidR="006A51F9" w:rsidRPr="007C71D4" w:rsidRDefault="006A51F9" w:rsidP="007549AF">
      <w:pPr>
        <w:widowControl w:val="0"/>
        <w:tabs>
          <w:tab w:val="left" w:pos="850"/>
          <w:tab w:val="left" w:pos="1211"/>
        </w:tabs>
        <w:spacing w:before="240" w:line="360" w:lineRule="auto"/>
        <w:rPr>
          <w:rFonts w:ascii="Cambria" w:hAnsi="Cambria"/>
          <w:color w:val="000000" w:themeColor="text1"/>
          <w:sz w:val="24"/>
          <w:szCs w:val="24"/>
        </w:rPr>
      </w:pPr>
      <w:r w:rsidRPr="007C71D4">
        <w:rPr>
          <w:rFonts w:ascii="Cambria" w:hAnsi="Cambria"/>
          <w:b/>
          <w:color w:val="000000" w:themeColor="text1"/>
          <w:sz w:val="24"/>
          <w:szCs w:val="24"/>
        </w:rPr>
        <w:t>9.6</w:t>
      </w:r>
      <w:r w:rsidRPr="007C71D4">
        <w:rPr>
          <w:rFonts w:ascii="Cambria" w:hAnsi="Cambria"/>
          <w:color w:val="000000" w:themeColor="text1"/>
          <w:sz w:val="24"/>
          <w:szCs w:val="24"/>
        </w:rPr>
        <w:t xml:space="preserve"> Como condição prévia ao exame da documentação de habilitação do licitante detentor da proposta classificada em primeiro lugar, </w:t>
      </w:r>
      <w:r w:rsidR="00E07EEB" w:rsidRPr="007C71D4">
        <w:rPr>
          <w:rFonts w:ascii="Cambria" w:hAnsi="Cambria"/>
          <w:color w:val="000000" w:themeColor="text1"/>
          <w:sz w:val="24"/>
          <w:szCs w:val="24"/>
        </w:rPr>
        <w:t>a</w:t>
      </w:r>
      <w:r w:rsidRPr="007C71D4">
        <w:rPr>
          <w:rFonts w:ascii="Cambria" w:hAnsi="Cambria"/>
          <w:color w:val="000000" w:themeColor="text1"/>
          <w:sz w:val="24"/>
          <w:szCs w:val="24"/>
        </w:rPr>
        <w:t xml:space="preserve"> </w:t>
      </w:r>
      <w:r w:rsidR="00BB4884" w:rsidRPr="007C71D4">
        <w:rPr>
          <w:rFonts w:ascii="Cambria" w:hAnsi="Cambria"/>
          <w:color w:val="000000" w:themeColor="text1"/>
          <w:sz w:val="24"/>
          <w:szCs w:val="24"/>
        </w:rPr>
        <w:t>Pregoeira</w:t>
      </w:r>
      <w:r w:rsidRPr="007C71D4">
        <w:rPr>
          <w:rFonts w:ascii="Cambria" w:hAnsi="Cambria"/>
          <w:color w:val="000000" w:themeColor="text1"/>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3025E193" w14:textId="77777777" w:rsidR="006A51F9" w:rsidRPr="007C71D4" w:rsidRDefault="006A51F9" w:rsidP="007549AF">
      <w:pPr>
        <w:widowControl w:val="0"/>
        <w:tabs>
          <w:tab w:val="left" w:pos="850"/>
          <w:tab w:val="left" w:pos="1211"/>
        </w:tabs>
        <w:spacing w:before="240" w:line="360" w:lineRule="auto"/>
        <w:rPr>
          <w:rFonts w:ascii="Cambria" w:hAnsi="Cambria"/>
          <w:color w:val="000000" w:themeColor="text1"/>
          <w:sz w:val="24"/>
          <w:szCs w:val="24"/>
        </w:rPr>
      </w:pPr>
      <w:r w:rsidRPr="007C71D4">
        <w:rPr>
          <w:rFonts w:ascii="Cambria" w:hAnsi="Cambria"/>
          <w:b/>
          <w:color w:val="000000" w:themeColor="text1"/>
          <w:sz w:val="24"/>
          <w:szCs w:val="24"/>
        </w:rPr>
        <w:t xml:space="preserve">9.7 </w:t>
      </w:r>
      <w:r w:rsidRPr="007C71D4">
        <w:rPr>
          <w:rFonts w:ascii="Cambria" w:hAnsi="Cambria"/>
          <w:color w:val="000000" w:themeColor="text1"/>
          <w:sz w:val="24"/>
          <w:szCs w:val="24"/>
        </w:rPr>
        <w:t xml:space="preserve">A documentação relativa à </w:t>
      </w:r>
      <w:r w:rsidRPr="007C71D4">
        <w:rPr>
          <w:rFonts w:ascii="Cambria" w:hAnsi="Cambria"/>
          <w:b/>
          <w:color w:val="000000" w:themeColor="text1"/>
          <w:sz w:val="24"/>
          <w:szCs w:val="24"/>
        </w:rPr>
        <w:t>Habilitação</w:t>
      </w:r>
      <w:r w:rsidRPr="007C71D4">
        <w:rPr>
          <w:rFonts w:ascii="Cambria" w:hAnsi="Cambria"/>
          <w:color w:val="000000" w:themeColor="text1"/>
          <w:sz w:val="24"/>
          <w:szCs w:val="24"/>
        </w:rPr>
        <w:t xml:space="preserve"> deverá ser apresentada em conformidade com a relação descrita a seguir relacionados os quais dizem respeito a:</w:t>
      </w:r>
    </w:p>
    <w:p w14:paraId="384B8E35" w14:textId="77777777" w:rsidR="006A51F9" w:rsidRPr="007C71D4" w:rsidRDefault="006A51F9" w:rsidP="007549AF">
      <w:pPr>
        <w:widowControl w:val="0"/>
        <w:tabs>
          <w:tab w:val="left" w:pos="850"/>
          <w:tab w:val="left" w:pos="1211"/>
        </w:tabs>
        <w:spacing w:before="240" w:line="360" w:lineRule="auto"/>
        <w:ind w:firstLine="567"/>
        <w:rPr>
          <w:rFonts w:ascii="Cambria" w:hAnsi="Cambria"/>
          <w:b/>
          <w:color w:val="000000" w:themeColor="text1"/>
          <w:sz w:val="24"/>
          <w:szCs w:val="24"/>
        </w:rPr>
      </w:pPr>
      <w:r w:rsidRPr="007C71D4">
        <w:rPr>
          <w:rFonts w:ascii="Cambria" w:hAnsi="Cambria"/>
          <w:b/>
          <w:color w:val="000000" w:themeColor="text1"/>
          <w:sz w:val="24"/>
          <w:szCs w:val="24"/>
        </w:rPr>
        <w:t>I. HABILITAÇÃO JURÍDICA</w:t>
      </w:r>
    </w:p>
    <w:p w14:paraId="459B5DDF" w14:textId="77777777" w:rsidR="006A51F9" w:rsidRPr="007C71D4" w:rsidRDefault="006A51F9" w:rsidP="007549AF">
      <w:pPr>
        <w:widowControl w:val="0"/>
        <w:tabs>
          <w:tab w:val="left" w:pos="850"/>
          <w:tab w:val="left" w:pos="1211"/>
        </w:tabs>
        <w:spacing w:before="240" w:line="360" w:lineRule="auto"/>
        <w:ind w:left="567" w:firstLine="567"/>
        <w:rPr>
          <w:rFonts w:ascii="Cambria" w:hAnsi="Cambria"/>
          <w:b/>
          <w:color w:val="000000" w:themeColor="text1"/>
          <w:sz w:val="24"/>
          <w:szCs w:val="24"/>
        </w:rPr>
      </w:pPr>
      <w:r w:rsidRPr="007C71D4">
        <w:rPr>
          <w:rFonts w:ascii="Cambria" w:hAnsi="Cambria"/>
          <w:b/>
          <w:color w:val="000000" w:themeColor="text1"/>
          <w:sz w:val="24"/>
          <w:szCs w:val="24"/>
        </w:rPr>
        <w:t xml:space="preserve">a) </w:t>
      </w:r>
      <w:r w:rsidRPr="007C71D4">
        <w:rPr>
          <w:rFonts w:ascii="Cambria" w:hAnsi="Cambria"/>
          <w:color w:val="000000" w:themeColor="text1"/>
          <w:sz w:val="24"/>
          <w:szCs w:val="24"/>
        </w:rPr>
        <w:t xml:space="preserve">Documento oficial de identificação que contenha foto dos </w:t>
      </w:r>
      <w:r w:rsidRPr="007C71D4">
        <w:rPr>
          <w:rFonts w:ascii="Cambria" w:hAnsi="Cambria"/>
          <w:b/>
          <w:color w:val="000000" w:themeColor="text1"/>
          <w:sz w:val="24"/>
          <w:szCs w:val="24"/>
        </w:rPr>
        <w:t>Sócios Administradores da Empresa.</w:t>
      </w:r>
    </w:p>
    <w:p w14:paraId="1696B76C" w14:textId="3F598723" w:rsidR="006A51F9" w:rsidRPr="007C71D4" w:rsidRDefault="00FA4187" w:rsidP="007549AF">
      <w:pPr>
        <w:tabs>
          <w:tab w:val="left" w:pos="1701"/>
        </w:tabs>
        <w:spacing w:before="240" w:line="360" w:lineRule="auto"/>
        <w:ind w:left="567" w:firstLine="567"/>
        <w:rPr>
          <w:rFonts w:ascii="Cambria" w:hAnsi="Cambria"/>
          <w:color w:val="000000" w:themeColor="text1"/>
          <w:sz w:val="24"/>
          <w:szCs w:val="24"/>
        </w:rPr>
      </w:pPr>
      <w:r w:rsidRPr="007C71D4">
        <w:rPr>
          <w:rFonts w:ascii="Cambria" w:hAnsi="Cambria"/>
          <w:b/>
          <w:color w:val="000000" w:themeColor="text1"/>
          <w:sz w:val="24"/>
          <w:szCs w:val="24"/>
        </w:rPr>
        <w:t>b</w:t>
      </w:r>
      <w:r w:rsidR="006A51F9" w:rsidRPr="007C71D4">
        <w:rPr>
          <w:rFonts w:ascii="Cambria" w:hAnsi="Cambria"/>
          <w:b/>
          <w:color w:val="000000" w:themeColor="text1"/>
          <w:sz w:val="24"/>
          <w:szCs w:val="24"/>
        </w:rPr>
        <w:t>)</w:t>
      </w:r>
      <w:r w:rsidR="006A51F9" w:rsidRPr="007C71D4">
        <w:rPr>
          <w:rFonts w:ascii="Cambria" w:hAnsi="Cambria"/>
          <w:color w:val="000000" w:themeColor="text1"/>
          <w:sz w:val="24"/>
          <w:szCs w:val="24"/>
        </w:rPr>
        <w:t> 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2F076880" w14:textId="305A4354" w:rsidR="006A51F9" w:rsidRPr="007C71D4" w:rsidRDefault="00FA4187" w:rsidP="007549AF">
      <w:pPr>
        <w:tabs>
          <w:tab w:val="left" w:pos="1701"/>
        </w:tabs>
        <w:spacing w:before="240" w:line="360" w:lineRule="auto"/>
        <w:ind w:left="567" w:firstLine="567"/>
        <w:rPr>
          <w:rFonts w:ascii="Cambria" w:hAnsi="Cambria"/>
          <w:color w:val="000000" w:themeColor="text1"/>
          <w:sz w:val="24"/>
          <w:szCs w:val="24"/>
        </w:rPr>
      </w:pPr>
      <w:r w:rsidRPr="007C71D4">
        <w:rPr>
          <w:rFonts w:ascii="Cambria" w:hAnsi="Cambria"/>
          <w:b/>
          <w:color w:val="000000" w:themeColor="text1"/>
          <w:sz w:val="24"/>
          <w:szCs w:val="24"/>
        </w:rPr>
        <w:t>c</w:t>
      </w:r>
      <w:r w:rsidR="006A51F9" w:rsidRPr="007C71D4">
        <w:rPr>
          <w:rFonts w:ascii="Cambria" w:hAnsi="Cambria"/>
          <w:b/>
          <w:color w:val="000000" w:themeColor="text1"/>
          <w:sz w:val="24"/>
          <w:szCs w:val="24"/>
        </w:rPr>
        <w:t>)</w:t>
      </w:r>
      <w:r w:rsidR="006A51F9" w:rsidRPr="007C71D4">
        <w:rPr>
          <w:rFonts w:ascii="Cambria" w:hAnsi="Cambria"/>
          <w:color w:val="000000" w:themeColor="text1"/>
          <w:sz w:val="24"/>
          <w:szCs w:val="24"/>
        </w:rPr>
        <w:t> Inscrição do ato constitutivo no caso de sociedades civis, acompanhada de prova de registro de ata de eleição da diretoria em exercício (Registro Civil das Pessoas Jurídicas);</w:t>
      </w:r>
    </w:p>
    <w:p w14:paraId="4A40CE2A" w14:textId="4CF831A6" w:rsidR="006A51F9" w:rsidRPr="007C71D4" w:rsidRDefault="00FA4187" w:rsidP="007549AF">
      <w:pPr>
        <w:widowControl w:val="0"/>
        <w:tabs>
          <w:tab w:val="left" w:pos="850"/>
          <w:tab w:val="left" w:pos="1211"/>
        </w:tabs>
        <w:spacing w:before="240" w:line="360" w:lineRule="auto"/>
        <w:ind w:left="567" w:firstLine="567"/>
        <w:rPr>
          <w:rFonts w:ascii="Cambria" w:hAnsi="Cambria"/>
          <w:color w:val="000000" w:themeColor="text1"/>
          <w:sz w:val="24"/>
          <w:szCs w:val="24"/>
        </w:rPr>
      </w:pPr>
      <w:r w:rsidRPr="007C71D4">
        <w:rPr>
          <w:rFonts w:ascii="Cambria" w:hAnsi="Cambria"/>
          <w:b/>
          <w:color w:val="000000" w:themeColor="text1"/>
          <w:sz w:val="24"/>
          <w:szCs w:val="24"/>
        </w:rPr>
        <w:lastRenderedPageBreak/>
        <w:t>d</w:t>
      </w:r>
      <w:r w:rsidR="006A51F9" w:rsidRPr="007C71D4">
        <w:rPr>
          <w:rFonts w:ascii="Cambria" w:hAnsi="Cambria"/>
          <w:b/>
          <w:color w:val="000000" w:themeColor="text1"/>
          <w:sz w:val="24"/>
          <w:szCs w:val="24"/>
        </w:rPr>
        <w:t>)</w:t>
      </w:r>
      <w:r w:rsidR="006A51F9" w:rsidRPr="007C71D4">
        <w:rPr>
          <w:rFonts w:ascii="Cambria" w:hAnsi="Cambria"/>
          <w:color w:val="000000" w:themeColor="text1"/>
          <w:sz w:val="24"/>
          <w:szCs w:val="24"/>
        </w:rPr>
        <w:t> Decreto de autorização, em se tratando de empresa ou sociedade estrangeira em funcionamento no país, e ato de registro ou autorização para funcionamento expedido pelo órgão competente, quando a atividade assim o exigir.</w:t>
      </w:r>
    </w:p>
    <w:p w14:paraId="33320F07" w14:textId="77777777" w:rsidR="006A51F9" w:rsidRPr="007C71D4" w:rsidRDefault="006A51F9" w:rsidP="007549AF">
      <w:pPr>
        <w:tabs>
          <w:tab w:val="left" w:pos="1701"/>
        </w:tabs>
        <w:spacing w:before="240" w:line="360" w:lineRule="auto"/>
        <w:ind w:firstLine="567"/>
        <w:rPr>
          <w:rFonts w:ascii="Cambria" w:hAnsi="Cambria"/>
          <w:b/>
          <w:color w:val="000000" w:themeColor="text1"/>
          <w:sz w:val="24"/>
          <w:szCs w:val="24"/>
        </w:rPr>
      </w:pPr>
      <w:r w:rsidRPr="007C71D4">
        <w:rPr>
          <w:rFonts w:ascii="Cambria" w:hAnsi="Cambria"/>
          <w:b/>
          <w:color w:val="000000" w:themeColor="text1"/>
          <w:sz w:val="24"/>
          <w:szCs w:val="24"/>
        </w:rPr>
        <w:t>II.</w:t>
      </w:r>
      <w:r w:rsidRPr="007C71D4">
        <w:rPr>
          <w:rFonts w:ascii="Cambria" w:hAnsi="Cambria"/>
          <w:color w:val="000000" w:themeColor="text1"/>
          <w:sz w:val="24"/>
          <w:szCs w:val="24"/>
        </w:rPr>
        <w:t xml:space="preserve"> </w:t>
      </w:r>
      <w:r w:rsidRPr="007C71D4">
        <w:rPr>
          <w:rFonts w:ascii="Cambria" w:hAnsi="Cambria"/>
          <w:b/>
          <w:color w:val="000000" w:themeColor="text1"/>
          <w:sz w:val="24"/>
          <w:szCs w:val="24"/>
        </w:rPr>
        <w:t>REGULARIDADE FISCAL, SOCIAL E TRABALHISTA</w:t>
      </w:r>
    </w:p>
    <w:p w14:paraId="22775D5B" w14:textId="77777777" w:rsidR="006A51F9" w:rsidRPr="007C71D4" w:rsidRDefault="006A51F9" w:rsidP="007549AF">
      <w:pPr>
        <w:pStyle w:val="SemEspaamento"/>
        <w:spacing w:before="240" w:line="360" w:lineRule="auto"/>
        <w:ind w:left="567" w:firstLine="567"/>
        <w:jc w:val="both"/>
        <w:rPr>
          <w:rFonts w:ascii="Cambria" w:hAnsi="Cambria"/>
          <w:color w:val="000000" w:themeColor="text1"/>
          <w:sz w:val="24"/>
          <w:szCs w:val="24"/>
        </w:rPr>
      </w:pPr>
      <w:r w:rsidRPr="007C71D4">
        <w:rPr>
          <w:rFonts w:ascii="Cambria" w:hAnsi="Cambria"/>
          <w:b/>
          <w:color w:val="000000" w:themeColor="text1"/>
          <w:sz w:val="24"/>
          <w:szCs w:val="24"/>
        </w:rPr>
        <w:t>a)</w:t>
      </w:r>
      <w:r w:rsidRPr="007C71D4">
        <w:rPr>
          <w:rFonts w:ascii="Cambria" w:hAnsi="Cambria"/>
          <w:color w:val="000000" w:themeColor="text1"/>
          <w:sz w:val="24"/>
          <w:szCs w:val="24"/>
        </w:rPr>
        <w:t xml:space="preserve"> Prova de inscrição no Cadastro Nacional da Pessoa Jurídica (CNPJ);</w:t>
      </w:r>
    </w:p>
    <w:p w14:paraId="58452F6B" w14:textId="1C0673C4" w:rsidR="006A51F9" w:rsidRPr="007C71D4" w:rsidRDefault="006A51F9" w:rsidP="007549AF">
      <w:pPr>
        <w:pStyle w:val="SemEspaamento"/>
        <w:spacing w:before="240" w:line="360" w:lineRule="auto"/>
        <w:ind w:left="567" w:firstLine="567"/>
        <w:jc w:val="both"/>
        <w:rPr>
          <w:rFonts w:ascii="Cambria" w:hAnsi="Cambria"/>
          <w:color w:val="000000" w:themeColor="text1"/>
          <w:sz w:val="24"/>
          <w:szCs w:val="24"/>
        </w:rPr>
      </w:pPr>
      <w:r w:rsidRPr="007C71D4">
        <w:rPr>
          <w:rFonts w:ascii="Cambria" w:hAnsi="Cambria"/>
          <w:b/>
          <w:color w:val="000000" w:themeColor="text1"/>
          <w:sz w:val="24"/>
          <w:szCs w:val="24"/>
        </w:rPr>
        <w:t>b)</w:t>
      </w:r>
      <w:r w:rsidRPr="007C71D4">
        <w:rPr>
          <w:rFonts w:ascii="Cambria" w:hAnsi="Cambria"/>
          <w:color w:val="000000" w:themeColor="text1"/>
          <w:sz w:val="24"/>
          <w:szCs w:val="24"/>
        </w:rPr>
        <w:t xml:space="preserve"> Prova de inscrição no cadastro de contribuintes </w:t>
      </w:r>
      <w:r w:rsidRPr="007C71D4">
        <w:rPr>
          <w:rFonts w:ascii="Cambria" w:hAnsi="Cambria"/>
          <w:b/>
          <w:color w:val="000000" w:themeColor="text1"/>
          <w:sz w:val="24"/>
          <w:szCs w:val="24"/>
        </w:rPr>
        <w:t>Estadual</w:t>
      </w:r>
      <w:r w:rsidRPr="007C71D4">
        <w:rPr>
          <w:rFonts w:ascii="Cambria" w:hAnsi="Cambria"/>
          <w:color w:val="000000" w:themeColor="text1"/>
          <w:sz w:val="24"/>
          <w:szCs w:val="24"/>
        </w:rPr>
        <w:t xml:space="preserve"> </w:t>
      </w:r>
      <w:r w:rsidR="00016D3A" w:rsidRPr="007C71D4">
        <w:rPr>
          <w:rFonts w:ascii="Cambria" w:hAnsi="Cambria"/>
          <w:color w:val="000000" w:themeColor="text1"/>
          <w:sz w:val="24"/>
          <w:szCs w:val="24"/>
        </w:rPr>
        <w:t>e/</w:t>
      </w:r>
      <w:r w:rsidRPr="007C71D4">
        <w:rPr>
          <w:rFonts w:ascii="Cambria" w:hAnsi="Cambria"/>
          <w:i/>
          <w:color w:val="000000" w:themeColor="text1"/>
          <w:sz w:val="24"/>
          <w:szCs w:val="24"/>
          <w:u w:val="single"/>
        </w:rPr>
        <w:t>ou</w:t>
      </w:r>
      <w:r w:rsidRPr="007C71D4">
        <w:rPr>
          <w:rFonts w:ascii="Cambria" w:hAnsi="Cambria"/>
          <w:color w:val="000000" w:themeColor="text1"/>
          <w:sz w:val="24"/>
          <w:szCs w:val="24"/>
        </w:rPr>
        <w:t xml:space="preserve"> </w:t>
      </w:r>
      <w:r w:rsidRPr="007C71D4">
        <w:rPr>
          <w:rFonts w:ascii="Cambria" w:hAnsi="Cambria"/>
          <w:b/>
          <w:color w:val="000000" w:themeColor="text1"/>
          <w:sz w:val="24"/>
          <w:szCs w:val="24"/>
        </w:rPr>
        <w:t>Municipal</w:t>
      </w:r>
      <w:r w:rsidRPr="007C71D4">
        <w:rPr>
          <w:rFonts w:ascii="Cambria" w:hAnsi="Cambria"/>
          <w:color w:val="000000" w:themeColor="text1"/>
          <w:sz w:val="24"/>
          <w:szCs w:val="24"/>
        </w:rPr>
        <w:t>, se houver, relativo ao domicílio ou sede da licitante, pertinente ao seu ramo de atividade e compatível com o objeto licitado;</w:t>
      </w:r>
    </w:p>
    <w:p w14:paraId="71390106" w14:textId="77777777" w:rsidR="006A51F9" w:rsidRPr="007C71D4" w:rsidRDefault="006A51F9" w:rsidP="007549AF">
      <w:pPr>
        <w:pStyle w:val="SemEspaamento"/>
        <w:spacing w:before="240" w:line="360" w:lineRule="auto"/>
        <w:ind w:left="567" w:firstLine="567"/>
        <w:jc w:val="both"/>
        <w:rPr>
          <w:rFonts w:ascii="Cambria" w:hAnsi="Cambria"/>
          <w:color w:val="000000" w:themeColor="text1"/>
          <w:sz w:val="24"/>
          <w:szCs w:val="24"/>
        </w:rPr>
      </w:pPr>
      <w:r w:rsidRPr="007C71D4">
        <w:rPr>
          <w:rFonts w:ascii="Cambria" w:hAnsi="Cambria"/>
          <w:b/>
          <w:color w:val="000000" w:themeColor="text1"/>
          <w:sz w:val="24"/>
          <w:szCs w:val="24"/>
        </w:rPr>
        <w:t>c)</w:t>
      </w:r>
      <w:r w:rsidRPr="007C71D4">
        <w:rPr>
          <w:rFonts w:ascii="Cambria" w:hAnsi="Cambria"/>
          <w:color w:val="000000" w:themeColor="text1"/>
          <w:sz w:val="24"/>
          <w:szCs w:val="24"/>
        </w:rPr>
        <w:t xml:space="preserve"> Prova de regularidade com a </w:t>
      </w:r>
      <w:r w:rsidRPr="007C71D4">
        <w:rPr>
          <w:rFonts w:ascii="Cambria" w:hAnsi="Cambria"/>
          <w:b/>
          <w:color w:val="000000" w:themeColor="text1"/>
          <w:sz w:val="24"/>
          <w:szCs w:val="24"/>
        </w:rPr>
        <w:t>Fazenda Federal/INSS</w:t>
      </w:r>
      <w:r w:rsidRPr="007C71D4">
        <w:rPr>
          <w:rFonts w:ascii="Cambria" w:hAnsi="Cambria"/>
          <w:color w:val="000000" w:themeColor="text1"/>
          <w:sz w:val="24"/>
          <w:szCs w:val="24"/>
        </w:rPr>
        <w:t xml:space="preserve"> (Certidão Negativa de Tributos e Contribuições Federais e Dívida Ativa da União);</w:t>
      </w:r>
    </w:p>
    <w:p w14:paraId="32E92543" w14:textId="77777777" w:rsidR="006A51F9" w:rsidRPr="007C71D4" w:rsidRDefault="006A51F9" w:rsidP="007549AF">
      <w:pPr>
        <w:pStyle w:val="SemEspaamento"/>
        <w:spacing w:before="240" w:line="360" w:lineRule="auto"/>
        <w:ind w:left="567" w:firstLine="567"/>
        <w:jc w:val="both"/>
        <w:rPr>
          <w:rFonts w:ascii="Cambria" w:hAnsi="Cambria"/>
          <w:color w:val="000000" w:themeColor="text1"/>
          <w:sz w:val="24"/>
          <w:szCs w:val="24"/>
        </w:rPr>
      </w:pPr>
      <w:r w:rsidRPr="007C71D4">
        <w:rPr>
          <w:rFonts w:ascii="Cambria" w:hAnsi="Cambria"/>
          <w:b/>
          <w:color w:val="000000" w:themeColor="text1"/>
          <w:sz w:val="24"/>
          <w:szCs w:val="24"/>
        </w:rPr>
        <w:t>d)</w:t>
      </w:r>
      <w:r w:rsidRPr="007C71D4">
        <w:rPr>
          <w:rFonts w:ascii="Cambria" w:hAnsi="Cambria"/>
          <w:color w:val="000000" w:themeColor="text1"/>
          <w:sz w:val="24"/>
          <w:szCs w:val="24"/>
        </w:rPr>
        <w:t xml:space="preserve"> Prova de regularidade com a </w:t>
      </w:r>
      <w:r w:rsidRPr="007C71D4">
        <w:rPr>
          <w:rFonts w:ascii="Cambria" w:hAnsi="Cambria"/>
          <w:b/>
          <w:color w:val="000000" w:themeColor="text1"/>
          <w:sz w:val="24"/>
          <w:szCs w:val="24"/>
        </w:rPr>
        <w:t>Fazenda Estadual</w:t>
      </w:r>
      <w:r w:rsidRPr="007C71D4">
        <w:rPr>
          <w:rFonts w:ascii="Cambria" w:hAnsi="Cambria"/>
          <w:color w:val="000000" w:themeColor="text1"/>
          <w:sz w:val="24"/>
          <w:szCs w:val="24"/>
        </w:rPr>
        <w:t xml:space="preserve"> (Certidão Negativa de Débitos relativa ao ICMS);</w:t>
      </w:r>
    </w:p>
    <w:p w14:paraId="35474C57" w14:textId="77777777" w:rsidR="006A51F9" w:rsidRPr="007C71D4" w:rsidRDefault="006A51F9" w:rsidP="007549AF">
      <w:pPr>
        <w:pStyle w:val="SemEspaamento"/>
        <w:spacing w:before="240" w:line="360" w:lineRule="auto"/>
        <w:ind w:left="567" w:firstLine="567"/>
        <w:jc w:val="both"/>
        <w:rPr>
          <w:rFonts w:ascii="Cambria" w:hAnsi="Cambria"/>
          <w:color w:val="000000" w:themeColor="text1"/>
          <w:sz w:val="24"/>
          <w:szCs w:val="24"/>
        </w:rPr>
      </w:pPr>
      <w:r w:rsidRPr="007C71D4">
        <w:rPr>
          <w:rFonts w:ascii="Cambria" w:hAnsi="Cambria"/>
          <w:b/>
          <w:color w:val="000000" w:themeColor="text1"/>
          <w:sz w:val="24"/>
          <w:szCs w:val="24"/>
        </w:rPr>
        <w:t>e)</w:t>
      </w:r>
      <w:r w:rsidRPr="007C71D4">
        <w:rPr>
          <w:rFonts w:ascii="Cambria" w:hAnsi="Cambria"/>
          <w:color w:val="000000" w:themeColor="text1"/>
          <w:sz w:val="24"/>
          <w:szCs w:val="24"/>
        </w:rPr>
        <w:t xml:space="preserve"> Prova de regularidade com a </w:t>
      </w:r>
      <w:r w:rsidRPr="007C71D4">
        <w:rPr>
          <w:rFonts w:ascii="Cambria" w:hAnsi="Cambria"/>
          <w:b/>
          <w:color w:val="000000" w:themeColor="text1"/>
          <w:sz w:val="24"/>
          <w:szCs w:val="24"/>
        </w:rPr>
        <w:t>Fazenda</w:t>
      </w:r>
      <w:r w:rsidRPr="007C71D4">
        <w:rPr>
          <w:rFonts w:ascii="Cambria" w:hAnsi="Cambria"/>
          <w:color w:val="000000" w:themeColor="text1"/>
          <w:sz w:val="24"/>
          <w:szCs w:val="24"/>
        </w:rPr>
        <w:t xml:space="preserve"> </w:t>
      </w:r>
      <w:r w:rsidRPr="007C71D4">
        <w:rPr>
          <w:rFonts w:ascii="Cambria" w:hAnsi="Cambria"/>
          <w:b/>
          <w:color w:val="000000" w:themeColor="text1"/>
          <w:sz w:val="24"/>
          <w:szCs w:val="24"/>
        </w:rPr>
        <w:t>Municipal</w:t>
      </w:r>
      <w:r w:rsidRPr="007C71D4">
        <w:rPr>
          <w:rFonts w:ascii="Cambria" w:hAnsi="Cambria"/>
          <w:color w:val="000000" w:themeColor="text1"/>
          <w:sz w:val="24"/>
          <w:szCs w:val="24"/>
        </w:rPr>
        <w:t xml:space="preserve"> (Certidão Negativa de Débitos) da sede da firma interessada, mediante Certidão Negativa expedida pelo Município, ou outra equivalente na forma da Lei, com prazo de validade em vigor;</w:t>
      </w:r>
    </w:p>
    <w:p w14:paraId="0B4866A6" w14:textId="77777777" w:rsidR="006A51F9" w:rsidRPr="007C71D4" w:rsidRDefault="006A51F9" w:rsidP="007549AF">
      <w:pPr>
        <w:pStyle w:val="SemEspaamento"/>
        <w:spacing w:before="240" w:line="360" w:lineRule="auto"/>
        <w:ind w:left="567" w:firstLine="567"/>
        <w:jc w:val="both"/>
        <w:rPr>
          <w:rFonts w:ascii="Cambria" w:hAnsi="Cambria"/>
          <w:color w:val="000000" w:themeColor="text1"/>
          <w:sz w:val="24"/>
          <w:szCs w:val="24"/>
        </w:rPr>
      </w:pPr>
      <w:r w:rsidRPr="007C71D4">
        <w:rPr>
          <w:rFonts w:ascii="Cambria" w:hAnsi="Cambria"/>
          <w:b/>
          <w:color w:val="000000" w:themeColor="text1"/>
          <w:sz w:val="24"/>
          <w:szCs w:val="24"/>
        </w:rPr>
        <w:t>f)</w:t>
      </w:r>
      <w:r w:rsidRPr="007C71D4">
        <w:rPr>
          <w:rFonts w:ascii="Cambria" w:hAnsi="Cambria"/>
          <w:color w:val="000000" w:themeColor="text1"/>
          <w:sz w:val="24"/>
          <w:szCs w:val="24"/>
        </w:rPr>
        <w:t xml:space="preserve"> Prova de regularidade relativa ao </w:t>
      </w:r>
      <w:r w:rsidRPr="007C71D4">
        <w:rPr>
          <w:rFonts w:ascii="Cambria" w:hAnsi="Cambria"/>
          <w:b/>
          <w:color w:val="000000" w:themeColor="text1"/>
          <w:sz w:val="24"/>
          <w:szCs w:val="24"/>
        </w:rPr>
        <w:t>Fundo de Garantia por Tempo de Serviço</w:t>
      </w:r>
      <w:r w:rsidRPr="007C71D4">
        <w:rPr>
          <w:rFonts w:ascii="Cambria" w:hAnsi="Cambria"/>
          <w:color w:val="000000" w:themeColor="text1"/>
          <w:sz w:val="24"/>
          <w:szCs w:val="24"/>
        </w:rPr>
        <w:t xml:space="preserve"> (FGTS), através do Certificado de Regularidade ou do documento denominado "Situação de Regularidade do Empregador", demonstrando situação regular no cumprimento dos encargos sociais instituídos por lei, com prazo de validade em vigor.</w:t>
      </w:r>
    </w:p>
    <w:p w14:paraId="739694E4" w14:textId="77777777" w:rsidR="006A51F9" w:rsidRPr="007C71D4" w:rsidRDefault="006A51F9" w:rsidP="007549AF">
      <w:pPr>
        <w:widowControl w:val="0"/>
        <w:tabs>
          <w:tab w:val="left" w:pos="850"/>
          <w:tab w:val="left" w:pos="1211"/>
        </w:tabs>
        <w:spacing w:before="240" w:line="360" w:lineRule="auto"/>
        <w:ind w:left="567" w:firstLine="567"/>
        <w:rPr>
          <w:rFonts w:ascii="Cambria" w:hAnsi="Cambria"/>
          <w:color w:val="000000" w:themeColor="text1"/>
          <w:sz w:val="24"/>
          <w:szCs w:val="24"/>
        </w:rPr>
      </w:pPr>
      <w:r w:rsidRPr="007C71D4">
        <w:rPr>
          <w:rFonts w:ascii="Cambria" w:hAnsi="Cambria"/>
          <w:b/>
          <w:color w:val="000000" w:themeColor="text1"/>
          <w:sz w:val="24"/>
          <w:szCs w:val="24"/>
        </w:rPr>
        <w:t>g)</w:t>
      </w:r>
      <w:r w:rsidRPr="007C71D4">
        <w:rPr>
          <w:rFonts w:ascii="Cambria" w:hAnsi="Cambria"/>
          <w:color w:val="000000" w:themeColor="text1"/>
          <w:sz w:val="24"/>
          <w:szCs w:val="24"/>
        </w:rPr>
        <w:t xml:space="preserve"> </w:t>
      </w:r>
      <w:r w:rsidRPr="007C71D4">
        <w:rPr>
          <w:rFonts w:ascii="Cambria" w:hAnsi="Cambria"/>
          <w:b/>
          <w:color w:val="000000" w:themeColor="text1"/>
          <w:sz w:val="24"/>
          <w:szCs w:val="24"/>
        </w:rPr>
        <w:t>Certidão Negativa de Débitos Trabalhistas</w:t>
      </w:r>
      <w:r w:rsidRPr="007C71D4">
        <w:rPr>
          <w:rFonts w:ascii="Cambria" w:hAnsi="Cambria"/>
          <w:color w:val="000000" w:themeColor="text1"/>
          <w:sz w:val="24"/>
          <w:szCs w:val="24"/>
        </w:rPr>
        <w:t>, ou seja, prova de inexistência de débitos inadimplidos perante a Justiça do Trabalho, mediante a apresentação de certidão negativa, nos termos do Título VII-A da Consolidação das Leis do Trabalho, aprovada pelo Decreto-Lei n</w:t>
      </w:r>
      <w:r w:rsidRPr="007C71D4">
        <w:rPr>
          <w:rFonts w:ascii="Cambria" w:hAnsi="Cambria"/>
          <w:color w:val="000000" w:themeColor="text1"/>
          <w:sz w:val="24"/>
          <w:szCs w:val="24"/>
          <w:u w:val="single"/>
          <w:vertAlign w:val="superscript"/>
        </w:rPr>
        <w:t>o</w:t>
      </w:r>
      <w:r w:rsidRPr="007C71D4">
        <w:rPr>
          <w:rFonts w:ascii="Cambria" w:hAnsi="Cambria"/>
          <w:color w:val="000000" w:themeColor="text1"/>
          <w:sz w:val="24"/>
          <w:szCs w:val="24"/>
        </w:rPr>
        <w:t xml:space="preserve"> 5.452, de 1</w:t>
      </w:r>
      <w:r w:rsidRPr="007C71D4">
        <w:rPr>
          <w:rFonts w:ascii="Cambria" w:hAnsi="Cambria"/>
          <w:color w:val="000000" w:themeColor="text1"/>
          <w:sz w:val="24"/>
          <w:szCs w:val="24"/>
          <w:u w:val="single"/>
          <w:vertAlign w:val="superscript"/>
        </w:rPr>
        <w:t>o</w:t>
      </w:r>
      <w:r w:rsidRPr="007C71D4">
        <w:rPr>
          <w:rFonts w:ascii="Cambria" w:hAnsi="Cambria"/>
          <w:color w:val="000000" w:themeColor="text1"/>
          <w:sz w:val="24"/>
          <w:szCs w:val="24"/>
        </w:rPr>
        <w:t xml:space="preserve"> de maio de 1943 e da Lei Federal nº 12.440, de 2011.</w:t>
      </w:r>
    </w:p>
    <w:p w14:paraId="72DADD92" w14:textId="77777777" w:rsidR="006A51F9" w:rsidRPr="007C71D4" w:rsidRDefault="006A51F9" w:rsidP="007549AF">
      <w:pPr>
        <w:tabs>
          <w:tab w:val="left" w:pos="1701"/>
        </w:tabs>
        <w:spacing w:before="240" w:line="360" w:lineRule="auto"/>
        <w:ind w:firstLine="567"/>
        <w:rPr>
          <w:rFonts w:ascii="Cambria" w:hAnsi="Cambria"/>
          <w:color w:val="000000" w:themeColor="text1"/>
          <w:sz w:val="24"/>
          <w:szCs w:val="24"/>
        </w:rPr>
      </w:pPr>
      <w:r w:rsidRPr="007C71D4">
        <w:rPr>
          <w:rFonts w:ascii="Cambria" w:hAnsi="Cambria"/>
          <w:b/>
          <w:color w:val="000000" w:themeColor="text1"/>
          <w:sz w:val="24"/>
          <w:szCs w:val="24"/>
        </w:rPr>
        <w:t>III. QUALIFICAÇÃO ECONÔMICA - FINANCEIRA</w:t>
      </w:r>
    </w:p>
    <w:p w14:paraId="517315DC" w14:textId="70A9D027" w:rsidR="006A51F9" w:rsidRPr="007C71D4" w:rsidRDefault="006A51F9" w:rsidP="007549AF">
      <w:pPr>
        <w:widowControl w:val="0"/>
        <w:tabs>
          <w:tab w:val="left" w:pos="850"/>
          <w:tab w:val="left" w:pos="1211"/>
        </w:tabs>
        <w:spacing w:before="240" w:line="360" w:lineRule="auto"/>
        <w:ind w:left="567" w:firstLine="567"/>
        <w:rPr>
          <w:rFonts w:ascii="Cambria" w:hAnsi="Cambria"/>
          <w:color w:val="000000" w:themeColor="text1"/>
          <w:sz w:val="24"/>
          <w:szCs w:val="24"/>
        </w:rPr>
      </w:pPr>
      <w:r w:rsidRPr="007C71D4">
        <w:rPr>
          <w:rFonts w:ascii="Cambria" w:hAnsi="Cambria"/>
          <w:b/>
          <w:color w:val="000000" w:themeColor="text1"/>
          <w:sz w:val="24"/>
          <w:szCs w:val="24"/>
        </w:rPr>
        <w:lastRenderedPageBreak/>
        <w:t>a) Certidão Negativa de Feitos sobre Falência</w:t>
      </w:r>
      <w:r w:rsidRPr="007C71D4">
        <w:rPr>
          <w:rFonts w:ascii="Cambria" w:hAnsi="Cambria"/>
          <w:color w:val="000000" w:themeColor="text1"/>
          <w:sz w:val="24"/>
          <w:szCs w:val="24"/>
        </w:rPr>
        <w:t xml:space="preserve">, expedida pelo Cartório Distribuidor da sede da licitante, com data de emissão de, no máximo, </w:t>
      </w:r>
      <w:r w:rsidR="00E07EEB" w:rsidRPr="007C71D4">
        <w:rPr>
          <w:rFonts w:ascii="Cambria" w:hAnsi="Cambria"/>
          <w:color w:val="000000" w:themeColor="text1"/>
          <w:sz w:val="24"/>
          <w:szCs w:val="24"/>
        </w:rPr>
        <w:t>30</w:t>
      </w:r>
      <w:r w:rsidRPr="007C71D4">
        <w:rPr>
          <w:rFonts w:ascii="Cambria" w:hAnsi="Cambria"/>
          <w:color w:val="000000" w:themeColor="text1"/>
          <w:sz w:val="24"/>
          <w:szCs w:val="24"/>
        </w:rPr>
        <w:t xml:space="preserve"> (</w:t>
      </w:r>
      <w:r w:rsidR="00E07EEB" w:rsidRPr="007C71D4">
        <w:rPr>
          <w:rFonts w:ascii="Cambria" w:hAnsi="Cambria"/>
          <w:color w:val="000000" w:themeColor="text1"/>
          <w:sz w:val="24"/>
          <w:szCs w:val="24"/>
        </w:rPr>
        <w:t>trinta</w:t>
      </w:r>
      <w:r w:rsidRPr="007C71D4">
        <w:rPr>
          <w:rFonts w:ascii="Cambria" w:hAnsi="Cambria"/>
          <w:color w:val="000000" w:themeColor="text1"/>
          <w:sz w:val="24"/>
          <w:szCs w:val="24"/>
        </w:rPr>
        <w:t>) dias anteriores à convocação d</w:t>
      </w:r>
      <w:r w:rsidR="008827E1" w:rsidRPr="007C71D4">
        <w:rPr>
          <w:rFonts w:ascii="Cambria" w:hAnsi="Cambria"/>
          <w:color w:val="000000" w:themeColor="text1"/>
          <w:sz w:val="24"/>
          <w:szCs w:val="24"/>
        </w:rPr>
        <w:t>a</w:t>
      </w:r>
      <w:r w:rsidRPr="007C71D4">
        <w:rPr>
          <w:rFonts w:ascii="Cambria" w:hAnsi="Cambria"/>
          <w:color w:val="000000" w:themeColor="text1"/>
          <w:sz w:val="24"/>
          <w:szCs w:val="24"/>
        </w:rPr>
        <w:t xml:space="preserve"> Agente de Contratação/</w:t>
      </w:r>
      <w:r w:rsidR="00BB4884" w:rsidRPr="007C71D4">
        <w:rPr>
          <w:rFonts w:ascii="Cambria" w:hAnsi="Cambria"/>
          <w:color w:val="000000" w:themeColor="text1"/>
          <w:sz w:val="24"/>
          <w:szCs w:val="24"/>
        </w:rPr>
        <w:t>Pregoeira</w:t>
      </w:r>
      <w:r w:rsidRPr="007C71D4">
        <w:rPr>
          <w:rFonts w:ascii="Cambria" w:hAnsi="Cambria"/>
          <w:color w:val="000000" w:themeColor="text1"/>
          <w:sz w:val="24"/>
          <w:szCs w:val="24"/>
        </w:rPr>
        <w:t xml:space="preserve"> para apresentar os documentos de habilitação, ou dentro do prazo de validade constante no documento.</w:t>
      </w:r>
    </w:p>
    <w:p w14:paraId="471A8172" w14:textId="4D0B9C69" w:rsidR="006A51F9" w:rsidRPr="007C71D4" w:rsidRDefault="006A51F9" w:rsidP="007549AF">
      <w:pPr>
        <w:spacing w:before="240" w:line="360" w:lineRule="auto"/>
        <w:ind w:left="567" w:firstLine="567"/>
        <w:rPr>
          <w:rFonts w:ascii="Cambria" w:eastAsia="Helvetica" w:hAnsi="Cambria" w:cs="Arial"/>
          <w:color w:val="000000" w:themeColor="text1"/>
          <w:sz w:val="24"/>
          <w:szCs w:val="24"/>
        </w:rPr>
      </w:pPr>
      <w:r w:rsidRPr="007C71D4">
        <w:rPr>
          <w:rFonts w:ascii="Cambria" w:hAnsi="Cambria" w:cs="Arial"/>
          <w:b/>
          <w:color w:val="000000" w:themeColor="text1"/>
          <w:sz w:val="24"/>
          <w:szCs w:val="24"/>
        </w:rPr>
        <w:t xml:space="preserve">b) Balanço Patrimonial, </w:t>
      </w:r>
      <w:r w:rsidRPr="007C71D4">
        <w:rPr>
          <w:rFonts w:ascii="Cambria" w:hAnsi="Cambria" w:cs="Arial"/>
          <w:bCs/>
          <w:color w:val="000000" w:themeColor="text1"/>
          <w:sz w:val="24"/>
          <w:szCs w:val="24"/>
        </w:rPr>
        <w:t>demonstração de resultado de exercício e demais demonstrações contábeis dos 02 (dois) últimos exercícios sociais</w:t>
      </w:r>
      <w:r w:rsidR="00FE4F71" w:rsidRPr="007C71D4">
        <w:rPr>
          <w:rFonts w:ascii="Cambria" w:eastAsia="Helvetica" w:hAnsi="Cambria" w:cs="Arial"/>
          <w:color w:val="000000" w:themeColor="text1"/>
          <w:sz w:val="24"/>
          <w:szCs w:val="24"/>
        </w:rPr>
        <w:t>, devidamente registrado na junta comercial sede da licitante.</w:t>
      </w:r>
    </w:p>
    <w:p w14:paraId="5EE4DB2A" w14:textId="5D1BFCBB" w:rsidR="006A51F9" w:rsidRPr="007C71D4" w:rsidRDefault="006A51F9" w:rsidP="007549AF">
      <w:pPr>
        <w:spacing w:before="240" w:line="360" w:lineRule="auto"/>
        <w:ind w:left="1134" w:firstLine="567"/>
        <w:rPr>
          <w:rFonts w:ascii="Cambria" w:eastAsia="Helvetica" w:hAnsi="Cambria" w:cs="Arial"/>
          <w:color w:val="000000" w:themeColor="text1"/>
          <w:sz w:val="24"/>
          <w:szCs w:val="24"/>
        </w:rPr>
      </w:pPr>
      <w:r w:rsidRPr="007C71D4">
        <w:rPr>
          <w:rFonts w:ascii="Cambria" w:eastAsia="Helvetica" w:hAnsi="Cambria" w:cs="Arial"/>
          <w:b/>
          <w:bCs/>
          <w:color w:val="000000" w:themeColor="text1"/>
          <w:sz w:val="24"/>
          <w:szCs w:val="24"/>
        </w:rPr>
        <w:t>1.</w:t>
      </w:r>
      <w:r w:rsidRPr="007C71D4">
        <w:rPr>
          <w:rFonts w:ascii="Cambria" w:eastAsia="Helvetica" w:hAnsi="Cambria" w:cs="Arial"/>
          <w:color w:val="000000" w:themeColor="text1"/>
          <w:sz w:val="24"/>
          <w:szCs w:val="24"/>
        </w:rPr>
        <w:t xml:space="preserve"> A boa situação financeira da licitante</w:t>
      </w:r>
      <w:r w:rsidR="00702C89" w:rsidRPr="007C71D4">
        <w:rPr>
          <w:rFonts w:ascii="Cambria" w:eastAsia="Helvetica" w:hAnsi="Cambria" w:cs="Arial"/>
          <w:color w:val="000000" w:themeColor="text1"/>
          <w:sz w:val="24"/>
          <w:szCs w:val="24"/>
        </w:rPr>
        <w:t xml:space="preserve"> dos </w:t>
      </w:r>
      <w:r w:rsidR="000E648B" w:rsidRPr="007C71D4">
        <w:rPr>
          <w:rFonts w:ascii="Cambria" w:hAnsi="Cambria" w:cs="Arial"/>
          <w:bCs/>
          <w:color w:val="000000" w:themeColor="text1"/>
          <w:sz w:val="24"/>
          <w:szCs w:val="24"/>
        </w:rPr>
        <w:t>02 (dois) últimos exercícios sociais</w:t>
      </w:r>
      <w:r w:rsidR="00DB0E1D" w:rsidRPr="007C71D4">
        <w:rPr>
          <w:rFonts w:ascii="Cambria" w:eastAsia="Helvetica" w:hAnsi="Cambria" w:cs="Arial"/>
          <w:color w:val="000000" w:themeColor="text1"/>
          <w:sz w:val="24"/>
          <w:szCs w:val="24"/>
        </w:rPr>
        <w:t xml:space="preserve">, devidamente assinada pelo responsável </w:t>
      </w:r>
      <w:r w:rsidR="001C2364" w:rsidRPr="007C71D4">
        <w:rPr>
          <w:rFonts w:ascii="Cambria" w:eastAsia="Helvetica" w:hAnsi="Cambria" w:cs="Arial"/>
          <w:color w:val="000000" w:themeColor="text1"/>
          <w:sz w:val="24"/>
          <w:szCs w:val="24"/>
        </w:rPr>
        <w:t>contábil,</w:t>
      </w:r>
      <w:r w:rsidRPr="007C71D4">
        <w:rPr>
          <w:rFonts w:ascii="Cambria" w:eastAsia="Helvetica" w:hAnsi="Cambria" w:cs="Arial"/>
          <w:color w:val="000000" w:themeColor="text1"/>
          <w:sz w:val="24"/>
          <w:szCs w:val="24"/>
        </w:rPr>
        <w:t xml:space="preserve"> terá por base a verificação dos índices de Liquidez Geral (LG), Solvência Geral (SG) e Liquidez Corrente (LC), resultantes da aplicação das seguintes formulas, considerando que todos devem ser iguais ou superiores a 1:</w:t>
      </w:r>
    </w:p>
    <w:p w14:paraId="0CB8B18D" w14:textId="77777777" w:rsidR="006A51F9" w:rsidRPr="007C71D4" w:rsidRDefault="006A51F9" w:rsidP="007549AF">
      <w:pPr>
        <w:spacing w:before="240" w:line="360" w:lineRule="auto"/>
        <w:ind w:left="1557" w:firstLine="567"/>
        <w:rPr>
          <w:rFonts w:ascii="Cambria" w:hAnsi="Cambria" w:cs="Times New Roman"/>
          <w:color w:val="000000" w:themeColor="text1"/>
          <w:sz w:val="24"/>
          <w:szCs w:val="24"/>
          <w:lang w:val="en-US"/>
        </w:rPr>
      </w:pPr>
      <w:proofErr w:type="spellStart"/>
      <w:r w:rsidRPr="007C71D4">
        <w:rPr>
          <w:rFonts w:ascii="Cambria" w:hAnsi="Cambria" w:cs="Times New Roman"/>
          <w:b/>
          <w:color w:val="000000" w:themeColor="text1"/>
          <w:sz w:val="24"/>
          <w:szCs w:val="24"/>
          <w:lang w:val="en-US"/>
        </w:rPr>
        <w:t>Fórmula</w:t>
      </w:r>
      <w:proofErr w:type="spellEnd"/>
      <w:r w:rsidRPr="007C71D4">
        <w:rPr>
          <w:rFonts w:ascii="Cambria" w:hAnsi="Cambria" w:cs="Times New Roman"/>
          <w:b/>
          <w:color w:val="000000" w:themeColor="text1"/>
          <w:sz w:val="24"/>
          <w:szCs w:val="24"/>
          <w:lang w:val="en-US"/>
        </w:rPr>
        <w:t>:</w:t>
      </w:r>
      <w:r w:rsidRPr="007C71D4">
        <w:rPr>
          <w:rFonts w:ascii="Cambria" w:hAnsi="Cambria" w:cs="Times New Roman"/>
          <w:color w:val="000000" w:themeColor="text1"/>
          <w:sz w:val="24"/>
          <w:szCs w:val="24"/>
          <w:lang w:val="en-US"/>
        </w:rPr>
        <w:t xml:space="preserve"> LG = (AC + RLP) / (PC + ELP)</w:t>
      </w:r>
    </w:p>
    <w:p w14:paraId="24803927" w14:textId="77777777" w:rsidR="006A51F9" w:rsidRPr="007C71D4" w:rsidRDefault="006A51F9" w:rsidP="007549AF">
      <w:pPr>
        <w:spacing w:before="240" w:line="360" w:lineRule="auto"/>
        <w:ind w:left="1983" w:firstLine="141"/>
        <w:rPr>
          <w:rFonts w:ascii="Cambria" w:hAnsi="Cambria" w:cs="Times New Roman"/>
          <w:color w:val="000000" w:themeColor="text1"/>
          <w:sz w:val="24"/>
          <w:szCs w:val="24"/>
          <w:lang w:val="en-US"/>
        </w:rPr>
      </w:pPr>
      <w:proofErr w:type="spellStart"/>
      <w:r w:rsidRPr="007C71D4">
        <w:rPr>
          <w:rFonts w:ascii="Cambria" w:hAnsi="Cambria" w:cs="Times New Roman"/>
          <w:b/>
          <w:color w:val="000000" w:themeColor="text1"/>
          <w:sz w:val="24"/>
          <w:szCs w:val="24"/>
          <w:lang w:val="en-US"/>
        </w:rPr>
        <w:t>Fórmula</w:t>
      </w:r>
      <w:proofErr w:type="spellEnd"/>
      <w:r w:rsidRPr="007C71D4">
        <w:rPr>
          <w:rFonts w:ascii="Cambria" w:hAnsi="Cambria" w:cs="Times New Roman"/>
          <w:b/>
          <w:color w:val="000000" w:themeColor="text1"/>
          <w:sz w:val="24"/>
          <w:szCs w:val="24"/>
          <w:lang w:val="en-US"/>
        </w:rPr>
        <w:t>:</w:t>
      </w:r>
      <w:r w:rsidRPr="007C71D4">
        <w:rPr>
          <w:rFonts w:ascii="Cambria" w:hAnsi="Cambria" w:cs="Times New Roman"/>
          <w:color w:val="000000" w:themeColor="text1"/>
          <w:sz w:val="24"/>
          <w:szCs w:val="24"/>
          <w:lang w:val="en-US"/>
        </w:rPr>
        <w:t xml:space="preserve"> LC = AC/ PC</w:t>
      </w:r>
    </w:p>
    <w:p w14:paraId="661D5938" w14:textId="77777777" w:rsidR="006A51F9" w:rsidRPr="007C71D4" w:rsidRDefault="006A51F9" w:rsidP="007549AF">
      <w:pPr>
        <w:spacing w:before="240" w:line="360" w:lineRule="auto"/>
        <w:ind w:left="1557" w:firstLine="567"/>
        <w:rPr>
          <w:rFonts w:ascii="Cambria" w:hAnsi="Cambria" w:cs="Times New Roman"/>
          <w:color w:val="000000" w:themeColor="text1"/>
          <w:sz w:val="24"/>
          <w:szCs w:val="24"/>
          <w:lang w:val="en-US"/>
        </w:rPr>
      </w:pPr>
      <w:proofErr w:type="spellStart"/>
      <w:r w:rsidRPr="007C71D4">
        <w:rPr>
          <w:rFonts w:ascii="Cambria" w:hAnsi="Cambria" w:cs="Times New Roman"/>
          <w:b/>
          <w:color w:val="000000" w:themeColor="text1"/>
          <w:sz w:val="24"/>
          <w:szCs w:val="24"/>
          <w:lang w:val="en-US"/>
        </w:rPr>
        <w:t>Fórmula</w:t>
      </w:r>
      <w:proofErr w:type="spellEnd"/>
      <w:r w:rsidRPr="007C71D4">
        <w:rPr>
          <w:rFonts w:ascii="Cambria" w:hAnsi="Cambria" w:cs="Times New Roman"/>
          <w:b/>
          <w:color w:val="000000" w:themeColor="text1"/>
          <w:sz w:val="24"/>
          <w:szCs w:val="24"/>
          <w:lang w:val="en-US"/>
        </w:rPr>
        <w:t>:</w:t>
      </w:r>
      <w:r w:rsidRPr="007C71D4">
        <w:rPr>
          <w:rFonts w:ascii="Cambria" w:hAnsi="Cambria" w:cs="Times New Roman"/>
          <w:color w:val="000000" w:themeColor="text1"/>
          <w:sz w:val="24"/>
          <w:szCs w:val="24"/>
          <w:lang w:val="en-US"/>
        </w:rPr>
        <w:t xml:space="preserve"> SG = AT / (PC + ELP).</w:t>
      </w:r>
    </w:p>
    <w:p w14:paraId="0EF4A133" w14:textId="77777777" w:rsidR="006A51F9" w:rsidRPr="007C71D4" w:rsidRDefault="006A51F9" w:rsidP="007549AF">
      <w:pPr>
        <w:spacing w:before="240" w:line="360" w:lineRule="auto"/>
        <w:ind w:left="1701"/>
        <w:rPr>
          <w:rFonts w:ascii="Cambria" w:hAnsi="Cambria" w:cs="Times New Roman"/>
          <w:color w:val="000000" w:themeColor="text1"/>
          <w:sz w:val="24"/>
          <w:szCs w:val="24"/>
        </w:rPr>
      </w:pPr>
      <w:r w:rsidRPr="007C71D4">
        <w:rPr>
          <w:rFonts w:ascii="Cambria" w:hAnsi="Cambria" w:cs="Times New Roman"/>
          <w:b/>
          <w:color w:val="000000" w:themeColor="text1"/>
          <w:sz w:val="24"/>
          <w:szCs w:val="24"/>
        </w:rPr>
        <w:t xml:space="preserve">2. </w:t>
      </w:r>
      <w:r w:rsidRPr="007C71D4">
        <w:rPr>
          <w:rFonts w:ascii="Cambria" w:hAnsi="Cambria" w:cs="Times New Roman"/>
          <w:color w:val="000000" w:themeColor="text1"/>
          <w:sz w:val="24"/>
          <w:szCs w:val="24"/>
        </w:rPr>
        <w:t>Os elementos contábeis contidos nas fórmulas acima são assim identificados:</w:t>
      </w:r>
    </w:p>
    <w:p w14:paraId="59D8CB90" w14:textId="77777777" w:rsidR="006A51F9" w:rsidRPr="007C71D4" w:rsidRDefault="006A51F9" w:rsidP="007549AF">
      <w:pPr>
        <w:spacing w:before="240" w:line="360" w:lineRule="auto"/>
        <w:ind w:firstLine="2268"/>
        <w:rPr>
          <w:rFonts w:ascii="Cambria" w:hAnsi="Cambria" w:cs="Times New Roman"/>
          <w:color w:val="000000" w:themeColor="text1"/>
          <w:sz w:val="24"/>
          <w:szCs w:val="24"/>
        </w:rPr>
      </w:pPr>
      <w:r w:rsidRPr="007C71D4">
        <w:rPr>
          <w:rFonts w:ascii="Cambria" w:hAnsi="Cambria" w:cs="Times New Roman"/>
          <w:b/>
          <w:color w:val="000000" w:themeColor="text1"/>
          <w:sz w:val="24"/>
          <w:szCs w:val="24"/>
        </w:rPr>
        <w:t>AC =</w:t>
      </w:r>
      <w:r w:rsidRPr="007C71D4">
        <w:rPr>
          <w:rFonts w:ascii="Cambria" w:hAnsi="Cambria" w:cs="Times New Roman"/>
          <w:color w:val="000000" w:themeColor="text1"/>
          <w:sz w:val="24"/>
          <w:szCs w:val="24"/>
        </w:rPr>
        <w:t xml:space="preserve"> Ativo Circulante;</w:t>
      </w:r>
    </w:p>
    <w:p w14:paraId="6D062954" w14:textId="77777777" w:rsidR="006A51F9" w:rsidRPr="007C71D4" w:rsidRDefault="006A51F9" w:rsidP="007549AF">
      <w:pPr>
        <w:spacing w:before="240" w:line="360" w:lineRule="auto"/>
        <w:ind w:firstLine="2268"/>
        <w:rPr>
          <w:rFonts w:ascii="Cambria" w:hAnsi="Cambria" w:cs="Times New Roman"/>
          <w:color w:val="000000" w:themeColor="text1"/>
          <w:sz w:val="24"/>
          <w:szCs w:val="24"/>
        </w:rPr>
      </w:pPr>
      <w:r w:rsidRPr="007C71D4">
        <w:rPr>
          <w:rFonts w:ascii="Cambria" w:hAnsi="Cambria" w:cs="Times New Roman"/>
          <w:b/>
          <w:color w:val="000000" w:themeColor="text1"/>
          <w:sz w:val="24"/>
          <w:szCs w:val="24"/>
        </w:rPr>
        <w:t>RLP =</w:t>
      </w:r>
      <w:r w:rsidRPr="007C71D4">
        <w:rPr>
          <w:rFonts w:ascii="Cambria" w:hAnsi="Cambria" w:cs="Times New Roman"/>
          <w:color w:val="000000" w:themeColor="text1"/>
          <w:sz w:val="24"/>
          <w:szCs w:val="24"/>
        </w:rPr>
        <w:t xml:space="preserve"> Realizável a Longo Prazo;</w:t>
      </w:r>
    </w:p>
    <w:p w14:paraId="206C6970" w14:textId="77777777" w:rsidR="006A51F9" w:rsidRPr="007C71D4" w:rsidRDefault="006A51F9" w:rsidP="007549AF">
      <w:pPr>
        <w:spacing w:before="240" w:line="360" w:lineRule="auto"/>
        <w:ind w:firstLine="2268"/>
        <w:rPr>
          <w:rFonts w:ascii="Cambria" w:hAnsi="Cambria" w:cs="Times New Roman"/>
          <w:b/>
          <w:bCs/>
          <w:color w:val="000000" w:themeColor="text1"/>
          <w:sz w:val="24"/>
          <w:szCs w:val="24"/>
        </w:rPr>
      </w:pPr>
      <w:r w:rsidRPr="007C71D4">
        <w:rPr>
          <w:rFonts w:ascii="Cambria" w:hAnsi="Cambria" w:cs="Times New Roman"/>
          <w:b/>
          <w:color w:val="000000" w:themeColor="text1"/>
          <w:sz w:val="24"/>
          <w:szCs w:val="24"/>
        </w:rPr>
        <w:t xml:space="preserve">AT = </w:t>
      </w:r>
      <w:r w:rsidRPr="007C71D4">
        <w:rPr>
          <w:rFonts w:ascii="Cambria" w:hAnsi="Cambria" w:cs="Times New Roman"/>
          <w:color w:val="000000" w:themeColor="text1"/>
          <w:sz w:val="24"/>
          <w:szCs w:val="24"/>
        </w:rPr>
        <w:t>Ativo Total;</w:t>
      </w:r>
    </w:p>
    <w:p w14:paraId="7A15B325" w14:textId="77777777" w:rsidR="006A51F9" w:rsidRPr="007C71D4" w:rsidRDefault="006A51F9" w:rsidP="007549AF">
      <w:pPr>
        <w:spacing w:before="240" w:line="360" w:lineRule="auto"/>
        <w:ind w:firstLine="2268"/>
        <w:rPr>
          <w:rFonts w:ascii="Cambria" w:hAnsi="Cambria" w:cs="Times New Roman"/>
          <w:b/>
          <w:bCs/>
          <w:color w:val="000000" w:themeColor="text1"/>
          <w:sz w:val="24"/>
          <w:szCs w:val="24"/>
        </w:rPr>
      </w:pPr>
      <w:r w:rsidRPr="007C71D4">
        <w:rPr>
          <w:rFonts w:ascii="Cambria" w:hAnsi="Cambria" w:cs="Times New Roman"/>
          <w:b/>
          <w:color w:val="000000" w:themeColor="text1"/>
          <w:sz w:val="24"/>
          <w:szCs w:val="24"/>
        </w:rPr>
        <w:t xml:space="preserve">PC = </w:t>
      </w:r>
      <w:r w:rsidRPr="007C71D4">
        <w:rPr>
          <w:rFonts w:ascii="Cambria" w:hAnsi="Cambria" w:cs="Times New Roman"/>
          <w:color w:val="000000" w:themeColor="text1"/>
          <w:sz w:val="24"/>
          <w:szCs w:val="24"/>
        </w:rPr>
        <w:t>Passivo Circulante;</w:t>
      </w:r>
    </w:p>
    <w:p w14:paraId="2D867AE5" w14:textId="77777777" w:rsidR="006A51F9" w:rsidRPr="007C71D4" w:rsidRDefault="006A51F9" w:rsidP="007549AF">
      <w:pPr>
        <w:spacing w:before="240" w:line="360" w:lineRule="auto"/>
        <w:ind w:left="1134" w:firstLine="1134"/>
        <w:rPr>
          <w:rFonts w:ascii="Cambria" w:eastAsia="Helvetica" w:hAnsi="Cambria" w:cs="Times New Roman"/>
          <w:color w:val="000000" w:themeColor="text1"/>
          <w:sz w:val="24"/>
          <w:szCs w:val="24"/>
        </w:rPr>
      </w:pPr>
      <w:r w:rsidRPr="007C71D4">
        <w:rPr>
          <w:rFonts w:ascii="Cambria" w:hAnsi="Cambria" w:cs="Times New Roman"/>
          <w:b/>
          <w:bCs/>
          <w:color w:val="000000" w:themeColor="text1"/>
          <w:sz w:val="24"/>
          <w:szCs w:val="24"/>
        </w:rPr>
        <w:t>ELP =</w:t>
      </w:r>
      <w:r w:rsidRPr="007C71D4">
        <w:rPr>
          <w:rFonts w:ascii="Cambria" w:hAnsi="Cambria" w:cs="Times New Roman"/>
          <w:bCs/>
          <w:color w:val="000000" w:themeColor="text1"/>
          <w:sz w:val="24"/>
          <w:szCs w:val="24"/>
        </w:rPr>
        <w:t xml:space="preserve"> Exigível a Longo Prazo</w:t>
      </w:r>
      <w:r w:rsidRPr="007C71D4">
        <w:rPr>
          <w:rFonts w:ascii="Cambria" w:eastAsia="Helvetica" w:hAnsi="Cambria" w:cs="Times New Roman"/>
          <w:color w:val="000000" w:themeColor="text1"/>
          <w:sz w:val="24"/>
          <w:szCs w:val="24"/>
        </w:rPr>
        <w:t xml:space="preserve"> </w:t>
      </w:r>
    </w:p>
    <w:p w14:paraId="1B255EC3" w14:textId="77777777" w:rsidR="006A51F9" w:rsidRPr="007C71D4" w:rsidRDefault="006A51F9" w:rsidP="007549AF">
      <w:pPr>
        <w:spacing w:before="240" w:line="360" w:lineRule="auto"/>
        <w:ind w:left="567" w:firstLine="567"/>
        <w:rPr>
          <w:rFonts w:ascii="Cambria" w:eastAsia="Helvetica" w:hAnsi="Cambria" w:cs="Times New Roman"/>
          <w:color w:val="000000" w:themeColor="text1"/>
          <w:sz w:val="24"/>
          <w:szCs w:val="24"/>
        </w:rPr>
      </w:pPr>
      <w:r w:rsidRPr="007C71D4">
        <w:rPr>
          <w:rFonts w:ascii="Cambria" w:eastAsia="Helvetica" w:hAnsi="Cambria" w:cs="Times New Roman"/>
          <w:b/>
          <w:bCs/>
          <w:color w:val="000000" w:themeColor="text1"/>
          <w:sz w:val="24"/>
          <w:szCs w:val="24"/>
        </w:rPr>
        <w:t xml:space="preserve">c) </w:t>
      </w:r>
      <w:r w:rsidRPr="007C71D4">
        <w:rPr>
          <w:rFonts w:ascii="Cambria" w:eastAsia="Helvetica" w:hAnsi="Cambria" w:cs="Times New Roman"/>
          <w:color w:val="000000" w:themeColor="text1"/>
          <w:sz w:val="24"/>
          <w:szCs w:val="24"/>
        </w:rPr>
        <w:t>Os documentos referidos na alínea b, limitar-se-ão ao último exercício no caso de a pessoa jurídica ter sido constituída há menos de 02 (dois) anos.</w:t>
      </w:r>
    </w:p>
    <w:p w14:paraId="03B121D4" w14:textId="77777777" w:rsidR="006A51F9" w:rsidRPr="007C71D4" w:rsidRDefault="006A51F9" w:rsidP="007549AF">
      <w:pPr>
        <w:tabs>
          <w:tab w:val="left" w:pos="1701"/>
        </w:tabs>
        <w:spacing w:before="240" w:line="360" w:lineRule="auto"/>
        <w:ind w:firstLine="567"/>
        <w:rPr>
          <w:rFonts w:ascii="Cambria" w:hAnsi="Cambria"/>
          <w:color w:val="000000" w:themeColor="text1"/>
          <w:sz w:val="24"/>
          <w:szCs w:val="24"/>
        </w:rPr>
      </w:pPr>
      <w:r w:rsidRPr="007C71D4">
        <w:rPr>
          <w:rFonts w:ascii="Cambria" w:hAnsi="Cambria"/>
          <w:b/>
          <w:color w:val="000000" w:themeColor="text1"/>
          <w:sz w:val="24"/>
          <w:szCs w:val="24"/>
        </w:rPr>
        <w:lastRenderedPageBreak/>
        <w:t>IV. QUALIFICAÇÃO TÉCNICA</w:t>
      </w:r>
    </w:p>
    <w:p w14:paraId="3D6B8454" w14:textId="2FA7EEB1" w:rsidR="006A51F9" w:rsidRPr="007C71D4" w:rsidRDefault="006A51F9" w:rsidP="007549AF">
      <w:pPr>
        <w:pStyle w:val="PargrafodaLista"/>
        <w:numPr>
          <w:ilvl w:val="0"/>
          <w:numId w:val="2"/>
        </w:numPr>
        <w:tabs>
          <w:tab w:val="left" w:pos="850"/>
          <w:tab w:val="left" w:pos="1211"/>
        </w:tabs>
        <w:spacing w:before="240" w:line="360" w:lineRule="auto"/>
        <w:ind w:left="1491"/>
        <w:rPr>
          <w:rFonts w:ascii="Cambria" w:eastAsia="Helvetica" w:hAnsi="Cambria" w:cstheme="minorHAnsi"/>
          <w:color w:val="000000" w:themeColor="text1"/>
          <w:sz w:val="24"/>
          <w:szCs w:val="24"/>
        </w:rPr>
      </w:pPr>
      <w:r w:rsidRPr="007C71D4">
        <w:rPr>
          <w:rFonts w:ascii="Cambria" w:eastAsia="Helvetica" w:hAnsi="Cambria"/>
          <w:color w:val="000000" w:themeColor="text1"/>
          <w:sz w:val="24"/>
          <w:szCs w:val="24"/>
        </w:rPr>
        <w:t xml:space="preserve">A Proponente deverá apresentar Atestado de Capacidade Técnica </w:t>
      </w:r>
      <w:r w:rsidR="00016D3A" w:rsidRPr="007C71D4">
        <w:rPr>
          <w:rFonts w:ascii="Cambria" w:eastAsia="Helvetica" w:hAnsi="Cambria"/>
          <w:color w:val="000000" w:themeColor="text1"/>
          <w:sz w:val="24"/>
          <w:szCs w:val="24"/>
        </w:rPr>
        <w:t xml:space="preserve">Operacional </w:t>
      </w:r>
      <w:r w:rsidRPr="007C71D4">
        <w:rPr>
          <w:rFonts w:ascii="Cambria" w:eastAsia="Helvetica" w:hAnsi="Cambria"/>
          <w:color w:val="000000" w:themeColor="text1"/>
          <w:sz w:val="24"/>
          <w:szCs w:val="24"/>
        </w:rPr>
        <w:t xml:space="preserve">para comprovação de aptidão para fornecimento do objeto desta </w:t>
      </w:r>
      <w:r w:rsidRPr="007C71D4">
        <w:rPr>
          <w:rFonts w:ascii="Cambria" w:eastAsia="Helvetica" w:hAnsi="Cambria" w:cstheme="minorHAnsi"/>
          <w:color w:val="000000" w:themeColor="text1"/>
          <w:sz w:val="24"/>
          <w:szCs w:val="24"/>
        </w:rPr>
        <w:t>licitação, através de atestado fornecido por Pessoa Jurídica de direito público ou privado, para a qual a interessada já tenha fornecido objeto de natureza e quantidade compatíveis com o solicitado nesta licitação.</w:t>
      </w:r>
    </w:p>
    <w:p w14:paraId="60C05AD6" w14:textId="77777777" w:rsidR="006A51F9" w:rsidRPr="007C71D4" w:rsidRDefault="006A51F9" w:rsidP="007549AF">
      <w:pPr>
        <w:widowControl w:val="0"/>
        <w:tabs>
          <w:tab w:val="left" w:pos="850"/>
          <w:tab w:val="left" w:pos="1211"/>
        </w:tabs>
        <w:spacing w:before="240" w:line="360" w:lineRule="auto"/>
        <w:ind w:firstLine="567"/>
        <w:rPr>
          <w:rFonts w:ascii="Cambria" w:hAnsi="Cambria"/>
          <w:b/>
          <w:color w:val="000000" w:themeColor="text1"/>
          <w:sz w:val="24"/>
          <w:szCs w:val="24"/>
        </w:rPr>
      </w:pPr>
      <w:r w:rsidRPr="007C71D4">
        <w:rPr>
          <w:rFonts w:ascii="Cambria" w:hAnsi="Cambria"/>
          <w:b/>
          <w:color w:val="000000" w:themeColor="text1"/>
          <w:sz w:val="24"/>
          <w:szCs w:val="24"/>
        </w:rPr>
        <w:t>V. MICROEMPRESA OU EMPRESA DE PEQUENO PORTE</w:t>
      </w:r>
    </w:p>
    <w:p w14:paraId="4E69B927" w14:textId="77777777" w:rsidR="006A51F9" w:rsidRPr="007C71D4" w:rsidRDefault="006A51F9" w:rsidP="007549AF">
      <w:pPr>
        <w:widowControl w:val="0"/>
        <w:tabs>
          <w:tab w:val="left" w:pos="850"/>
          <w:tab w:val="left" w:pos="1211"/>
        </w:tabs>
        <w:spacing w:before="240" w:line="360" w:lineRule="auto"/>
        <w:ind w:left="567" w:firstLine="567"/>
        <w:rPr>
          <w:rFonts w:ascii="Cambria" w:hAnsi="Cambria"/>
          <w:color w:val="000000" w:themeColor="text1"/>
          <w:sz w:val="24"/>
          <w:szCs w:val="24"/>
        </w:rPr>
      </w:pPr>
      <w:r w:rsidRPr="007C71D4">
        <w:rPr>
          <w:rFonts w:ascii="Cambria" w:hAnsi="Cambria"/>
          <w:b/>
          <w:color w:val="000000" w:themeColor="text1"/>
          <w:sz w:val="24"/>
          <w:szCs w:val="24"/>
        </w:rPr>
        <w:t>a)</w:t>
      </w:r>
      <w:r w:rsidRPr="007C71D4">
        <w:rPr>
          <w:rFonts w:ascii="Cambria" w:hAnsi="Cambria"/>
          <w:color w:val="000000" w:themeColor="text1"/>
          <w:sz w:val="24"/>
          <w:szCs w:val="24"/>
        </w:rPr>
        <w:t xml:space="preserve"> As licitantes enquadradas como </w:t>
      </w:r>
      <w:r w:rsidRPr="007C71D4">
        <w:rPr>
          <w:rFonts w:ascii="Cambria" w:hAnsi="Cambria"/>
          <w:b/>
          <w:color w:val="000000" w:themeColor="text1"/>
          <w:sz w:val="24"/>
          <w:szCs w:val="24"/>
        </w:rPr>
        <w:t>MICROEMPRESA</w:t>
      </w:r>
      <w:r w:rsidRPr="007C71D4">
        <w:rPr>
          <w:rFonts w:ascii="Cambria" w:hAnsi="Cambria"/>
          <w:color w:val="000000" w:themeColor="text1"/>
          <w:sz w:val="24"/>
          <w:szCs w:val="24"/>
        </w:rPr>
        <w:t xml:space="preserve"> ou </w:t>
      </w:r>
      <w:r w:rsidRPr="007C71D4">
        <w:rPr>
          <w:rFonts w:ascii="Cambria" w:hAnsi="Cambria"/>
          <w:b/>
          <w:color w:val="000000" w:themeColor="text1"/>
          <w:sz w:val="24"/>
          <w:szCs w:val="24"/>
        </w:rPr>
        <w:t>EMPRESA DE PEQUENO PORTE</w:t>
      </w:r>
      <w:r w:rsidRPr="007C71D4">
        <w:rPr>
          <w:rFonts w:ascii="Cambria" w:hAnsi="Cambria"/>
          <w:color w:val="000000" w:themeColor="text1"/>
          <w:sz w:val="24"/>
          <w:szCs w:val="24"/>
        </w:rPr>
        <w:t xml:space="preserve"> além de declarar em campo próprio do sistema eletrônico, que atente aos requisitos do art. 3º da Lei Complementar nº 123, de 2006, deverão apresentar ainda os seguintes documentos:</w:t>
      </w:r>
    </w:p>
    <w:p w14:paraId="607B7FA0" w14:textId="40B6F888" w:rsidR="006A51F9" w:rsidRPr="007C71D4" w:rsidRDefault="006A51F9" w:rsidP="007549AF">
      <w:pPr>
        <w:pStyle w:val="SemEspaamento"/>
        <w:spacing w:before="240" w:line="360" w:lineRule="auto"/>
        <w:ind w:left="567" w:firstLine="567"/>
        <w:jc w:val="both"/>
        <w:rPr>
          <w:rFonts w:ascii="Cambria" w:hAnsi="Cambria"/>
          <w:color w:val="000000" w:themeColor="text1"/>
          <w:sz w:val="24"/>
          <w:szCs w:val="24"/>
        </w:rPr>
      </w:pPr>
      <w:r w:rsidRPr="007C71D4">
        <w:rPr>
          <w:rFonts w:ascii="Cambria" w:hAnsi="Cambria"/>
          <w:b/>
          <w:bCs/>
          <w:color w:val="000000" w:themeColor="text1"/>
          <w:sz w:val="24"/>
          <w:szCs w:val="24"/>
        </w:rPr>
        <w:t>0</w:t>
      </w:r>
      <w:r w:rsidR="000E648B" w:rsidRPr="007C71D4">
        <w:rPr>
          <w:rFonts w:ascii="Cambria" w:hAnsi="Cambria"/>
          <w:b/>
          <w:bCs/>
          <w:color w:val="000000" w:themeColor="text1"/>
          <w:sz w:val="24"/>
          <w:szCs w:val="24"/>
        </w:rPr>
        <w:t>1</w:t>
      </w:r>
      <w:r w:rsidRPr="007C71D4">
        <w:rPr>
          <w:rFonts w:ascii="Cambria" w:hAnsi="Cambria"/>
          <w:b/>
          <w:bCs/>
          <w:color w:val="000000" w:themeColor="text1"/>
          <w:sz w:val="24"/>
          <w:szCs w:val="24"/>
        </w:rPr>
        <w:t>.</w:t>
      </w:r>
      <w:r w:rsidRPr="007C71D4">
        <w:rPr>
          <w:rFonts w:ascii="Cambria" w:hAnsi="Cambria"/>
          <w:color w:val="000000" w:themeColor="text1"/>
          <w:sz w:val="24"/>
          <w:szCs w:val="24"/>
        </w:rPr>
        <w:t xml:space="preserve"> </w:t>
      </w:r>
      <w:r w:rsidRPr="007C71D4">
        <w:rPr>
          <w:rFonts w:ascii="Cambria" w:hAnsi="Cambria"/>
          <w:bCs/>
          <w:color w:val="000000" w:themeColor="text1"/>
          <w:sz w:val="24"/>
          <w:szCs w:val="24"/>
        </w:rPr>
        <w:t>Declaração que</w:t>
      </w:r>
      <w:r w:rsidRPr="007C71D4">
        <w:rPr>
          <w:rFonts w:ascii="Cambria" w:hAnsi="Cambria"/>
          <w:color w:val="000000" w:themeColor="text1"/>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d</w:t>
      </w:r>
      <w:r w:rsidR="008827E1" w:rsidRPr="007C71D4">
        <w:rPr>
          <w:rFonts w:ascii="Cambria" w:hAnsi="Cambria"/>
          <w:color w:val="000000" w:themeColor="text1"/>
          <w:sz w:val="24"/>
          <w:szCs w:val="24"/>
        </w:rPr>
        <w:t>a</w:t>
      </w:r>
      <w:r w:rsidRPr="007C71D4">
        <w:rPr>
          <w:rFonts w:ascii="Cambria" w:hAnsi="Cambria"/>
          <w:color w:val="000000" w:themeColor="text1"/>
          <w:sz w:val="24"/>
          <w:szCs w:val="24"/>
        </w:rPr>
        <w:t xml:space="preserve"> Agente de Contratação/</w:t>
      </w:r>
      <w:r w:rsidR="00BB4884" w:rsidRPr="007C71D4">
        <w:rPr>
          <w:rFonts w:ascii="Cambria" w:hAnsi="Cambria"/>
          <w:color w:val="000000" w:themeColor="text1"/>
          <w:sz w:val="24"/>
          <w:szCs w:val="24"/>
        </w:rPr>
        <w:t>Pregoeira</w:t>
      </w:r>
      <w:r w:rsidRPr="007C71D4">
        <w:rPr>
          <w:rFonts w:ascii="Cambria" w:hAnsi="Cambria"/>
          <w:color w:val="000000" w:themeColor="text1"/>
          <w:sz w:val="24"/>
          <w:szCs w:val="24"/>
        </w:rPr>
        <w:t xml:space="preserve"> para apresentar os documentos de habilitação.</w:t>
      </w:r>
    </w:p>
    <w:p w14:paraId="4A815063" w14:textId="4AAF7F15" w:rsidR="00E07EEB" w:rsidRPr="007C71D4" w:rsidRDefault="00E07EEB" w:rsidP="007549AF">
      <w:pPr>
        <w:tabs>
          <w:tab w:val="left" w:pos="1440"/>
        </w:tabs>
        <w:autoSpaceDE w:val="0"/>
        <w:snapToGrid w:val="0"/>
        <w:spacing w:line="360" w:lineRule="auto"/>
        <w:ind w:left="567" w:firstLine="567"/>
        <w:rPr>
          <w:rFonts w:ascii="Cambria" w:hAnsi="Cambria" w:cstheme="minorHAnsi"/>
          <w:color w:val="000000"/>
          <w:sz w:val="24"/>
          <w:szCs w:val="24"/>
        </w:rPr>
      </w:pPr>
      <w:r w:rsidRPr="007C71D4">
        <w:rPr>
          <w:rFonts w:ascii="Cambria" w:hAnsi="Cambria"/>
          <w:b/>
          <w:bCs/>
          <w:color w:val="000000" w:themeColor="text1"/>
          <w:sz w:val="24"/>
          <w:szCs w:val="24"/>
        </w:rPr>
        <w:t>02.</w:t>
      </w:r>
      <w:r w:rsidRPr="007C71D4">
        <w:rPr>
          <w:rFonts w:ascii="Cambria" w:hAnsi="Cambria"/>
          <w:color w:val="000000" w:themeColor="text1"/>
          <w:sz w:val="24"/>
          <w:szCs w:val="24"/>
        </w:rPr>
        <w:t xml:space="preserve"> </w:t>
      </w:r>
      <w:r w:rsidRPr="007C71D4">
        <w:rPr>
          <w:rFonts w:ascii="Cambria" w:hAnsi="Cambria" w:cs="Arial"/>
          <w:bCs/>
          <w:snapToGrid w:val="0"/>
          <w:sz w:val="24"/>
          <w:szCs w:val="24"/>
        </w:rPr>
        <w:t xml:space="preserve"> Certidão Simplificada, com validade de </w:t>
      </w:r>
      <w:r w:rsidR="00FE4F71" w:rsidRPr="007C71D4">
        <w:rPr>
          <w:rFonts w:ascii="Cambria" w:hAnsi="Cambria" w:cs="Arial"/>
          <w:bCs/>
          <w:snapToGrid w:val="0"/>
          <w:sz w:val="24"/>
          <w:szCs w:val="24"/>
        </w:rPr>
        <w:t>60</w:t>
      </w:r>
      <w:r w:rsidRPr="007C71D4">
        <w:rPr>
          <w:rFonts w:ascii="Cambria" w:hAnsi="Cambria" w:cs="Arial"/>
          <w:bCs/>
          <w:snapToGrid w:val="0"/>
          <w:sz w:val="24"/>
          <w:szCs w:val="24"/>
        </w:rPr>
        <w:t xml:space="preserve"> (</w:t>
      </w:r>
      <w:r w:rsidR="00FE4F71" w:rsidRPr="007C71D4">
        <w:rPr>
          <w:rFonts w:ascii="Cambria" w:hAnsi="Cambria" w:cs="Arial"/>
          <w:bCs/>
          <w:snapToGrid w:val="0"/>
          <w:sz w:val="24"/>
          <w:szCs w:val="24"/>
        </w:rPr>
        <w:t>sessenta</w:t>
      </w:r>
      <w:r w:rsidRPr="007C71D4">
        <w:rPr>
          <w:rFonts w:ascii="Cambria" w:hAnsi="Cambria" w:cs="Arial"/>
          <w:bCs/>
          <w:snapToGrid w:val="0"/>
          <w:sz w:val="24"/>
          <w:szCs w:val="24"/>
        </w:rPr>
        <w:t>) dias contados da data de convocação para apresentação da documentação, emitida pela Junta Comercial seda da Licitante, para obtenção dos benefícios de ME/EPP, excetuando-se as empresas enquadradas como MEI.</w:t>
      </w:r>
    </w:p>
    <w:p w14:paraId="7CDC0220" w14:textId="77777777" w:rsidR="006A51F9" w:rsidRPr="007C71D4" w:rsidRDefault="006A51F9" w:rsidP="007549AF">
      <w:pPr>
        <w:pStyle w:val="SemEspaamento"/>
        <w:spacing w:before="240" w:line="360" w:lineRule="auto"/>
        <w:ind w:firstLine="567"/>
        <w:jc w:val="both"/>
        <w:rPr>
          <w:rFonts w:ascii="Cambria" w:hAnsi="Cambria"/>
          <w:b/>
          <w:color w:val="000000" w:themeColor="text1"/>
          <w:sz w:val="24"/>
          <w:szCs w:val="24"/>
        </w:rPr>
      </w:pPr>
      <w:r w:rsidRPr="007C71D4">
        <w:rPr>
          <w:rFonts w:ascii="Cambria" w:hAnsi="Cambria"/>
          <w:b/>
          <w:color w:val="000000" w:themeColor="text1"/>
          <w:sz w:val="24"/>
          <w:szCs w:val="24"/>
        </w:rPr>
        <w:t>VI. MICRO EMPREENDEDOR INDIVIDUAL (MEI)</w:t>
      </w:r>
    </w:p>
    <w:p w14:paraId="1F4A8023" w14:textId="77777777" w:rsidR="006A51F9" w:rsidRPr="007C71D4" w:rsidRDefault="006A51F9" w:rsidP="007549AF">
      <w:pPr>
        <w:pStyle w:val="SemEspaamento"/>
        <w:spacing w:before="240" w:line="360" w:lineRule="auto"/>
        <w:ind w:left="567" w:firstLine="567"/>
        <w:jc w:val="both"/>
        <w:rPr>
          <w:rFonts w:ascii="Cambria" w:hAnsi="Cambria"/>
          <w:color w:val="000000" w:themeColor="text1"/>
          <w:sz w:val="24"/>
          <w:szCs w:val="24"/>
        </w:rPr>
      </w:pPr>
      <w:r w:rsidRPr="007C71D4">
        <w:rPr>
          <w:rFonts w:ascii="Cambria" w:hAnsi="Cambria"/>
          <w:b/>
          <w:color w:val="000000" w:themeColor="text1"/>
          <w:sz w:val="24"/>
          <w:szCs w:val="24"/>
        </w:rPr>
        <w:t>a)</w:t>
      </w:r>
      <w:r w:rsidRPr="007C71D4">
        <w:rPr>
          <w:rFonts w:ascii="Cambria" w:hAnsi="Cambria"/>
          <w:color w:val="000000" w:themeColor="text1"/>
          <w:sz w:val="24"/>
          <w:szCs w:val="24"/>
        </w:rPr>
        <w:t xml:space="preserve"> Caso a licitante seja </w:t>
      </w:r>
      <w:r w:rsidRPr="007C71D4">
        <w:rPr>
          <w:rFonts w:ascii="Cambria" w:hAnsi="Cambria"/>
          <w:b/>
          <w:color w:val="000000" w:themeColor="text1"/>
          <w:sz w:val="24"/>
          <w:szCs w:val="24"/>
        </w:rPr>
        <w:t>MICRO EMPREENDEDOR INDIVIDUAL (MEI)</w:t>
      </w:r>
      <w:r w:rsidRPr="007C71D4">
        <w:rPr>
          <w:rFonts w:ascii="Cambria" w:hAnsi="Cambria"/>
          <w:color w:val="000000" w:themeColor="text1"/>
          <w:sz w:val="24"/>
          <w:szCs w:val="24"/>
        </w:rPr>
        <w:t>, deverá apresentar os seguintes documentos:</w:t>
      </w:r>
    </w:p>
    <w:p w14:paraId="08227198" w14:textId="77777777" w:rsidR="006A51F9" w:rsidRPr="007C71D4" w:rsidRDefault="006A51F9" w:rsidP="007549AF">
      <w:pPr>
        <w:pStyle w:val="SemEspaamento"/>
        <w:spacing w:before="240" w:line="360" w:lineRule="auto"/>
        <w:ind w:left="1134" w:firstLine="567"/>
        <w:jc w:val="both"/>
        <w:rPr>
          <w:rFonts w:ascii="Cambria" w:hAnsi="Cambria"/>
          <w:color w:val="000000" w:themeColor="text1"/>
          <w:sz w:val="24"/>
          <w:szCs w:val="24"/>
        </w:rPr>
      </w:pPr>
      <w:r w:rsidRPr="007C71D4">
        <w:rPr>
          <w:rFonts w:ascii="Cambria" w:hAnsi="Cambria"/>
          <w:b/>
          <w:color w:val="000000" w:themeColor="text1"/>
          <w:sz w:val="24"/>
          <w:szCs w:val="24"/>
        </w:rPr>
        <w:t>01.</w:t>
      </w:r>
      <w:r w:rsidRPr="007C71D4">
        <w:rPr>
          <w:rFonts w:ascii="Cambria" w:hAnsi="Cambria"/>
          <w:color w:val="000000" w:themeColor="text1"/>
          <w:sz w:val="24"/>
          <w:szCs w:val="24"/>
        </w:rPr>
        <w:t xml:space="preserve"> Certificado de Condição de Micro empreendedor Individual.</w:t>
      </w:r>
    </w:p>
    <w:p w14:paraId="5C8A1338" w14:textId="77777777" w:rsidR="006A51F9" w:rsidRPr="007C71D4" w:rsidRDefault="006A51F9" w:rsidP="007549AF">
      <w:pPr>
        <w:widowControl w:val="0"/>
        <w:tabs>
          <w:tab w:val="left" w:pos="850"/>
          <w:tab w:val="left" w:pos="1211"/>
        </w:tabs>
        <w:spacing w:before="240" w:line="360" w:lineRule="auto"/>
        <w:ind w:firstLine="567"/>
        <w:rPr>
          <w:rFonts w:ascii="Cambria" w:hAnsi="Cambria"/>
          <w:b/>
          <w:color w:val="000000" w:themeColor="text1"/>
          <w:sz w:val="24"/>
          <w:szCs w:val="24"/>
        </w:rPr>
      </w:pPr>
      <w:r w:rsidRPr="007C71D4">
        <w:rPr>
          <w:rFonts w:ascii="Cambria" w:hAnsi="Cambria"/>
          <w:b/>
          <w:color w:val="000000" w:themeColor="text1"/>
          <w:sz w:val="24"/>
          <w:szCs w:val="24"/>
        </w:rPr>
        <w:lastRenderedPageBreak/>
        <w:t>VII. DOCUMENTAÇÃO COMPLEMENTAR (Modelo Anexo IV)</w:t>
      </w:r>
    </w:p>
    <w:p w14:paraId="38103CF0" w14:textId="77777777" w:rsidR="006A51F9" w:rsidRPr="007C71D4" w:rsidRDefault="006A51F9" w:rsidP="007549AF">
      <w:pPr>
        <w:spacing w:before="240" w:line="360" w:lineRule="auto"/>
        <w:ind w:left="567" w:firstLine="567"/>
        <w:rPr>
          <w:rFonts w:ascii="Cambria" w:hAnsi="Cambria"/>
          <w:b/>
          <w:color w:val="000000" w:themeColor="text1"/>
          <w:sz w:val="24"/>
          <w:szCs w:val="24"/>
        </w:rPr>
      </w:pPr>
      <w:r w:rsidRPr="007C71D4">
        <w:rPr>
          <w:rFonts w:ascii="Cambria" w:hAnsi="Cambria"/>
          <w:b/>
          <w:color w:val="000000" w:themeColor="text1"/>
          <w:sz w:val="24"/>
          <w:szCs w:val="24"/>
        </w:rPr>
        <w:t>a)</w:t>
      </w:r>
      <w:r w:rsidRPr="007C71D4">
        <w:rPr>
          <w:rFonts w:ascii="Cambria" w:hAnsi="Cambria"/>
          <w:color w:val="000000" w:themeColor="text1"/>
          <w:sz w:val="24"/>
          <w:szCs w:val="24"/>
        </w:rPr>
        <w:t xml:space="preserve"> </w:t>
      </w:r>
      <w:r w:rsidRPr="007C71D4">
        <w:rPr>
          <w:rFonts w:ascii="Cambria" w:hAnsi="Cambria"/>
          <w:b/>
          <w:color w:val="000000" w:themeColor="text1"/>
          <w:sz w:val="24"/>
          <w:szCs w:val="24"/>
        </w:rPr>
        <w:t>Declaração</w:t>
      </w:r>
      <w:r w:rsidRPr="007C71D4">
        <w:rPr>
          <w:rFonts w:ascii="Cambria" w:hAnsi="Cambria"/>
          <w:color w:val="000000" w:themeColor="text1"/>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1FE84BF" w14:textId="77777777" w:rsidR="006A51F9" w:rsidRPr="007C71D4" w:rsidRDefault="006A51F9" w:rsidP="007549AF">
      <w:pPr>
        <w:spacing w:before="240" w:line="360" w:lineRule="auto"/>
        <w:ind w:left="567" w:firstLine="567"/>
        <w:rPr>
          <w:rFonts w:ascii="Cambria" w:hAnsi="Cambria"/>
          <w:color w:val="000000" w:themeColor="text1"/>
          <w:sz w:val="24"/>
          <w:szCs w:val="24"/>
        </w:rPr>
      </w:pPr>
      <w:r w:rsidRPr="007C71D4">
        <w:rPr>
          <w:rFonts w:ascii="Cambria" w:hAnsi="Cambria"/>
          <w:b/>
          <w:color w:val="000000" w:themeColor="text1"/>
          <w:sz w:val="24"/>
          <w:szCs w:val="24"/>
        </w:rPr>
        <w:t>b)</w:t>
      </w:r>
      <w:r w:rsidRPr="007C71D4">
        <w:rPr>
          <w:rFonts w:ascii="Cambria" w:hAnsi="Cambria"/>
          <w:color w:val="000000" w:themeColor="text1"/>
          <w:sz w:val="24"/>
          <w:szCs w:val="24"/>
        </w:rPr>
        <w:t xml:space="preserve"> </w:t>
      </w:r>
      <w:r w:rsidRPr="007C71D4">
        <w:rPr>
          <w:rFonts w:ascii="Cambria" w:hAnsi="Cambria"/>
          <w:b/>
          <w:color w:val="000000" w:themeColor="text1"/>
          <w:sz w:val="24"/>
          <w:szCs w:val="24"/>
        </w:rPr>
        <w:t>Declaração</w:t>
      </w:r>
      <w:r w:rsidRPr="007C71D4">
        <w:rPr>
          <w:rFonts w:ascii="Cambria" w:hAnsi="Cambria"/>
          <w:color w:val="000000" w:themeColor="text1"/>
          <w:sz w:val="24"/>
          <w:szCs w:val="24"/>
        </w:rPr>
        <w:t xml:space="preserve">, sob pena de inabilitação, que </w:t>
      </w:r>
      <w:r w:rsidRPr="007C71D4">
        <w:rPr>
          <w:rFonts w:ascii="Cambria" w:eastAsia="Helvetica" w:hAnsi="Cambria"/>
          <w:color w:val="000000" w:themeColor="text1"/>
          <w:sz w:val="24"/>
          <w:szCs w:val="24"/>
        </w:rPr>
        <w:t xml:space="preserve">atende ao disposto no </w:t>
      </w:r>
      <w:r w:rsidRPr="007C71D4">
        <w:rPr>
          <w:rFonts w:ascii="Cambria" w:hAnsi="Cambria"/>
          <w:color w:val="000000" w:themeColor="text1"/>
          <w:sz w:val="24"/>
          <w:szCs w:val="24"/>
        </w:rPr>
        <w:t>inciso XXXIII, do Art. 07º da Constituição da República Federativa do Brasil de 1988</w:t>
      </w:r>
      <w:r w:rsidRPr="007C71D4">
        <w:rPr>
          <w:rFonts w:ascii="Cambria" w:eastAsia="Helvetica" w:hAnsi="Cambria"/>
          <w:color w:val="000000" w:themeColor="text1"/>
          <w:sz w:val="24"/>
          <w:szCs w:val="24"/>
        </w:rPr>
        <w:t xml:space="preserve">, referente à </w:t>
      </w:r>
      <w:r w:rsidRPr="007C71D4">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7C71D4">
        <w:rPr>
          <w:rFonts w:ascii="Cambria" w:hAnsi="Cambria"/>
          <w:color w:val="000000" w:themeColor="text1"/>
          <w:sz w:val="24"/>
          <w:szCs w:val="24"/>
        </w:rPr>
        <w:t>.</w:t>
      </w:r>
    </w:p>
    <w:p w14:paraId="7C37911D" w14:textId="77777777" w:rsidR="006A51F9" w:rsidRPr="007C71D4" w:rsidRDefault="006A51F9" w:rsidP="007549AF">
      <w:pPr>
        <w:spacing w:before="240" w:line="360" w:lineRule="auto"/>
        <w:ind w:left="567" w:firstLine="567"/>
        <w:rPr>
          <w:rFonts w:ascii="Cambria" w:hAnsi="Cambria"/>
          <w:color w:val="000000" w:themeColor="text1"/>
          <w:sz w:val="24"/>
          <w:szCs w:val="24"/>
        </w:rPr>
      </w:pPr>
      <w:r w:rsidRPr="007C71D4">
        <w:rPr>
          <w:rFonts w:ascii="Cambria" w:hAnsi="Cambria"/>
          <w:b/>
          <w:bCs/>
          <w:color w:val="000000" w:themeColor="text1"/>
          <w:sz w:val="24"/>
          <w:szCs w:val="24"/>
        </w:rPr>
        <w:t>c) Declaração</w:t>
      </w:r>
      <w:r w:rsidRPr="007C71D4">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7AC6FDCB" w14:textId="77777777" w:rsidR="006A51F9" w:rsidRPr="007C71D4" w:rsidRDefault="006A51F9" w:rsidP="007549AF">
      <w:pPr>
        <w:spacing w:before="240" w:line="360" w:lineRule="auto"/>
        <w:ind w:left="567" w:firstLine="567"/>
        <w:rPr>
          <w:rFonts w:ascii="Cambria" w:hAnsi="Cambria"/>
          <w:color w:val="000000" w:themeColor="text1"/>
          <w:sz w:val="24"/>
          <w:szCs w:val="24"/>
        </w:rPr>
      </w:pPr>
      <w:r w:rsidRPr="007C71D4">
        <w:rPr>
          <w:rFonts w:ascii="Cambria" w:hAnsi="Cambria"/>
          <w:b/>
          <w:bCs/>
          <w:color w:val="000000" w:themeColor="text1"/>
          <w:sz w:val="24"/>
          <w:szCs w:val="24"/>
        </w:rPr>
        <w:t>d) Declaração</w:t>
      </w:r>
      <w:r w:rsidRPr="007C71D4">
        <w:rPr>
          <w:rFonts w:ascii="Cambria" w:hAnsi="Cambria"/>
          <w:color w:val="000000" w:themeColor="text1"/>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F03431E" w14:textId="77777777" w:rsidR="006A51F9" w:rsidRPr="007C71D4" w:rsidRDefault="006A51F9" w:rsidP="007549AF">
      <w:pPr>
        <w:spacing w:before="240" w:line="360" w:lineRule="auto"/>
        <w:ind w:left="567" w:firstLine="567"/>
        <w:rPr>
          <w:rFonts w:ascii="Cambria" w:hAnsi="Cambria"/>
          <w:color w:val="000000" w:themeColor="text1"/>
          <w:sz w:val="24"/>
          <w:szCs w:val="24"/>
        </w:rPr>
      </w:pPr>
      <w:r w:rsidRPr="007C71D4">
        <w:rPr>
          <w:rFonts w:ascii="Cambria" w:hAnsi="Cambria"/>
          <w:b/>
          <w:bCs/>
          <w:color w:val="000000" w:themeColor="text1"/>
          <w:sz w:val="24"/>
          <w:szCs w:val="24"/>
        </w:rPr>
        <w:t>e) Declaração</w:t>
      </w:r>
      <w:r w:rsidRPr="007C71D4">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7B329ECD" w14:textId="77777777" w:rsidR="006A51F9" w:rsidRPr="007C71D4" w:rsidRDefault="006A51F9" w:rsidP="007549AF">
      <w:pPr>
        <w:spacing w:before="240" w:line="360" w:lineRule="auto"/>
        <w:ind w:left="567" w:firstLine="567"/>
        <w:rPr>
          <w:rFonts w:ascii="Cambria" w:hAnsi="Cambria"/>
          <w:color w:val="000000" w:themeColor="text1"/>
          <w:sz w:val="24"/>
          <w:szCs w:val="24"/>
          <w:shd w:val="clear" w:color="auto" w:fill="FFFFFF"/>
        </w:rPr>
      </w:pPr>
      <w:r w:rsidRPr="007C71D4">
        <w:rPr>
          <w:rFonts w:ascii="Cambria" w:hAnsi="Cambria"/>
          <w:b/>
          <w:bCs/>
          <w:color w:val="000000" w:themeColor="text1"/>
          <w:sz w:val="24"/>
          <w:szCs w:val="24"/>
        </w:rPr>
        <w:t>f)</w:t>
      </w:r>
      <w:r w:rsidRPr="007C71D4">
        <w:rPr>
          <w:rFonts w:ascii="Cambria" w:hAnsi="Cambria"/>
          <w:color w:val="000000" w:themeColor="text1"/>
          <w:sz w:val="24"/>
          <w:szCs w:val="24"/>
        </w:rPr>
        <w:t xml:space="preserve"> </w:t>
      </w:r>
      <w:r w:rsidRPr="007C71D4">
        <w:rPr>
          <w:rFonts w:ascii="Cambria" w:hAnsi="Cambria"/>
          <w:b/>
          <w:bCs/>
          <w:color w:val="000000" w:themeColor="text1"/>
          <w:sz w:val="24"/>
          <w:szCs w:val="24"/>
        </w:rPr>
        <w:t>Declaração</w:t>
      </w:r>
      <w:r w:rsidRPr="007C71D4">
        <w:rPr>
          <w:rFonts w:ascii="Cambria" w:hAnsi="Cambria"/>
          <w:color w:val="000000" w:themeColor="text1"/>
          <w:sz w:val="24"/>
          <w:szCs w:val="24"/>
        </w:rPr>
        <w:t xml:space="preserve">, sob pena de inabilitação, </w:t>
      </w:r>
      <w:r w:rsidRPr="007C71D4">
        <w:rPr>
          <w:rFonts w:ascii="Cambria" w:hAnsi="Cambria"/>
          <w:color w:val="000000" w:themeColor="text1"/>
          <w:sz w:val="24"/>
          <w:szCs w:val="24"/>
          <w:shd w:val="clear" w:color="auto" w:fill="FFFFFF"/>
        </w:rPr>
        <w:t xml:space="preserve">que a proposta apresentada </w:t>
      </w:r>
      <w:r w:rsidRPr="007C71D4">
        <w:rPr>
          <w:rFonts w:ascii="Cambria" w:hAnsi="Cambria"/>
          <w:color w:val="000000" w:themeColor="text1"/>
          <w:sz w:val="24"/>
          <w:szCs w:val="24"/>
        </w:rPr>
        <w:t xml:space="preserve">para fins de participação nesta licitação </w:t>
      </w:r>
      <w:r w:rsidRPr="007C71D4">
        <w:rPr>
          <w:rFonts w:ascii="Cambria" w:hAnsi="Cambria"/>
          <w:color w:val="000000" w:themeColor="text1"/>
          <w:sz w:val="24"/>
          <w:szCs w:val="24"/>
          <w:shd w:val="clear" w:color="auto" w:fill="FFFFFF"/>
        </w:rPr>
        <w:t xml:space="preserve">foi elaborada de maneira independente e o conteúdo da </w:t>
      </w:r>
      <w:r w:rsidRPr="007C71D4">
        <w:rPr>
          <w:rFonts w:ascii="Cambria" w:hAnsi="Cambria"/>
          <w:color w:val="000000" w:themeColor="text1"/>
          <w:sz w:val="24"/>
          <w:szCs w:val="24"/>
          <w:shd w:val="clear" w:color="auto" w:fill="FFFFFF"/>
        </w:rPr>
        <w:lastRenderedPageBreak/>
        <w:t>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6003148F" w14:textId="717FBEAF" w:rsidR="006A51F9" w:rsidRPr="007C71D4" w:rsidRDefault="006A51F9" w:rsidP="007549AF">
      <w:pPr>
        <w:spacing w:before="240" w:line="360" w:lineRule="auto"/>
        <w:ind w:left="567" w:firstLine="567"/>
        <w:rPr>
          <w:rFonts w:ascii="Cambria" w:hAnsi="Cambria"/>
          <w:color w:val="000000" w:themeColor="text1"/>
          <w:sz w:val="24"/>
          <w:szCs w:val="24"/>
        </w:rPr>
      </w:pPr>
      <w:r w:rsidRPr="007C71D4">
        <w:rPr>
          <w:rFonts w:ascii="Cambria" w:hAnsi="Cambria"/>
          <w:b/>
          <w:bCs/>
          <w:color w:val="000000" w:themeColor="text1"/>
          <w:sz w:val="24"/>
          <w:szCs w:val="24"/>
        </w:rPr>
        <w:t>g)</w:t>
      </w:r>
      <w:r w:rsidRPr="007C71D4">
        <w:rPr>
          <w:rFonts w:ascii="Cambria" w:hAnsi="Cambria"/>
          <w:color w:val="000000" w:themeColor="text1"/>
          <w:sz w:val="24"/>
          <w:szCs w:val="24"/>
        </w:rPr>
        <w:t xml:space="preserve"> </w:t>
      </w:r>
      <w:r w:rsidRPr="007C71D4">
        <w:rPr>
          <w:rFonts w:ascii="Cambria" w:hAnsi="Cambria"/>
          <w:b/>
          <w:bCs/>
          <w:color w:val="000000" w:themeColor="text1"/>
          <w:sz w:val="24"/>
          <w:szCs w:val="24"/>
        </w:rPr>
        <w:t>Declaração</w:t>
      </w:r>
      <w:r w:rsidRPr="007C71D4">
        <w:rPr>
          <w:rFonts w:ascii="Cambria" w:hAnsi="Cambria"/>
          <w:color w:val="000000" w:themeColor="text1"/>
          <w:sz w:val="24"/>
          <w:szCs w:val="24"/>
        </w:rPr>
        <w:t xml:space="preserve">, </w:t>
      </w:r>
      <w:r w:rsidR="00525912" w:rsidRPr="007C71D4">
        <w:rPr>
          <w:rFonts w:ascii="Cambria" w:hAnsi="Cambria"/>
          <w:color w:val="000000" w:themeColor="text1"/>
          <w:sz w:val="24"/>
          <w:szCs w:val="24"/>
        </w:rPr>
        <w:t xml:space="preserve">sob as penas da Lei </w:t>
      </w:r>
      <w:r w:rsidRPr="007C71D4">
        <w:rPr>
          <w:rFonts w:ascii="Cambria" w:hAnsi="Cambria"/>
          <w:color w:val="000000" w:themeColor="text1"/>
          <w:sz w:val="24"/>
          <w:szCs w:val="24"/>
        </w:rPr>
        <w:t>que se responsabiliza pela autenticidade e veracidade dos documentos e informações apresentadas para participação nesta licitação</w:t>
      </w:r>
      <w:r w:rsidR="00525912" w:rsidRPr="007C71D4">
        <w:rPr>
          <w:rFonts w:ascii="Cambria" w:hAnsi="Cambria"/>
          <w:color w:val="000000" w:themeColor="text1"/>
          <w:sz w:val="24"/>
          <w:szCs w:val="24"/>
        </w:rPr>
        <w:t>, sob pena de inabilitação.</w:t>
      </w:r>
    </w:p>
    <w:p w14:paraId="0A5E269A" w14:textId="77777777" w:rsidR="00016D3A" w:rsidRPr="007C71D4" w:rsidRDefault="00016D3A" w:rsidP="007549AF">
      <w:pPr>
        <w:adjustRightInd w:val="0"/>
        <w:spacing w:before="240" w:after="240" w:line="360" w:lineRule="auto"/>
        <w:ind w:left="567" w:firstLine="567"/>
        <w:rPr>
          <w:rFonts w:ascii="Cambria" w:hAnsi="Cambria" w:cs="Times New Roman"/>
          <w:sz w:val="24"/>
          <w:szCs w:val="24"/>
          <w:lang w:eastAsia="pt-BR"/>
        </w:rPr>
      </w:pPr>
      <w:r w:rsidRPr="007C71D4">
        <w:rPr>
          <w:rFonts w:ascii="Cambria" w:hAnsi="Cambria" w:cs="Times New Roman"/>
          <w:b/>
          <w:sz w:val="24"/>
          <w:szCs w:val="24"/>
          <w:lang w:eastAsia="pt-BR"/>
        </w:rPr>
        <w:t>h) Declaração</w:t>
      </w:r>
      <w:r w:rsidRPr="007C71D4">
        <w:rPr>
          <w:rFonts w:ascii="Cambria" w:hAnsi="Cambria" w:cs="Times New Roman"/>
          <w:sz w:val="24"/>
          <w:szCs w:val="24"/>
          <w:lang w:eastAsia="pt-BR"/>
        </w:rPr>
        <w:t>, de que cumpre as exigências de reserva de cargos para pessoa com deficiência e para reabilitado da Previdência Social, previstas em lei e em outras normas específicas.</w:t>
      </w:r>
    </w:p>
    <w:p w14:paraId="713895FA" w14:textId="77777777" w:rsidR="006A51F9" w:rsidRPr="007C71D4" w:rsidRDefault="006A51F9" w:rsidP="007549AF">
      <w:pPr>
        <w:pStyle w:val="SemEspaamento"/>
        <w:spacing w:before="240" w:after="240" w:line="360" w:lineRule="auto"/>
        <w:jc w:val="both"/>
        <w:rPr>
          <w:rFonts w:ascii="Cambria" w:hAnsi="Cambria"/>
          <w:color w:val="000000" w:themeColor="text1"/>
          <w:sz w:val="24"/>
          <w:szCs w:val="24"/>
        </w:rPr>
      </w:pPr>
      <w:r w:rsidRPr="007C71D4">
        <w:rPr>
          <w:rFonts w:ascii="Cambria" w:hAnsi="Cambria"/>
          <w:b/>
          <w:color w:val="000000" w:themeColor="text1"/>
          <w:sz w:val="24"/>
          <w:szCs w:val="24"/>
        </w:rPr>
        <w:t xml:space="preserve">9.8 </w:t>
      </w:r>
      <w:r w:rsidRPr="007C71D4">
        <w:rPr>
          <w:rFonts w:ascii="Cambria" w:hAnsi="Cambria"/>
          <w:color w:val="000000" w:themeColor="text1"/>
          <w:sz w:val="24"/>
          <w:szCs w:val="24"/>
        </w:rPr>
        <w:t>A não apresentação dos documentos mencionados nos Incisos V e VI, indicará que a licitante optou por não utilizar os benefícios previstos na Lei Complementar nº 123, de 2006.</w:t>
      </w:r>
    </w:p>
    <w:p w14:paraId="22DE8478" w14:textId="77777777" w:rsidR="006A51F9" w:rsidRPr="007C71D4" w:rsidRDefault="006A51F9" w:rsidP="007549AF">
      <w:pPr>
        <w:pStyle w:val="SemEspaamento"/>
        <w:shd w:val="clear" w:color="auto" w:fill="FFFFFF" w:themeFill="background1"/>
        <w:spacing w:before="240" w:after="240" w:line="360" w:lineRule="auto"/>
        <w:jc w:val="both"/>
        <w:rPr>
          <w:rFonts w:ascii="Cambria" w:hAnsi="Cambria"/>
          <w:color w:val="000000" w:themeColor="text1"/>
          <w:sz w:val="24"/>
          <w:szCs w:val="24"/>
        </w:rPr>
      </w:pPr>
      <w:r w:rsidRPr="007C71D4">
        <w:rPr>
          <w:rFonts w:ascii="Cambria" w:hAnsi="Cambria"/>
          <w:b/>
          <w:color w:val="000000" w:themeColor="text1"/>
          <w:sz w:val="24"/>
          <w:szCs w:val="24"/>
        </w:rPr>
        <w:t>9.9</w:t>
      </w:r>
      <w:r w:rsidRPr="007C71D4">
        <w:rPr>
          <w:rFonts w:ascii="Cambria" w:hAnsi="Cambria"/>
          <w:color w:val="000000" w:themeColor="text1"/>
          <w:sz w:val="24"/>
          <w:szCs w:val="24"/>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D8CB1C1" w14:textId="77777777" w:rsidR="006A51F9" w:rsidRPr="007C71D4" w:rsidRDefault="006A51F9" w:rsidP="007549AF">
      <w:pPr>
        <w:tabs>
          <w:tab w:val="left" w:pos="1701"/>
        </w:tabs>
        <w:spacing w:before="240" w:line="360" w:lineRule="auto"/>
        <w:rPr>
          <w:rFonts w:ascii="Cambria" w:hAnsi="Cambria"/>
          <w:color w:val="000000" w:themeColor="text1"/>
          <w:sz w:val="24"/>
          <w:szCs w:val="24"/>
        </w:rPr>
      </w:pPr>
      <w:r w:rsidRPr="007C71D4">
        <w:rPr>
          <w:rFonts w:ascii="Cambria" w:hAnsi="Cambria"/>
          <w:b/>
          <w:color w:val="000000" w:themeColor="text1"/>
          <w:sz w:val="24"/>
          <w:szCs w:val="24"/>
        </w:rPr>
        <w:t>9.10</w:t>
      </w:r>
      <w:r w:rsidRPr="007C71D4">
        <w:rPr>
          <w:rFonts w:ascii="Cambria" w:hAnsi="Cambria"/>
          <w:color w:val="000000" w:themeColor="text1"/>
          <w:sz w:val="24"/>
          <w:szCs w:val="24"/>
        </w:rPr>
        <w:t xml:space="preserve"> Para efeito de julgamento referente ao regime diferenciado previsto na Lei Complementar nº 123, de 2006, Microempresas, Empresas de Pequeno Porte e Micro empreendedores Individuais possuem os mesmos benefícios neste Edital.</w:t>
      </w:r>
    </w:p>
    <w:p w14:paraId="298C21DD" w14:textId="77777777" w:rsidR="006A51F9" w:rsidRPr="007C71D4" w:rsidRDefault="006A51F9" w:rsidP="007549AF">
      <w:pPr>
        <w:tabs>
          <w:tab w:val="left" w:pos="1701"/>
        </w:tabs>
        <w:spacing w:before="240" w:line="360" w:lineRule="auto"/>
        <w:rPr>
          <w:rFonts w:ascii="Cambria" w:hAnsi="Cambria"/>
          <w:b/>
          <w:iCs/>
          <w:color w:val="000000" w:themeColor="text1"/>
          <w:sz w:val="24"/>
          <w:szCs w:val="24"/>
        </w:rPr>
      </w:pPr>
      <w:r w:rsidRPr="007C71D4">
        <w:rPr>
          <w:rFonts w:ascii="Cambria" w:hAnsi="Cambria"/>
          <w:b/>
          <w:color w:val="000000" w:themeColor="text1"/>
          <w:sz w:val="24"/>
          <w:szCs w:val="24"/>
        </w:rPr>
        <w:t>9.11</w:t>
      </w:r>
      <w:r w:rsidRPr="007C71D4">
        <w:rPr>
          <w:rFonts w:ascii="Cambria" w:hAnsi="Cambria"/>
          <w:color w:val="000000" w:themeColor="text1"/>
          <w:sz w:val="24"/>
          <w:szCs w:val="24"/>
        </w:rPr>
        <w:t xml:space="preserve"> As Microempresas ou Empresas de Pequeno Porte, assim definidas no art. 3º da Lei Complementar n.º 123, de 2006, deverão apresentar toda a documentação exigida para </w:t>
      </w:r>
      <w:r w:rsidRPr="007C71D4">
        <w:rPr>
          <w:rFonts w:ascii="Cambria" w:hAnsi="Cambria"/>
          <w:color w:val="000000" w:themeColor="text1"/>
          <w:sz w:val="24"/>
          <w:szCs w:val="24"/>
        </w:rPr>
        <w:lastRenderedPageBreak/>
        <w:t xml:space="preserve">efeito de comprovação de regularidade fiscal e trabalhista, mesmo que esta apresente alguma restrição </w:t>
      </w:r>
      <w:r w:rsidRPr="007C71D4">
        <w:rPr>
          <w:rFonts w:ascii="Cambria" w:hAnsi="Cambria"/>
          <w:iCs/>
          <w:color w:val="000000" w:themeColor="text1"/>
          <w:sz w:val="24"/>
          <w:szCs w:val="24"/>
        </w:rPr>
        <w:t>(art. 43, caput da Lei Complementar nº 123, de 2006).</w:t>
      </w:r>
      <w:r w:rsidRPr="007C71D4">
        <w:rPr>
          <w:rFonts w:ascii="Cambria" w:hAnsi="Cambria"/>
          <w:b/>
          <w:color w:val="000000" w:themeColor="text1"/>
          <w:sz w:val="24"/>
          <w:szCs w:val="24"/>
        </w:rPr>
        <w:t xml:space="preserve"> </w:t>
      </w:r>
    </w:p>
    <w:p w14:paraId="7FFBF293" w14:textId="77777777" w:rsidR="006A51F9" w:rsidRPr="007C71D4" w:rsidRDefault="006A51F9" w:rsidP="007549AF">
      <w:pPr>
        <w:tabs>
          <w:tab w:val="left" w:pos="1701"/>
        </w:tabs>
        <w:spacing w:before="240" w:line="360" w:lineRule="auto"/>
        <w:rPr>
          <w:rFonts w:ascii="Cambria" w:hAnsi="Cambria"/>
          <w:color w:val="000000" w:themeColor="text1"/>
          <w:sz w:val="24"/>
          <w:szCs w:val="24"/>
        </w:rPr>
      </w:pPr>
      <w:r w:rsidRPr="007C71D4">
        <w:rPr>
          <w:rFonts w:ascii="Cambria" w:hAnsi="Cambria"/>
          <w:b/>
          <w:color w:val="000000" w:themeColor="text1"/>
          <w:sz w:val="24"/>
          <w:szCs w:val="24"/>
        </w:rPr>
        <w:t>9.12</w:t>
      </w:r>
      <w:r w:rsidRPr="007C71D4">
        <w:rPr>
          <w:rFonts w:ascii="Cambria" w:hAnsi="Cambria"/>
          <w:color w:val="000000" w:themeColor="text1"/>
          <w:sz w:val="24"/>
          <w:szCs w:val="24"/>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7F95E2B1" w14:textId="77777777" w:rsidR="006A51F9" w:rsidRPr="007C71D4" w:rsidRDefault="006A51F9" w:rsidP="007549AF">
      <w:pPr>
        <w:tabs>
          <w:tab w:val="left" w:pos="1701"/>
        </w:tabs>
        <w:spacing w:before="240" w:line="360" w:lineRule="auto"/>
        <w:ind w:firstLine="567"/>
        <w:rPr>
          <w:rFonts w:ascii="Cambria" w:hAnsi="Cambria"/>
          <w:color w:val="000000" w:themeColor="text1"/>
          <w:sz w:val="24"/>
          <w:szCs w:val="24"/>
        </w:rPr>
      </w:pPr>
      <w:r w:rsidRPr="007C71D4">
        <w:rPr>
          <w:rFonts w:ascii="Cambria" w:hAnsi="Cambria"/>
          <w:b/>
          <w:color w:val="000000" w:themeColor="text1"/>
          <w:sz w:val="24"/>
          <w:szCs w:val="24"/>
        </w:rPr>
        <w:t>I.</w:t>
      </w:r>
      <w:r w:rsidRPr="007C71D4">
        <w:rPr>
          <w:rFonts w:ascii="Cambria" w:hAnsi="Cambria"/>
          <w:color w:val="000000" w:themeColor="text1"/>
          <w:sz w:val="24"/>
          <w:szCs w:val="24"/>
        </w:rPr>
        <w:t xml:space="preserve"> A não-regularização da documentação, no prazo previsto no subitem 9.12, implicará decadência do direito à contratação, sendo facultado ao Município de Piracanjuba/GO convocar os licitantes remanescentes, na ordem de classificação, para a assinatura do Contrato de Fornecimento, ou considerar o item como fracassado.</w:t>
      </w:r>
    </w:p>
    <w:p w14:paraId="342692B8" w14:textId="52B0FDCA" w:rsidR="006A51F9" w:rsidRPr="007C71D4" w:rsidRDefault="006A51F9" w:rsidP="007549AF">
      <w:pPr>
        <w:widowControl w:val="0"/>
        <w:tabs>
          <w:tab w:val="left" w:pos="850"/>
          <w:tab w:val="left" w:pos="1211"/>
        </w:tabs>
        <w:spacing w:before="0" w:after="0" w:line="360" w:lineRule="auto"/>
        <w:rPr>
          <w:rFonts w:ascii="Cambria" w:hAnsi="Cambria"/>
          <w:color w:val="000000" w:themeColor="text1"/>
          <w:sz w:val="24"/>
          <w:szCs w:val="24"/>
        </w:rPr>
      </w:pPr>
      <w:r w:rsidRPr="007C71D4">
        <w:rPr>
          <w:rFonts w:ascii="Cambria" w:hAnsi="Cambria"/>
          <w:b/>
          <w:color w:val="000000" w:themeColor="text1"/>
          <w:sz w:val="24"/>
          <w:szCs w:val="24"/>
        </w:rPr>
        <w:t>9.13</w:t>
      </w:r>
      <w:r w:rsidRPr="007C71D4">
        <w:rPr>
          <w:rFonts w:ascii="Cambria" w:hAnsi="Cambria"/>
          <w:color w:val="000000" w:themeColor="text1"/>
          <w:sz w:val="24"/>
          <w:szCs w:val="24"/>
        </w:rPr>
        <w:t xml:space="preserve"> Se o licitante não atender às exigências de habilitação, </w:t>
      </w:r>
      <w:r w:rsidR="008827E1" w:rsidRPr="007C71D4">
        <w:rPr>
          <w:rFonts w:ascii="Cambria" w:hAnsi="Cambria"/>
          <w:color w:val="000000" w:themeColor="text1"/>
          <w:sz w:val="24"/>
          <w:szCs w:val="24"/>
        </w:rPr>
        <w:t>a</w:t>
      </w:r>
      <w:r w:rsidRPr="007C71D4">
        <w:rPr>
          <w:rFonts w:ascii="Cambria" w:hAnsi="Cambria"/>
          <w:color w:val="000000" w:themeColor="text1"/>
          <w:sz w:val="24"/>
          <w:szCs w:val="24"/>
        </w:rPr>
        <w:t xml:space="preserve"> </w:t>
      </w:r>
      <w:r w:rsidR="00BB4884" w:rsidRPr="007C71D4">
        <w:rPr>
          <w:rFonts w:ascii="Cambria" w:hAnsi="Cambria"/>
          <w:color w:val="000000" w:themeColor="text1"/>
          <w:sz w:val="24"/>
          <w:szCs w:val="24"/>
        </w:rPr>
        <w:t>Pregoeira</w:t>
      </w:r>
      <w:r w:rsidRPr="007C71D4">
        <w:rPr>
          <w:rFonts w:ascii="Cambria" w:hAnsi="Cambria"/>
          <w:color w:val="000000" w:themeColor="text1"/>
          <w:sz w:val="24"/>
          <w:szCs w:val="24"/>
        </w:rPr>
        <w:t xml:space="preserve"> examinará a proposta subsequente e assim sucessivamente na ordem de classificação, até a seleção da proposta que melhor atenda a este Edital.</w:t>
      </w:r>
    </w:p>
    <w:p w14:paraId="46D75E68" w14:textId="77777777" w:rsidR="006A51F9" w:rsidRPr="007C71D4" w:rsidRDefault="006A51F9" w:rsidP="007549AF">
      <w:pPr>
        <w:widowControl w:val="0"/>
        <w:tabs>
          <w:tab w:val="left" w:pos="850"/>
          <w:tab w:val="left" w:pos="1211"/>
        </w:tabs>
        <w:spacing w:after="120" w:line="360" w:lineRule="auto"/>
        <w:rPr>
          <w:rFonts w:ascii="Cambria" w:hAnsi="Cambria"/>
          <w:color w:val="000000" w:themeColor="text1"/>
          <w:sz w:val="24"/>
          <w:szCs w:val="24"/>
        </w:rPr>
      </w:pPr>
      <w:r w:rsidRPr="007C71D4">
        <w:rPr>
          <w:rFonts w:ascii="Cambria" w:hAnsi="Cambria"/>
          <w:b/>
          <w:color w:val="000000" w:themeColor="text1"/>
          <w:sz w:val="24"/>
          <w:szCs w:val="24"/>
        </w:rPr>
        <w:t>9.14</w:t>
      </w:r>
      <w:r w:rsidRPr="007C71D4">
        <w:rPr>
          <w:rFonts w:ascii="Cambria" w:hAnsi="Cambria"/>
          <w:color w:val="000000" w:themeColor="text1"/>
          <w:sz w:val="24"/>
          <w:szCs w:val="24"/>
        </w:rPr>
        <w:t xml:space="preserve"> Constatado o atendimento às exigências fixadas neste Edital o licitante será declarado vencedor.</w:t>
      </w:r>
    </w:p>
    <w:p w14:paraId="4F4D9326" w14:textId="77777777" w:rsidR="006A51F9" w:rsidRPr="007C71D4" w:rsidRDefault="006A51F9" w:rsidP="007549A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after="0" w:line="360" w:lineRule="auto"/>
        <w:rPr>
          <w:rFonts w:ascii="Cambria" w:hAnsi="Cambria"/>
          <w:b/>
          <w:bCs/>
          <w:color w:val="000000" w:themeColor="text1"/>
          <w:sz w:val="24"/>
          <w:szCs w:val="24"/>
        </w:rPr>
      </w:pPr>
      <w:r w:rsidRPr="007C71D4">
        <w:rPr>
          <w:rFonts w:ascii="Cambria" w:hAnsi="Cambria"/>
          <w:b/>
          <w:bCs/>
          <w:color w:val="000000" w:themeColor="text1"/>
          <w:sz w:val="24"/>
          <w:szCs w:val="24"/>
        </w:rPr>
        <w:t>10. DO ENVIO DA PROPOSTA READEQUADA E DOCUMENTOS DE HABILITAÇÃO</w:t>
      </w:r>
    </w:p>
    <w:p w14:paraId="6E12EAB3" w14:textId="3C529648" w:rsidR="006A51F9" w:rsidRPr="007C71D4" w:rsidRDefault="006A51F9" w:rsidP="007549AF">
      <w:pPr>
        <w:widowControl w:val="0"/>
        <w:tabs>
          <w:tab w:val="left" w:pos="850"/>
          <w:tab w:val="left" w:pos="1211"/>
          <w:tab w:val="left" w:pos="1985"/>
        </w:tabs>
        <w:spacing w:before="240" w:line="360" w:lineRule="auto"/>
        <w:rPr>
          <w:rFonts w:ascii="Cambria" w:hAnsi="Cambria"/>
          <w:color w:val="000000" w:themeColor="text1"/>
          <w:sz w:val="24"/>
          <w:szCs w:val="24"/>
        </w:rPr>
      </w:pPr>
      <w:r w:rsidRPr="007C71D4">
        <w:rPr>
          <w:rFonts w:ascii="Cambria" w:hAnsi="Cambria"/>
          <w:b/>
          <w:color w:val="000000" w:themeColor="text1"/>
          <w:sz w:val="24"/>
          <w:szCs w:val="24"/>
        </w:rPr>
        <w:t>10.1</w:t>
      </w:r>
      <w:r w:rsidRPr="007C71D4">
        <w:rPr>
          <w:rFonts w:ascii="Cambria" w:hAnsi="Cambria"/>
          <w:color w:val="000000" w:themeColor="text1"/>
          <w:sz w:val="24"/>
          <w:szCs w:val="24"/>
        </w:rPr>
        <w:t xml:space="preserve"> </w:t>
      </w:r>
      <w:r w:rsidRPr="007C71D4">
        <w:rPr>
          <w:rFonts w:ascii="Cambria" w:hAnsi="Cambria"/>
          <w:b/>
          <w:color w:val="000000" w:themeColor="text1"/>
          <w:sz w:val="24"/>
          <w:szCs w:val="24"/>
        </w:rPr>
        <w:t>A licitante melhor classificada deverá encaminhar a proposta de preço adequada ao último lance, bem como os documentos de habilitação, no prazo de até 02 (duas) horas</w:t>
      </w:r>
      <w:r w:rsidRPr="007C71D4">
        <w:rPr>
          <w:rFonts w:ascii="Cambria" w:hAnsi="Cambria"/>
          <w:color w:val="000000" w:themeColor="text1"/>
          <w:sz w:val="24"/>
          <w:szCs w:val="24"/>
        </w:rPr>
        <w:t>, conforme disposto no art. 36, §3º do Decreto Municipal nº 21, de 2024, contado da convocação efetuada pel</w:t>
      </w:r>
      <w:r w:rsidR="008827E1" w:rsidRPr="007C71D4">
        <w:rPr>
          <w:rFonts w:ascii="Cambria" w:hAnsi="Cambria"/>
          <w:color w:val="000000" w:themeColor="text1"/>
          <w:sz w:val="24"/>
          <w:szCs w:val="24"/>
        </w:rPr>
        <w:t>a</w:t>
      </w:r>
      <w:r w:rsidRPr="007C71D4">
        <w:rPr>
          <w:rFonts w:ascii="Cambria" w:hAnsi="Cambria"/>
          <w:color w:val="000000" w:themeColor="text1"/>
          <w:sz w:val="24"/>
          <w:szCs w:val="24"/>
        </w:rPr>
        <w:t xml:space="preserve"> </w:t>
      </w:r>
      <w:r w:rsidR="00BB4884" w:rsidRPr="007C71D4">
        <w:rPr>
          <w:rFonts w:ascii="Cambria" w:hAnsi="Cambria"/>
          <w:color w:val="000000" w:themeColor="text1"/>
          <w:sz w:val="24"/>
          <w:szCs w:val="24"/>
        </w:rPr>
        <w:t>Pregoeira</w:t>
      </w:r>
      <w:r w:rsidRPr="007C71D4">
        <w:rPr>
          <w:rFonts w:ascii="Cambria" w:hAnsi="Cambria"/>
          <w:color w:val="000000" w:themeColor="text1"/>
          <w:sz w:val="24"/>
          <w:szCs w:val="24"/>
        </w:rPr>
        <w:t xml:space="preserve"> por meio da opção “</w:t>
      </w:r>
      <w:r w:rsidRPr="007C71D4">
        <w:rPr>
          <w:rFonts w:ascii="Cambria" w:hAnsi="Cambria"/>
          <w:i/>
          <w:iCs/>
          <w:color w:val="000000" w:themeColor="text1"/>
          <w:sz w:val="24"/>
          <w:szCs w:val="24"/>
          <w14:shadow w14:blurRad="50800" w14:dist="38100" w14:dir="2700000" w14:sx="100000" w14:sy="100000" w14:kx="0" w14:ky="0" w14:algn="tl">
            <w14:srgbClr w14:val="000000">
              <w14:alpha w14:val="60000"/>
            </w14:srgbClr>
          </w14:shadow>
        </w:rPr>
        <w:t>Documentos Complementares</w:t>
      </w:r>
      <w:r w:rsidRPr="007C71D4">
        <w:rPr>
          <w:rFonts w:ascii="Cambria" w:hAnsi="Cambria"/>
          <w:color w:val="000000" w:themeColor="text1"/>
          <w:sz w:val="24"/>
          <w:szCs w:val="24"/>
        </w:rPr>
        <w:t>” na Bolsa Nacional de Compras - BNC.</w:t>
      </w:r>
    </w:p>
    <w:p w14:paraId="58CC0903" w14:textId="77777777" w:rsidR="006A51F9" w:rsidRPr="007C71D4" w:rsidRDefault="006A51F9" w:rsidP="007549AF">
      <w:pPr>
        <w:widowControl w:val="0"/>
        <w:tabs>
          <w:tab w:val="left" w:pos="850"/>
          <w:tab w:val="left" w:pos="1211"/>
          <w:tab w:val="left" w:pos="1985"/>
        </w:tabs>
        <w:spacing w:before="0" w:line="360" w:lineRule="auto"/>
        <w:rPr>
          <w:rFonts w:ascii="Cambria" w:hAnsi="Cambria"/>
          <w:color w:val="000000" w:themeColor="text1"/>
          <w:sz w:val="24"/>
          <w:szCs w:val="24"/>
        </w:rPr>
      </w:pPr>
      <w:r w:rsidRPr="007C71D4">
        <w:rPr>
          <w:rFonts w:ascii="Cambria" w:hAnsi="Cambria"/>
          <w:b/>
          <w:bCs/>
          <w:color w:val="000000" w:themeColor="text1"/>
          <w:sz w:val="24"/>
          <w:szCs w:val="24"/>
        </w:rPr>
        <w:t xml:space="preserve">10.2 </w:t>
      </w:r>
      <w:r w:rsidRPr="007C71D4">
        <w:rPr>
          <w:rFonts w:ascii="Cambria" w:hAnsi="Cambria"/>
          <w:color w:val="000000" w:themeColor="text1"/>
          <w:sz w:val="24"/>
          <w:szCs w:val="24"/>
        </w:rPr>
        <w:t>A licitante que abandonar o certame, deixando de enviar a proposta e documentos de habilitação será desclassificada/inabilitada e sujeitar-se-á às sanções previstas neste Edital.</w:t>
      </w:r>
    </w:p>
    <w:p w14:paraId="68119739" w14:textId="09A33AC8" w:rsidR="005E379E" w:rsidRPr="007C71D4" w:rsidRDefault="005E379E" w:rsidP="007549AF">
      <w:pPr>
        <w:widowControl w:val="0"/>
        <w:tabs>
          <w:tab w:val="left" w:pos="850"/>
          <w:tab w:val="left" w:pos="1211"/>
          <w:tab w:val="left" w:pos="1985"/>
        </w:tabs>
        <w:spacing w:line="360" w:lineRule="auto"/>
        <w:rPr>
          <w:rFonts w:ascii="Cambria" w:hAnsi="Cambria"/>
          <w:color w:val="000000" w:themeColor="text1"/>
          <w:sz w:val="24"/>
          <w:szCs w:val="24"/>
        </w:rPr>
      </w:pPr>
      <w:r w:rsidRPr="007C71D4">
        <w:rPr>
          <w:rFonts w:ascii="Cambria" w:hAnsi="Cambria"/>
          <w:b/>
          <w:bCs/>
          <w:color w:val="000000" w:themeColor="text1"/>
          <w:sz w:val="24"/>
          <w:szCs w:val="24"/>
        </w:rPr>
        <w:t>10.3</w:t>
      </w:r>
      <w:r w:rsidRPr="007C71D4">
        <w:rPr>
          <w:rFonts w:ascii="Cambria" w:hAnsi="Cambria"/>
          <w:color w:val="000000" w:themeColor="text1"/>
          <w:sz w:val="24"/>
          <w:szCs w:val="24"/>
        </w:rPr>
        <w:t xml:space="preserve"> </w:t>
      </w:r>
      <w:r w:rsidR="003B0C28" w:rsidRPr="007C71D4">
        <w:rPr>
          <w:rFonts w:ascii="Cambria" w:hAnsi="Cambria"/>
          <w:color w:val="000000" w:themeColor="text1"/>
          <w:sz w:val="24"/>
          <w:szCs w:val="24"/>
        </w:rPr>
        <w:t xml:space="preserve">Havendo necessidade de analisar minuciosamente os documentos exigidos, </w:t>
      </w:r>
      <w:r w:rsidR="008827E1" w:rsidRPr="007C71D4">
        <w:rPr>
          <w:rFonts w:ascii="Cambria" w:hAnsi="Cambria"/>
          <w:color w:val="000000" w:themeColor="text1"/>
          <w:sz w:val="24"/>
          <w:szCs w:val="24"/>
        </w:rPr>
        <w:t xml:space="preserve">a </w:t>
      </w:r>
      <w:r w:rsidR="00BB4884" w:rsidRPr="007C71D4">
        <w:rPr>
          <w:rFonts w:ascii="Cambria" w:hAnsi="Cambria"/>
          <w:color w:val="000000" w:themeColor="text1"/>
          <w:sz w:val="24"/>
          <w:szCs w:val="24"/>
        </w:rPr>
        <w:t>Pregoeira</w:t>
      </w:r>
      <w:r w:rsidR="003B0C28" w:rsidRPr="007C71D4">
        <w:rPr>
          <w:rFonts w:ascii="Cambria" w:hAnsi="Cambria"/>
          <w:color w:val="000000" w:themeColor="text1"/>
          <w:sz w:val="24"/>
          <w:szCs w:val="24"/>
        </w:rPr>
        <w:t xml:space="preserve"> suspenderá a sessão, informando no “chat” a nova data e horário para a continuidade da </w:t>
      </w:r>
      <w:r w:rsidR="003B0C28" w:rsidRPr="007C71D4">
        <w:rPr>
          <w:rFonts w:ascii="Cambria" w:hAnsi="Cambria"/>
          <w:color w:val="000000" w:themeColor="text1"/>
          <w:sz w:val="24"/>
          <w:szCs w:val="24"/>
        </w:rPr>
        <w:lastRenderedPageBreak/>
        <w:t>mesma.</w:t>
      </w:r>
    </w:p>
    <w:p w14:paraId="2682AB55" w14:textId="77777777" w:rsidR="006A51F9" w:rsidRPr="007C71D4" w:rsidRDefault="006A51F9" w:rsidP="007549A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after="0" w:line="360" w:lineRule="auto"/>
        <w:rPr>
          <w:rFonts w:ascii="Cambria" w:hAnsi="Cambria"/>
          <w:b/>
          <w:bCs/>
          <w:color w:val="000000" w:themeColor="text1"/>
          <w:sz w:val="24"/>
          <w:szCs w:val="24"/>
        </w:rPr>
      </w:pPr>
      <w:r w:rsidRPr="007C71D4">
        <w:rPr>
          <w:rFonts w:ascii="Cambria" w:hAnsi="Cambria"/>
          <w:b/>
          <w:bCs/>
          <w:color w:val="000000" w:themeColor="text1"/>
          <w:sz w:val="24"/>
          <w:szCs w:val="24"/>
        </w:rPr>
        <w:t>11. DO RECURSO</w:t>
      </w:r>
    </w:p>
    <w:p w14:paraId="7DF39D4A" w14:textId="3EE58955" w:rsidR="006A51F9" w:rsidRPr="007C71D4" w:rsidRDefault="006A51F9" w:rsidP="007549AF">
      <w:pPr>
        <w:widowControl w:val="0"/>
        <w:tabs>
          <w:tab w:val="left" w:pos="850"/>
          <w:tab w:val="left" w:pos="1211"/>
        </w:tabs>
        <w:spacing w:before="240" w:after="0" w:line="360" w:lineRule="auto"/>
        <w:rPr>
          <w:rFonts w:ascii="Cambria" w:hAnsi="Cambria"/>
          <w:color w:val="000000" w:themeColor="text1"/>
          <w:sz w:val="24"/>
          <w:szCs w:val="24"/>
        </w:rPr>
      </w:pPr>
      <w:r w:rsidRPr="007C71D4">
        <w:rPr>
          <w:rFonts w:ascii="Cambria" w:hAnsi="Cambria"/>
          <w:b/>
          <w:color w:val="000000" w:themeColor="text1"/>
          <w:sz w:val="24"/>
          <w:szCs w:val="24"/>
        </w:rPr>
        <w:t>11.1</w:t>
      </w:r>
      <w:r w:rsidRPr="007C71D4">
        <w:rPr>
          <w:rFonts w:ascii="Cambria" w:hAnsi="Cambria"/>
          <w:color w:val="000000" w:themeColor="text1"/>
          <w:sz w:val="24"/>
          <w:szCs w:val="24"/>
        </w:rPr>
        <w:t xml:space="preserve"> Declarada a vencedora </w:t>
      </w:r>
      <w:r w:rsidR="003D6581" w:rsidRPr="007C71D4">
        <w:rPr>
          <w:rFonts w:ascii="Cambria" w:hAnsi="Cambria"/>
          <w:color w:val="000000" w:themeColor="text1"/>
          <w:sz w:val="24"/>
          <w:szCs w:val="24"/>
        </w:rPr>
        <w:t>a</w:t>
      </w:r>
      <w:r w:rsidRPr="007C71D4">
        <w:rPr>
          <w:rFonts w:ascii="Cambria" w:hAnsi="Cambria"/>
          <w:color w:val="000000" w:themeColor="text1"/>
          <w:sz w:val="24"/>
          <w:szCs w:val="24"/>
        </w:rPr>
        <w:t xml:space="preserve"> </w:t>
      </w:r>
      <w:r w:rsidR="00BB4884" w:rsidRPr="007C71D4">
        <w:rPr>
          <w:rFonts w:ascii="Cambria" w:hAnsi="Cambria"/>
          <w:color w:val="000000" w:themeColor="text1"/>
          <w:sz w:val="24"/>
          <w:szCs w:val="24"/>
        </w:rPr>
        <w:t>Pregoeira</w:t>
      </w:r>
      <w:r w:rsidRPr="007C71D4">
        <w:rPr>
          <w:rFonts w:ascii="Cambria" w:hAnsi="Cambria"/>
          <w:color w:val="000000" w:themeColor="text1"/>
          <w:sz w:val="24"/>
          <w:szCs w:val="24"/>
        </w:rPr>
        <w:t xml:space="preserve"> abrirá </w:t>
      </w:r>
      <w:r w:rsidRPr="007C71D4">
        <w:rPr>
          <w:rFonts w:ascii="Cambria" w:hAnsi="Cambria"/>
          <w:b/>
          <w:color w:val="000000" w:themeColor="text1"/>
          <w:sz w:val="24"/>
          <w:szCs w:val="24"/>
        </w:rPr>
        <w:t>prazo de 15 (quinze) minutos</w:t>
      </w:r>
      <w:r w:rsidRPr="007C71D4">
        <w:rPr>
          <w:rFonts w:ascii="Cambria" w:hAnsi="Cambria"/>
          <w:color w:val="000000" w:themeColor="text1"/>
          <w:sz w:val="24"/>
          <w:szCs w:val="24"/>
        </w:rPr>
        <w:t xml:space="preserve"> durante o qual qualquer licitante poderá de forma imediata e motivada em campo próprio do sistema manifestar sua intenção de recurso.</w:t>
      </w:r>
    </w:p>
    <w:p w14:paraId="05E60FAE" w14:textId="4CFBEBB3" w:rsidR="006A51F9" w:rsidRPr="007C71D4" w:rsidRDefault="006A51F9" w:rsidP="007549AF">
      <w:pPr>
        <w:widowControl w:val="0"/>
        <w:tabs>
          <w:tab w:val="left" w:pos="850"/>
          <w:tab w:val="left" w:pos="1211"/>
        </w:tabs>
        <w:spacing w:before="0" w:after="0" w:line="360" w:lineRule="auto"/>
        <w:rPr>
          <w:rFonts w:ascii="Cambria" w:hAnsi="Cambria"/>
          <w:color w:val="000000" w:themeColor="text1"/>
          <w:sz w:val="24"/>
          <w:szCs w:val="24"/>
        </w:rPr>
      </w:pPr>
      <w:r w:rsidRPr="007C71D4">
        <w:rPr>
          <w:rFonts w:ascii="Cambria" w:hAnsi="Cambria"/>
          <w:b/>
          <w:color w:val="000000" w:themeColor="text1"/>
          <w:sz w:val="24"/>
          <w:szCs w:val="24"/>
        </w:rPr>
        <w:t>11.2</w:t>
      </w:r>
      <w:r w:rsidRPr="007C71D4">
        <w:rPr>
          <w:rFonts w:ascii="Cambria" w:hAnsi="Cambria"/>
          <w:color w:val="000000" w:themeColor="text1"/>
          <w:sz w:val="24"/>
          <w:szCs w:val="24"/>
        </w:rPr>
        <w:t xml:space="preserve"> </w:t>
      </w:r>
      <w:r w:rsidR="003D6581" w:rsidRPr="007C71D4">
        <w:rPr>
          <w:rFonts w:ascii="Cambria" w:hAnsi="Cambria"/>
          <w:color w:val="000000" w:themeColor="text1"/>
          <w:sz w:val="24"/>
          <w:szCs w:val="24"/>
        </w:rPr>
        <w:t>A</w:t>
      </w:r>
      <w:r w:rsidRPr="007C71D4">
        <w:rPr>
          <w:rFonts w:ascii="Cambria" w:hAnsi="Cambria"/>
          <w:color w:val="000000" w:themeColor="text1"/>
          <w:sz w:val="24"/>
          <w:szCs w:val="24"/>
        </w:rPr>
        <w:t xml:space="preserve"> </w:t>
      </w:r>
      <w:r w:rsidR="00BB4884" w:rsidRPr="007C71D4">
        <w:rPr>
          <w:rFonts w:ascii="Cambria" w:hAnsi="Cambria"/>
          <w:color w:val="000000" w:themeColor="text1"/>
          <w:sz w:val="24"/>
          <w:szCs w:val="24"/>
        </w:rPr>
        <w:t>Pregoeira</w:t>
      </w:r>
      <w:r w:rsidRPr="007C71D4">
        <w:rPr>
          <w:rFonts w:ascii="Cambria" w:hAnsi="Cambria"/>
          <w:color w:val="000000" w:themeColor="text1"/>
          <w:sz w:val="24"/>
          <w:szCs w:val="24"/>
        </w:rPr>
        <w:t xml:space="preserve"> examinará a intenção de recurso, aceitando-a ou, motivadamente, rejeitando-a, em campo próprio do sistema.</w:t>
      </w:r>
    </w:p>
    <w:p w14:paraId="65F439FC" w14:textId="77777777" w:rsidR="006A51F9" w:rsidRPr="007C71D4" w:rsidRDefault="006A51F9" w:rsidP="007549AF">
      <w:pPr>
        <w:widowControl w:val="0"/>
        <w:tabs>
          <w:tab w:val="left" w:pos="850"/>
          <w:tab w:val="left" w:pos="1211"/>
        </w:tabs>
        <w:spacing w:before="0" w:after="0" w:line="360" w:lineRule="auto"/>
        <w:rPr>
          <w:rFonts w:ascii="Cambria" w:hAnsi="Cambria"/>
          <w:color w:val="000000" w:themeColor="text1"/>
          <w:sz w:val="24"/>
          <w:szCs w:val="24"/>
        </w:rPr>
      </w:pPr>
      <w:r w:rsidRPr="007C71D4">
        <w:rPr>
          <w:rFonts w:ascii="Cambria" w:hAnsi="Cambria"/>
          <w:b/>
          <w:color w:val="000000" w:themeColor="text1"/>
          <w:sz w:val="24"/>
          <w:szCs w:val="24"/>
        </w:rPr>
        <w:t>11.3</w:t>
      </w:r>
      <w:r w:rsidRPr="007C71D4">
        <w:rPr>
          <w:rFonts w:ascii="Cambria" w:hAnsi="Cambria"/>
          <w:color w:val="000000" w:themeColor="text1"/>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65616617" w14:textId="77777777" w:rsidR="006A51F9" w:rsidRPr="007C71D4" w:rsidRDefault="006A51F9" w:rsidP="007549AF">
      <w:pPr>
        <w:widowControl w:val="0"/>
        <w:tabs>
          <w:tab w:val="left" w:pos="850"/>
          <w:tab w:val="left" w:pos="1211"/>
        </w:tabs>
        <w:spacing w:before="0" w:line="360" w:lineRule="auto"/>
        <w:rPr>
          <w:rFonts w:ascii="Cambria" w:hAnsi="Cambria"/>
          <w:color w:val="000000" w:themeColor="text1"/>
          <w:sz w:val="24"/>
          <w:szCs w:val="24"/>
        </w:rPr>
      </w:pPr>
      <w:r w:rsidRPr="007C71D4">
        <w:rPr>
          <w:rFonts w:ascii="Cambria" w:hAnsi="Cambria"/>
          <w:b/>
          <w:bCs/>
          <w:color w:val="000000" w:themeColor="text1"/>
          <w:sz w:val="24"/>
          <w:szCs w:val="24"/>
        </w:rPr>
        <w:t>11.4</w:t>
      </w:r>
      <w:r w:rsidRPr="007C71D4">
        <w:rPr>
          <w:rFonts w:ascii="Cambria" w:hAnsi="Cambria"/>
          <w:color w:val="000000" w:themeColor="text1"/>
          <w:sz w:val="24"/>
          <w:szCs w:val="24"/>
        </w:rPr>
        <w:t xml:space="preserve"> Será assegurado ao licitante vista dos elementos indispensáveis à defesa de seus interesses.</w:t>
      </w:r>
    </w:p>
    <w:p w14:paraId="64966F9F" w14:textId="77777777" w:rsidR="006A51F9" w:rsidRPr="007C71D4" w:rsidRDefault="006A51F9" w:rsidP="007549AF">
      <w:pPr>
        <w:widowControl w:val="0"/>
        <w:tabs>
          <w:tab w:val="left" w:pos="850"/>
          <w:tab w:val="left" w:pos="1211"/>
        </w:tabs>
        <w:spacing w:before="0" w:line="360" w:lineRule="auto"/>
        <w:rPr>
          <w:rFonts w:ascii="Cambria" w:hAnsi="Cambria"/>
          <w:color w:val="000000" w:themeColor="text1"/>
          <w:sz w:val="24"/>
          <w:szCs w:val="24"/>
        </w:rPr>
      </w:pPr>
      <w:r w:rsidRPr="007C71D4">
        <w:rPr>
          <w:rFonts w:ascii="Cambria" w:hAnsi="Cambria"/>
          <w:b/>
          <w:color w:val="000000" w:themeColor="text1"/>
          <w:sz w:val="24"/>
          <w:szCs w:val="24"/>
        </w:rPr>
        <w:t>11.5</w:t>
      </w:r>
      <w:r w:rsidRPr="007C71D4">
        <w:rPr>
          <w:rFonts w:ascii="Cambria" w:hAnsi="Cambria"/>
          <w:color w:val="000000" w:themeColor="text1"/>
          <w:sz w:val="24"/>
          <w:szCs w:val="24"/>
        </w:rPr>
        <w:t xml:space="preserve"> O acolhimento do recurso implicará a invalidação apenas dos atos insuscetíveis de aproveitamento.</w:t>
      </w:r>
    </w:p>
    <w:p w14:paraId="7A451CD8" w14:textId="77777777" w:rsidR="006A51F9" w:rsidRPr="007C71D4" w:rsidRDefault="006A51F9" w:rsidP="007549AF">
      <w:pPr>
        <w:widowControl w:val="0"/>
        <w:tabs>
          <w:tab w:val="left" w:pos="850"/>
          <w:tab w:val="left" w:pos="1211"/>
        </w:tabs>
        <w:spacing w:before="0" w:line="360" w:lineRule="auto"/>
        <w:rPr>
          <w:rFonts w:ascii="Cambria" w:hAnsi="Cambria"/>
          <w:color w:val="000000" w:themeColor="text1"/>
          <w:sz w:val="24"/>
          <w:szCs w:val="24"/>
        </w:rPr>
      </w:pPr>
      <w:r w:rsidRPr="007C71D4">
        <w:rPr>
          <w:rFonts w:ascii="Cambria" w:hAnsi="Cambria"/>
          <w:b/>
          <w:bCs/>
          <w:color w:val="000000" w:themeColor="text1"/>
          <w:sz w:val="24"/>
          <w:szCs w:val="24"/>
        </w:rPr>
        <w:t>11.6</w:t>
      </w:r>
      <w:r w:rsidRPr="007C71D4">
        <w:rPr>
          <w:rFonts w:ascii="Cambria" w:hAnsi="Cambria"/>
          <w:color w:val="000000" w:themeColor="text1"/>
          <w:sz w:val="24"/>
          <w:szCs w:val="24"/>
        </w:rPr>
        <w:t xml:space="preserve"> Os recursos interpostos fora do prazo não serão reconhecidos.</w:t>
      </w:r>
    </w:p>
    <w:p w14:paraId="487094DC" w14:textId="77777777" w:rsidR="006A51F9" w:rsidRPr="007C71D4" w:rsidRDefault="006A51F9" w:rsidP="007549A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line="360" w:lineRule="auto"/>
        <w:rPr>
          <w:rFonts w:ascii="Cambria" w:hAnsi="Cambria"/>
          <w:b/>
          <w:bCs/>
          <w:color w:val="000000" w:themeColor="text1"/>
          <w:sz w:val="24"/>
          <w:szCs w:val="24"/>
        </w:rPr>
      </w:pPr>
      <w:r w:rsidRPr="007C71D4">
        <w:rPr>
          <w:rFonts w:ascii="Cambria" w:hAnsi="Cambria"/>
          <w:b/>
          <w:bCs/>
          <w:color w:val="000000" w:themeColor="text1"/>
          <w:sz w:val="24"/>
          <w:szCs w:val="24"/>
        </w:rPr>
        <w:t>12. DA ADJUDICAÇÃO, HOMOLOGAÇÃO E CONTRATAÇÃO</w:t>
      </w:r>
    </w:p>
    <w:p w14:paraId="220BA8A5" w14:textId="77777777" w:rsidR="006A51F9" w:rsidRPr="007C71D4" w:rsidRDefault="006A51F9" w:rsidP="007549AF">
      <w:pPr>
        <w:widowControl w:val="0"/>
        <w:tabs>
          <w:tab w:val="left" w:pos="850"/>
          <w:tab w:val="left" w:pos="1211"/>
        </w:tabs>
        <w:spacing w:before="0" w:line="360" w:lineRule="auto"/>
        <w:rPr>
          <w:rFonts w:ascii="Cambria" w:hAnsi="Cambria"/>
          <w:color w:val="000000" w:themeColor="text1"/>
          <w:sz w:val="24"/>
          <w:szCs w:val="24"/>
        </w:rPr>
      </w:pPr>
      <w:r w:rsidRPr="007C71D4">
        <w:rPr>
          <w:rFonts w:ascii="Cambria" w:hAnsi="Cambria"/>
          <w:b/>
          <w:color w:val="000000" w:themeColor="text1"/>
          <w:sz w:val="24"/>
          <w:szCs w:val="24"/>
        </w:rPr>
        <w:t>12.1</w:t>
      </w:r>
      <w:r w:rsidRPr="007C71D4">
        <w:rPr>
          <w:rFonts w:ascii="Cambria" w:hAnsi="Cambria"/>
          <w:color w:val="000000" w:themeColor="text1"/>
          <w:sz w:val="24"/>
          <w:szCs w:val="24"/>
        </w:rPr>
        <w:t xml:space="preserve"> Encerradas as fases de julgamento e habilitação e exauridos os recursos administrativos, o processo licitatório será encaminhado à autoridade superior para adjudicar e homologar a licitação, observado o disposto no art. 71, da Lei Federal nº 14.133, de 2021.</w:t>
      </w:r>
    </w:p>
    <w:p w14:paraId="34518AEC" w14:textId="77777777" w:rsidR="006A51F9" w:rsidRPr="007C71D4" w:rsidRDefault="006A51F9" w:rsidP="007549AF">
      <w:pPr>
        <w:widowControl w:val="0"/>
        <w:tabs>
          <w:tab w:val="left" w:pos="850"/>
          <w:tab w:val="left" w:pos="1211"/>
        </w:tabs>
        <w:spacing w:before="0" w:line="360" w:lineRule="auto"/>
        <w:rPr>
          <w:rFonts w:ascii="Cambria" w:hAnsi="Cambria"/>
          <w:color w:val="000000" w:themeColor="text1"/>
          <w:sz w:val="24"/>
          <w:szCs w:val="24"/>
        </w:rPr>
      </w:pPr>
      <w:r w:rsidRPr="007C71D4">
        <w:rPr>
          <w:rFonts w:ascii="Cambria" w:hAnsi="Cambria"/>
          <w:b/>
          <w:color w:val="000000" w:themeColor="text1"/>
          <w:sz w:val="24"/>
          <w:szCs w:val="24"/>
        </w:rPr>
        <w:t>12.2</w:t>
      </w:r>
      <w:r w:rsidRPr="007C71D4">
        <w:rPr>
          <w:rFonts w:ascii="Cambria" w:hAnsi="Cambria"/>
          <w:color w:val="000000" w:themeColor="text1"/>
          <w:sz w:val="24"/>
          <w:szCs w:val="24"/>
        </w:rPr>
        <w:t xml:space="preserve"> Integra o presente Edital, sob forma de anexo, a Minuta do Contrato cujas disposições disciplinarão as relações entre contratante e contratada.</w:t>
      </w:r>
    </w:p>
    <w:p w14:paraId="374B566D" w14:textId="77777777" w:rsidR="006A51F9" w:rsidRPr="007C71D4" w:rsidRDefault="006A51F9" w:rsidP="007549AF">
      <w:pPr>
        <w:tabs>
          <w:tab w:val="left" w:pos="1701"/>
        </w:tabs>
        <w:spacing w:before="0" w:line="360" w:lineRule="auto"/>
        <w:rPr>
          <w:rFonts w:ascii="Cambria" w:hAnsi="Cambria"/>
          <w:color w:val="000000" w:themeColor="text1"/>
          <w:sz w:val="24"/>
          <w:szCs w:val="24"/>
        </w:rPr>
      </w:pPr>
      <w:r w:rsidRPr="007C71D4">
        <w:rPr>
          <w:rFonts w:ascii="Cambria" w:hAnsi="Cambria"/>
          <w:b/>
          <w:color w:val="000000" w:themeColor="text1"/>
          <w:sz w:val="24"/>
          <w:szCs w:val="24"/>
        </w:rPr>
        <w:t xml:space="preserve">12.3 </w:t>
      </w:r>
      <w:r w:rsidRPr="007C71D4">
        <w:rPr>
          <w:rFonts w:ascii="Cambria" w:hAnsi="Cambria"/>
          <w:bCs/>
          <w:color w:val="000000" w:themeColor="text1"/>
          <w:sz w:val="24"/>
          <w:szCs w:val="24"/>
        </w:rPr>
        <w:t>Uma vez</w:t>
      </w:r>
      <w:r w:rsidRPr="007C71D4">
        <w:rPr>
          <w:rFonts w:ascii="Cambria" w:hAnsi="Cambria"/>
          <w:b/>
          <w:color w:val="000000" w:themeColor="text1"/>
          <w:sz w:val="24"/>
          <w:szCs w:val="24"/>
        </w:rPr>
        <w:t xml:space="preserve"> </w:t>
      </w:r>
      <w:r w:rsidRPr="007C71D4">
        <w:rPr>
          <w:rFonts w:ascii="Cambria" w:hAnsi="Cambria"/>
          <w:color w:val="000000" w:themeColor="text1"/>
          <w:sz w:val="24"/>
          <w:szCs w:val="24"/>
        </w:rPr>
        <w:t xml:space="preserve">homologado o resultado do certame pela Autoridade Superior, o prazo para assinatura da Ata de Registro de Preços e/ou Contrato de Fornecimento será de até 02 (dois) dias úteis contados do envio da convocação, podendo ser prorrogado uma vez, desde que solicitado por escrito, antes do término do prazo previsto, e com exposição de motivo justo </w:t>
      </w:r>
      <w:r w:rsidRPr="007C71D4">
        <w:rPr>
          <w:rFonts w:ascii="Cambria" w:hAnsi="Cambria"/>
          <w:color w:val="000000" w:themeColor="text1"/>
          <w:sz w:val="24"/>
          <w:szCs w:val="24"/>
        </w:rPr>
        <w:lastRenderedPageBreak/>
        <w:t>que poderá ou não ser aceito pela Administração. A Ata de Registro de Preços e/ou Contrato de Fornecimento deverá ser assinado por Representante Legal, Diretor, ou Sócio da Empresa, com apresentação, conforme o caso de procuração ou cédula de identidade.</w:t>
      </w:r>
    </w:p>
    <w:p w14:paraId="603F7381" w14:textId="77777777" w:rsidR="006A51F9" w:rsidRPr="007C71D4" w:rsidRDefault="006A51F9" w:rsidP="007549AF">
      <w:pPr>
        <w:pStyle w:val="SemEspaamento"/>
        <w:spacing w:before="240" w:after="240" w:line="360" w:lineRule="auto"/>
        <w:ind w:firstLine="567"/>
        <w:jc w:val="both"/>
        <w:rPr>
          <w:rFonts w:ascii="Cambria" w:hAnsi="Cambria"/>
          <w:color w:val="000000" w:themeColor="text1"/>
          <w:sz w:val="24"/>
          <w:szCs w:val="24"/>
        </w:rPr>
      </w:pPr>
      <w:r w:rsidRPr="007C71D4">
        <w:rPr>
          <w:rFonts w:ascii="Cambria" w:hAnsi="Cambria"/>
          <w:b/>
          <w:color w:val="000000" w:themeColor="text1"/>
          <w:sz w:val="24"/>
          <w:szCs w:val="24"/>
        </w:rPr>
        <w:t xml:space="preserve">I. </w:t>
      </w:r>
      <w:r w:rsidRPr="007C71D4">
        <w:rPr>
          <w:rFonts w:ascii="Cambria" w:hAnsi="Cambria"/>
          <w:color w:val="000000" w:themeColor="text1"/>
          <w:sz w:val="24"/>
          <w:szCs w:val="24"/>
        </w:rPr>
        <w:t>A convocação de que trata o subitem 12.3 do se dará via e-mail cadastrado no sistema eletrônico pela licitante.</w:t>
      </w:r>
    </w:p>
    <w:p w14:paraId="7D3F08E1" w14:textId="77777777" w:rsidR="006A51F9" w:rsidRPr="007C71D4" w:rsidRDefault="006A51F9" w:rsidP="007549AF">
      <w:pPr>
        <w:pStyle w:val="SemEspaamento"/>
        <w:spacing w:before="240" w:after="240" w:line="360" w:lineRule="auto"/>
        <w:jc w:val="both"/>
        <w:rPr>
          <w:rFonts w:ascii="Cambria" w:hAnsi="Cambria"/>
          <w:color w:val="000000" w:themeColor="text1"/>
          <w:sz w:val="24"/>
          <w:szCs w:val="24"/>
        </w:rPr>
      </w:pPr>
      <w:r w:rsidRPr="007C71D4">
        <w:rPr>
          <w:rFonts w:ascii="Cambria" w:hAnsi="Cambria"/>
          <w:b/>
          <w:color w:val="000000" w:themeColor="text1"/>
          <w:sz w:val="24"/>
          <w:szCs w:val="24"/>
        </w:rPr>
        <w:t>12.4</w:t>
      </w:r>
      <w:r w:rsidRPr="007C71D4">
        <w:rPr>
          <w:rFonts w:ascii="Cambria" w:hAnsi="Cambria"/>
          <w:bCs/>
          <w:color w:val="000000" w:themeColor="text1"/>
          <w:sz w:val="24"/>
          <w:szCs w:val="24"/>
        </w:rPr>
        <w:t xml:space="preserve"> A recusa do adjudicatário em assinar a Ata de Registro de preços, dentro do prazo estabelecido no edital, permitirá a convocação dos licitantes que aceitarem fornecer os bens, executar as obras ou serviços, inclusive de engenharia, com preços iguais aos do licitante vencedor, seguindo a ordem de classificação, sem prejuízo da aplicação das sanções previstas em lei e neste edital</w:t>
      </w:r>
      <w:r w:rsidRPr="007C71D4">
        <w:rPr>
          <w:rFonts w:ascii="Cambria" w:hAnsi="Cambria"/>
          <w:color w:val="000000" w:themeColor="text1"/>
          <w:sz w:val="24"/>
          <w:szCs w:val="24"/>
        </w:rPr>
        <w:t>.</w:t>
      </w:r>
    </w:p>
    <w:p w14:paraId="7644AAF4" w14:textId="77777777" w:rsidR="006A51F9" w:rsidRPr="007C71D4" w:rsidRDefault="006A51F9" w:rsidP="007549AF">
      <w:pPr>
        <w:pStyle w:val="SemEspaamento"/>
        <w:spacing w:before="240" w:after="240" w:line="360" w:lineRule="auto"/>
        <w:jc w:val="both"/>
        <w:rPr>
          <w:rFonts w:ascii="Cambria" w:hAnsi="Cambria"/>
          <w:color w:val="000000" w:themeColor="text1"/>
          <w:sz w:val="24"/>
          <w:szCs w:val="24"/>
        </w:rPr>
      </w:pPr>
      <w:r w:rsidRPr="007C71D4">
        <w:rPr>
          <w:rFonts w:ascii="Cambria" w:hAnsi="Cambria"/>
          <w:b/>
          <w:bCs/>
          <w:color w:val="000000" w:themeColor="text1"/>
          <w:sz w:val="24"/>
          <w:szCs w:val="24"/>
        </w:rPr>
        <w:t>12.5</w:t>
      </w:r>
      <w:r w:rsidRPr="007C71D4">
        <w:rPr>
          <w:rFonts w:ascii="Cambria" w:hAnsi="Cambria"/>
          <w:color w:val="000000" w:themeColor="text1"/>
          <w:sz w:val="24"/>
          <w:szCs w:val="24"/>
        </w:rPr>
        <w:t xml:space="preserve"> A recusa injustificada em assinar a Ata de Registro de Preços, ou cuja justificativa não seja aceita pelo Órgão Gerenciador, implicará na instauração de procedimento administrativo autônomo paras, após garantidos o contraditório e a ampla defesa, eventual aplicação de sanções administrativas.</w:t>
      </w:r>
    </w:p>
    <w:p w14:paraId="435F3F5D" w14:textId="77777777" w:rsidR="006A51F9" w:rsidRPr="007C71D4" w:rsidRDefault="006A51F9" w:rsidP="007549AF">
      <w:pPr>
        <w:pStyle w:val="SemEspaamento"/>
        <w:spacing w:before="240" w:after="240" w:line="360" w:lineRule="auto"/>
        <w:jc w:val="both"/>
        <w:rPr>
          <w:rFonts w:ascii="Cambria" w:hAnsi="Cambria"/>
          <w:bCs/>
          <w:color w:val="000000" w:themeColor="text1"/>
          <w:sz w:val="24"/>
          <w:szCs w:val="24"/>
        </w:rPr>
      </w:pPr>
      <w:r w:rsidRPr="007C71D4">
        <w:rPr>
          <w:rFonts w:ascii="Cambria" w:hAnsi="Cambria"/>
          <w:b/>
          <w:bCs/>
          <w:color w:val="000000" w:themeColor="text1"/>
          <w:sz w:val="24"/>
          <w:szCs w:val="24"/>
        </w:rPr>
        <w:t>12.6</w:t>
      </w:r>
      <w:r w:rsidRPr="007C71D4">
        <w:rPr>
          <w:rFonts w:ascii="Cambria" w:hAnsi="Cambria"/>
          <w:color w:val="000000" w:themeColor="text1"/>
          <w:sz w:val="24"/>
          <w:szCs w:val="24"/>
        </w:rPr>
        <w:t xml:space="preserve"> Na hipótese de nenhum dos licitantes aceitar a Ata de Registro de Preços nos termos do subitem 12.4, a administração pública municipal poderá convocar os licitantes remanescentes, na ordem de classificação, para a assinatura da Ata de Registro de Preços nas condições ofertadas por estes, desde que o valor seja igual ou inferior ao orçamento estimado para a contratação, inclusive quando aos preços atualizados, nos termos deste edital.</w:t>
      </w:r>
    </w:p>
    <w:p w14:paraId="380E9BD7" w14:textId="77777777" w:rsidR="006A51F9" w:rsidRPr="007C71D4" w:rsidRDefault="006A51F9" w:rsidP="007549AF">
      <w:pPr>
        <w:tabs>
          <w:tab w:val="left" w:pos="1701"/>
        </w:tabs>
        <w:spacing w:before="240" w:after="240" w:line="360" w:lineRule="auto"/>
        <w:rPr>
          <w:rFonts w:ascii="Cambria" w:hAnsi="Cambria"/>
          <w:color w:val="000000" w:themeColor="text1"/>
          <w:sz w:val="24"/>
          <w:szCs w:val="24"/>
        </w:rPr>
      </w:pPr>
      <w:r w:rsidRPr="007C71D4">
        <w:rPr>
          <w:rFonts w:ascii="Cambria" w:hAnsi="Cambria"/>
          <w:b/>
          <w:color w:val="000000" w:themeColor="text1"/>
          <w:sz w:val="24"/>
          <w:szCs w:val="24"/>
        </w:rPr>
        <w:t xml:space="preserve">12.7 </w:t>
      </w:r>
      <w:r w:rsidRPr="007C71D4">
        <w:rPr>
          <w:rFonts w:ascii="Cambria" w:hAnsi="Cambria"/>
          <w:color w:val="000000" w:themeColor="text1"/>
          <w:sz w:val="24"/>
          <w:szCs w:val="24"/>
        </w:rPr>
        <w:t>A Ata de Registro de Preços e/ou Contrato de Fornecimento referente ao presente Pregão Eletrônico terá seu extrato publicado no quadro de avisos (Placar) da Prefeitura de Piracanjuba, Jornal de Grande Circulação, e sua integra no Portal Nacional de Contratações Públicas (PNCP) e site Oficial da Prefeitura de Piracanjuba/GO.</w:t>
      </w:r>
    </w:p>
    <w:p w14:paraId="237D64C5" w14:textId="77777777" w:rsidR="006A51F9" w:rsidRPr="007C71D4" w:rsidRDefault="006A51F9" w:rsidP="007549AF">
      <w:pPr>
        <w:tabs>
          <w:tab w:val="left" w:pos="1701"/>
        </w:tabs>
        <w:spacing w:before="240" w:after="240" w:line="360" w:lineRule="auto"/>
        <w:rPr>
          <w:rFonts w:ascii="Cambria" w:hAnsi="Cambria"/>
          <w:color w:val="000000" w:themeColor="text1"/>
          <w:sz w:val="24"/>
          <w:szCs w:val="24"/>
        </w:rPr>
      </w:pPr>
      <w:r w:rsidRPr="007C71D4">
        <w:rPr>
          <w:rFonts w:ascii="Cambria" w:hAnsi="Cambria"/>
          <w:b/>
          <w:color w:val="000000" w:themeColor="text1"/>
          <w:sz w:val="24"/>
          <w:szCs w:val="24"/>
        </w:rPr>
        <w:t xml:space="preserve">12.8 </w:t>
      </w:r>
      <w:r w:rsidRPr="007C71D4">
        <w:rPr>
          <w:rFonts w:ascii="Cambria" w:hAnsi="Cambria"/>
          <w:color w:val="000000" w:themeColor="text1"/>
          <w:sz w:val="24"/>
          <w:szCs w:val="24"/>
        </w:rPr>
        <w:t>A Licitante não poderá ceder ou transferir o contrato total ou parcialmente a terceiros.</w:t>
      </w:r>
    </w:p>
    <w:p w14:paraId="1C8F8EFE" w14:textId="77777777" w:rsidR="006A51F9" w:rsidRPr="007C71D4" w:rsidRDefault="006A51F9" w:rsidP="007549AF">
      <w:pPr>
        <w:tabs>
          <w:tab w:val="left" w:pos="1701"/>
        </w:tabs>
        <w:spacing w:before="240" w:after="240" w:line="360" w:lineRule="auto"/>
        <w:rPr>
          <w:rFonts w:ascii="Cambria" w:hAnsi="Cambria"/>
          <w:color w:val="000000" w:themeColor="text1"/>
          <w:sz w:val="24"/>
          <w:szCs w:val="24"/>
        </w:rPr>
      </w:pPr>
      <w:r w:rsidRPr="007C71D4">
        <w:rPr>
          <w:rFonts w:ascii="Cambria" w:hAnsi="Cambria"/>
          <w:b/>
          <w:bCs/>
          <w:color w:val="000000" w:themeColor="text1"/>
          <w:sz w:val="24"/>
          <w:szCs w:val="24"/>
        </w:rPr>
        <w:t>12.9</w:t>
      </w:r>
      <w:r w:rsidRPr="007C71D4">
        <w:rPr>
          <w:rFonts w:ascii="Cambria" w:hAnsi="Cambria"/>
          <w:color w:val="000000" w:themeColor="text1"/>
          <w:sz w:val="24"/>
          <w:szCs w:val="24"/>
        </w:rPr>
        <w:t xml:space="preserve"> As contratações decorrentes da Ata de Registro de Preços serão formalizadas, conforme prevê o art. 95, da Lei Federal nº 14.133, de 2021, por:</w:t>
      </w:r>
    </w:p>
    <w:p w14:paraId="4A6D6D4E" w14:textId="77777777" w:rsidR="006A51F9" w:rsidRPr="007C71D4" w:rsidRDefault="006A51F9" w:rsidP="007549AF">
      <w:pPr>
        <w:tabs>
          <w:tab w:val="left" w:pos="1701"/>
        </w:tabs>
        <w:spacing w:before="240" w:after="240"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lastRenderedPageBreak/>
        <w:t xml:space="preserve">I. </w:t>
      </w:r>
      <w:r w:rsidRPr="007C71D4">
        <w:rPr>
          <w:rFonts w:ascii="Cambria" w:hAnsi="Cambria"/>
          <w:color w:val="000000" w:themeColor="text1"/>
          <w:sz w:val="24"/>
          <w:szCs w:val="24"/>
        </w:rPr>
        <w:t>Instrumento Contratual.</w:t>
      </w:r>
    </w:p>
    <w:p w14:paraId="63072AAA" w14:textId="77777777" w:rsidR="006A51F9" w:rsidRPr="007C71D4" w:rsidRDefault="006A51F9" w:rsidP="007549AF">
      <w:pPr>
        <w:tabs>
          <w:tab w:val="left" w:pos="1701"/>
        </w:tabs>
        <w:spacing w:before="240" w:after="240"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II.</w:t>
      </w:r>
      <w:r w:rsidRPr="007C71D4">
        <w:rPr>
          <w:rFonts w:ascii="Cambria" w:hAnsi="Cambria"/>
          <w:color w:val="000000" w:themeColor="text1"/>
          <w:sz w:val="24"/>
          <w:szCs w:val="24"/>
        </w:rPr>
        <w:t xml:space="preserve"> Nota de Empenho da Despesa.</w:t>
      </w:r>
    </w:p>
    <w:p w14:paraId="24FCBA17" w14:textId="77777777" w:rsidR="006A51F9" w:rsidRPr="007C71D4" w:rsidRDefault="006A51F9" w:rsidP="007549AF">
      <w:pPr>
        <w:tabs>
          <w:tab w:val="left" w:pos="1701"/>
        </w:tabs>
        <w:spacing w:before="240" w:after="240"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III.</w:t>
      </w:r>
      <w:r w:rsidRPr="007C71D4">
        <w:rPr>
          <w:rFonts w:ascii="Cambria" w:hAnsi="Cambria"/>
          <w:color w:val="000000" w:themeColor="text1"/>
          <w:sz w:val="24"/>
          <w:szCs w:val="24"/>
        </w:rPr>
        <w:t xml:space="preserve"> Autorização de Compra/ Ordem de Fornecimento.</w:t>
      </w:r>
    </w:p>
    <w:p w14:paraId="0E7BC147" w14:textId="4D771843" w:rsidR="006A51F9" w:rsidRPr="007C71D4" w:rsidRDefault="006A51F9" w:rsidP="007549AF">
      <w:pPr>
        <w:tabs>
          <w:tab w:val="left" w:pos="1701"/>
        </w:tabs>
        <w:spacing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IV.</w:t>
      </w:r>
      <w:r w:rsidRPr="007C71D4">
        <w:rPr>
          <w:rFonts w:ascii="Cambria" w:hAnsi="Cambria"/>
          <w:color w:val="000000" w:themeColor="text1"/>
          <w:sz w:val="24"/>
          <w:szCs w:val="24"/>
        </w:rPr>
        <w:t xml:space="preserve"> Ordem de Execução de </w:t>
      </w:r>
      <w:r w:rsidR="008D5293" w:rsidRPr="007C71D4">
        <w:rPr>
          <w:rFonts w:ascii="Cambria" w:hAnsi="Cambria"/>
          <w:color w:val="000000" w:themeColor="text1"/>
          <w:sz w:val="24"/>
          <w:szCs w:val="24"/>
        </w:rPr>
        <w:t>Fornecimento/Serviços</w:t>
      </w:r>
      <w:r w:rsidRPr="007C71D4">
        <w:rPr>
          <w:rFonts w:ascii="Cambria" w:hAnsi="Cambria"/>
          <w:color w:val="000000" w:themeColor="text1"/>
          <w:sz w:val="24"/>
          <w:szCs w:val="24"/>
        </w:rPr>
        <w:t xml:space="preserve">; ou </w:t>
      </w:r>
    </w:p>
    <w:p w14:paraId="3CB267C2" w14:textId="77777777" w:rsidR="006A51F9" w:rsidRPr="007C71D4" w:rsidRDefault="006A51F9" w:rsidP="007549AF">
      <w:pPr>
        <w:tabs>
          <w:tab w:val="left" w:pos="1701"/>
        </w:tabs>
        <w:spacing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V.</w:t>
      </w:r>
      <w:r w:rsidRPr="007C71D4">
        <w:rPr>
          <w:rFonts w:ascii="Cambria" w:hAnsi="Cambria"/>
          <w:color w:val="000000" w:themeColor="text1"/>
          <w:sz w:val="24"/>
          <w:szCs w:val="24"/>
        </w:rPr>
        <w:t xml:space="preserve"> Outro instrumento hábil.</w:t>
      </w:r>
    </w:p>
    <w:p w14:paraId="23434256" w14:textId="77777777" w:rsidR="006A51F9" w:rsidRPr="007C71D4" w:rsidRDefault="006A51F9" w:rsidP="007549AF">
      <w:pPr>
        <w:tabs>
          <w:tab w:val="left" w:pos="1701"/>
        </w:tabs>
        <w:spacing w:line="360" w:lineRule="auto"/>
        <w:rPr>
          <w:rFonts w:ascii="Cambria" w:hAnsi="Cambria"/>
          <w:color w:val="000000" w:themeColor="text1"/>
          <w:sz w:val="24"/>
          <w:szCs w:val="24"/>
        </w:rPr>
      </w:pPr>
      <w:r w:rsidRPr="007C71D4">
        <w:rPr>
          <w:rFonts w:ascii="Cambria" w:hAnsi="Cambria"/>
          <w:b/>
          <w:bCs/>
          <w:color w:val="000000" w:themeColor="text1"/>
          <w:sz w:val="24"/>
          <w:szCs w:val="24"/>
        </w:rPr>
        <w:t>12.10</w:t>
      </w:r>
      <w:r w:rsidRPr="007C71D4">
        <w:rPr>
          <w:rFonts w:ascii="Cambria" w:hAnsi="Cambria"/>
          <w:color w:val="000000" w:themeColor="text1"/>
          <w:sz w:val="24"/>
          <w:szCs w:val="24"/>
        </w:rPr>
        <w:t xml:space="preserve"> Os contratos celebrados em decorrência do Registro de Preços estarão sujeitos às regras previstas neste Edital, bem como na Lei Federal nº 14.133, de 2021.</w:t>
      </w:r>
    </w:p>
    <w:p w14:paraId="6654B44F" w14:textId="77777777" w:rsidR="006A51F9" w:rsidRPr="007C71D4" w:rsidRDefault="006A51F9" w:rsidP="007549AF">
      <w:pPr>
        <w:tabs>
          <w:tab w:val="left" w:pos="1701"/>
        </w:tabs>
        <w:spacing w:line="360" w:lineRule="auto"/>
        <w:rPr>
          <w:rFonts w:ascii="Cambria" w:hAnsi="Cambria"/>
          <w:color w:val="000000" w:themeColor="text1"/>
          <w:sz w:val="24"/>
          <w:szCs w:val="24"/>
        </w:rPr>
      </w:pPr>
      <w:r w:rsidRPr="007C71D4">
        <w:rPr>
          <w:rFonts w:ascii="Cambria" w:hAnsi="Cambria"/>
          <w:b/>
          <w:color w:val="000000" w:themeColor="text1"/>
          <w:sz w:val="24"/>
          <w:szCs w:val="24"/>
        </w:rPr>
        <w:t xml:space="preserve">12.11 </w:t>
      </w:r>
      <w:r w:rsidRPr="007C71D4">
        <w:rPr>
          <w:rFonts w:ascii="Cambria" w:hAnsi="Cambria"/>
          <w:color w:val="000000" w:themeColor="text1"/>
          <w:sz w:val="24"/>
          <w:szCs w:val="24"/>
        </w:rPr>
        <w:t>Todos os contatos, reclamações e penalidades serão feitos ou aplicados diretamente à empresa que participar da Licitação. Em nenhum caso a Administração negociará com entidades representadas pelas licitantes.</w:t>
      </w:r>
    </w:p>
    <w:p w14:paraId="5A961716" w14:textId="07E28153" w:rsidR="006A51F9" w:rsidRPr="007C71D4" w:rsidRDefault="006A51F9" w:rsidP="007549AF">
      <w:pPr>
        <w:tabs>
          <w:tab w:val="left" w:pos="1701"/>
        </w:tabs>
        <w:spacing w:line="360" w:lineRule="auto"/>
        <w:rPr>
          <w:rFonts w:ascii="Cambria" w:hAnsi="Cambria"/>
          <w:color w:val="000000" w:themeColor="text1"/>
          <w:sz w:val="24"/>
          <w:szCs w:val="24"/>
        </w:rPr>
      </w:pPr>
      <w:r w:rsidRPr="007C71D4">
        <w:rPr>
          <w:rFonts w:ascii="Cambria" w:hAnsi="Cambria"/>
          <w:b/>
          <w:color w:val="000000" w:themeColor="text1"/>
          <w:sz w:val="24"/>
          <w:szCs w:val="24"/>
        </w:rPr>
        <w:t>12.12</w:t>
      </w:r>
      <w:r w:rsidRPr="007C71D4">
        <w:rPr>
          <w:rFonts w:ascii="Cambria" w:hAnsi="Cambria"/>
          <w:color w:val="000000" w:themeColor="text1"/>
          <w:sz w:val="24"/>
          <w:szCs w:val="24"/>
        </w:rPr>
        <w:t xml:space="preserve"> A contratada obriga-se a executar o objeto licitado em perfeita harmonia e concordância com os termos deste Instrumento Convocatório, mediante solicitação através de Nota de empenho/ Ordem de </w:t>
      </w:r>
      <w:r w:rsidR="00BF12F2" w:rsidRPr="007C71D4">
        <w:rPr>
          <w:rFonts w:ascii="Cambria" w:hAnsi="Cambria"/>
          <w:color w:val="000000" w:themeColor="text1"/>
          <w:sz w:val="24"/>
          <w:szCs w:val="24"/>
        </w:rPr>
        <w:t>Fornecimento</w:t>
      </w:r>
      <w:r w:rsidRPr="007C71D4">
        <w:rPr>
          <w:rFonts w:ascii="Cambria" w:hAnsi="Cambria"/>
          <w:color w:val="000000" w:themeColor="text1"/>
          <w:sz w:val="24"/>
          <w:szCs w:val="24"/>
        </w:rPr>
        <w:t xml:space="preserve">/ </w:t>
      </w:r>
      <w:r w:rsidR="00BF12F2" w:rsidRPr="007C71D4">
        <w:rPr>
          <w:rFonts w:ascii="Cambria" w:hAnsi="Cambria"/>
          <w:color w:val="000000" w:themeColor="text1"/>
          <w:sz w:val="24"/>
          <w:szCs w:val="24"/>
        </w:rPr>
        <w:t xml:space="preserve">Ordem de Serviços / </w:t>
      </w:r>
      <w:r w:rsidRPr="007C71D4">
        <w:rPr>
          <w:rFonts w:ascii="Cambria" w:hAnsi="Cambria"/>
          <w:color w:val="000000" w:themeColor="text1"/>
          <w:sz w:val="24"/>
          <w:szCs w:val="24"/>
        </w:rPr>
        <w:t>Requisições ou equivalente, devidamente atestada por servidor da Secretaria requisitante.</w:t>
      </w:r>
    </w:p>
    <w:p w14:paraId="4B007F68" w14:textId="77777777" w:rsidR="006A51F9" w:rsidRPr="007C71D4" w:rsidRDefault="006A51F9" w:rsidP="007549A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rPr>
          <w:rFonts w:ascii="Cambria" w:hAnsi="Cambria"/>
          <w:b/>
          <w:bCs/>
          <w:color w:val="000000" w:themeColor="text1"/>
          <w:sz w:val="24"/>
          <w:szCs w:val="24"/>
        </w:rPr>
      </w:pPr>
      <w:r w:rsidRPr="007C71D4">
        <w:rPr>
          <w:rFonts w:ascii="Cambria" w:hAnsi="Cambria"/>
          <w:b/>
          <w:color w:val="000000" w:themeColor="text1"/>
          <w:sz w:val="24"/>
          <w:szCs w:val="24"/>
        </w:rPr>
        <w:t xml:space="preserve">13. DA </w:t>
      </w:r>
      <w:r w:rsidRPr="007C71D4">
        <w:rPr>
          <w:rFonts w:ascii="Cambria" w:hAnsi="Cambria"/>
          <w:b/>
          <w:bCs/>
          <w:color w:val="000000" w:themeColor="text1"/>
          <w:sz w:val="24"/>
          <w:szCs w:val="24"/>
        </w:rPr>
        <w:t>VALIDADE DO REGISTRO DE PREÇOS</w:t>
      </w:r>
    </w:p>
    <w:p w14:paraId="6D249F81" w14:textId="482B4436" w:rsidR="006A51F9" w:rsidRPr="007C71D4" w:rsidRDefault="006A51F9" w:rsidP="007549AF">
      <w:pPr>
        <w:tabs>
          <w:tab w:val="left" w:pos="1701"/>
        </w:tabs>
        <w:spacing w:before="240" w:after="120" w:line="360" w:lineRule="auto"/>
        <w:rPr>
          <w:rFonts w:ascii="Cambria" w:hAnsi="Cambria"/>
          <w:color w:val="000000" w:themeColor="text1"/>
          <w:sz w:val="24"/>
          <w:szCs w:val="24"/>
        </w:rPr>
      </w:pPr>
      <w:r w:rsidRPr="007C71D4">
        <w:rPr>
          <w:rFonts w:ascii="Cambria" w:hAnsi="Cambria"/>
          <w:b/>
          <w:color w:val="000000" w:themeColor="text1"/>
          <w:sz w:val="24"/>
          <w:szCs w:val="24"/>
        </w:rPr>
        <w:t>13.1</w:t>
      </w:r>
      <w:r w:rsidRPr="007C71D4">
        <w:rPr>
          <w:rFonts w:ascii="Cambria" w:hAnsi="Cambria"/>
          <w:color w:val="000000" w:themeColor="text1"/>
          <w:sz w:val="24"/>
          <w:szCs w:val="24"/>
        </w:rPr>
        <w:t xml:space="preserve"> </w:t>
      </w:r>
      <w:r w:rsidR="0075439B" w:rsidRPr="007C71D4">
        <w:rPr>
          <w:rFonts w:ascii="Cambria" w:hAnsi="Cambria"/>
          <w:color w:val="000000" w:themeColor="text1"/>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31081931" w14:textId="77777777" w:rsidR="006A51F9" w:rsidRPr="007C71D4" w:rsidRDefault="006A51F9" w:rsidP="007549AF">
      <w:pPr>
        <w:tabs>
          <w:tab w:val="left" w:pos="1701"/>
        </w:tabs>
        <w:spacing w:before="0" w:line="360" w:lineRule="auto"/>
        <w:rPr>
          <w:rFonts w:ascii="Cambria" w:hAnsi="Cambria"/>
          <w:color w:val="000000" w:themeColor="text1"/>
          <w:sz w:val="24"/>
          <w:szCs w:val="24"/>
        </w:rPr>
      </w:pPr>
      <w:r w:rsidRPr="007C71D4">
        <w:rPr>
          <w:rFonts w:ascii="Cambria" w:hAnsi="Cambria"/>
          <w:b/>
          <w:bCs/>
          <w:color w:val="000000" w:themeColor="text1"/>
          <w:sz w:val="24"/>
          <w:szCs w:val="24"/>
        </w:rPr>
        <w:t>13.2</w:t>
      </w:r>
      <w:r w:rsidRPr="007C71D4">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1EBB340F" w14:textId="77777777" w:rsidR="006A51F9" w:rsidRPr="007C71D4" w:rsidRDefault="006A51F9" w:rsidP="007549AF">
      <w:pPr>
        <w:tabs>
          <w:tab w:val="left" w:pos="1701"/>
        </w:tabs>
        <w:spacing w:before="0"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 xml:space="preserve">I. </w:t>
      </w:r>
      <w:r w:rsidRPr="007C71D4">
        <w:rPr>
          <w:rFonts w:ascii="Cambria" w:hAnsi="Cambria"/>
          <w:color w:val="000000" w:themeColor="text1"/>
          <w:sz w:val="24"/>
          <w:szCs w:val="24"/>
        </w:rPr>
        <w:t>O ato de prorrogação da vigência da ata deverá indicar expressamente o prazo de prorrogação e o quantitativo renovado.</w:t>
      </w:r>
    </w:p>
    <w:p w14:paraId="4E2B82C1" w14:textId="77777777" w:rsidR="006A51F9" w:rsidRPr="007C71D4" w:rsidRDefault="006A51F9" w:rsidP="007549A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rPr>
          <w:rFonts w:ascii="Cambria" w:hAnsi="Cambria"/>
          <w:b/>
          <w:bCs/>
          <w:color w:val="000000" w:themeColor="text1"/>
          <w:sz w:val="24"/>
          <w:szCs w:val="24"/>
        </w:rPr>
      </w:pPr>
      <w:r w:rsidRPr="007C71D4">
        <w:rPr>
          <w:rFonts w:ascii="Cambria" w:hAnsi="Cambria"/>
          <w:b/>
          <w:color w:val="000000" w:themeColor="text1"/>
          <w:sz w:val="24"/>
          <w:szCs w:val="24"/>
        </w:rPr>
        <w:t xml:space="preserve">14. DA </w:t>
      </w:r>
      <w:r w:rsidRPr="007C71D4">
        <w:rPr>
          <w:rFonts w:ascii="Cambria" w:hAnsi="Cambria"/>
          <w:b/>
          <w:bCs/>
          <w:color w:val="000000" w:themeColor="text1"/>
          <w:sz w:val="24"/>
          <w:szCs w:val="24"/>
        </w:rPr>
        <w:t>ATA DE REGISTRO DE PREÇOS</w:t>
      </w:r>
    </w:p>
    <w:p w14:paraId="76440A84" w14:textId="77777777" w:rsidR="006A51F9" w:rsidRPr="007C71D4" w:rsidRDefault="006A51F9" w:rsidP="007549AF">
      <w:pPr>
        <w:tabs>
          <w:tab w:val="left" w:pos="1701"/>
        </w:tabs>
        <w:spacing w:before="240" w:line="360" w:lineRule="auto"/>
        <w:rPr>
          <w:rFonts w:ascii="Cambria" w:hAnsi="Cambria"/>
          <w:color w:val="000000" w:themeColor="text1"/>
          <w:sz w:val="24"/>
          <w:szCs w:val="24"/>
        </w:rPr>
      </w:pPr>
      <w:r w:rsidRPr="007C71D4">
        <w:rPr>
          <w:rFonts w:ascii="Cambria" w:hAnsi="Cambria"/>
          <w:b/>
          <w:bCs/>
          <w:color w:val="000000" w:themeColor="text1"/>
          <w:sz w:val="24"/>
          <w:szCs w:val="24"/>
        </w:rPr>
        <w:lastRenderedPageBreak/>
        <w:t>14.1</w:t>
      </w:r>
      <w:r w:rsidRPr="007C71D4">
        <w:rPr>
          <w:rFonts w:ascii="Cambria" w:hAnsi="Cambria"/>
          <w:color w:val="000000" w:themeColor="text1"/>
          <w:sz w:val="24"/>
          <w:szCs w:val="24"/>
        </w:rPr>
        <w:t xml:space="preserve"> Após o julgamento da proposta e a homologação do certame será lavrada a Ata de Registro de Preços, assinada pela Autoridade competente e pelas licitantes vencedoras.</w:t>
      </w:r>
    </w:p>
    <w:p w14:paraId="2B545314" w14:textId="77777777" w:rsidR="006A51F9" w:rsidRPr="007C71D4" w:rsidRDefault="006A51F9" w:rsidP="007549AF">
      <w:pPr>
        <w:tabs>
          <w:tab w:val="left" w:pos="1701"/>
        </w:tabs>
        <w:spacing w:before="0" w:line="360" w:lineRule="auto"/>
        <w:rPr>
          <w:rFonts w:ascii="Cambria" w:hAnsi="Cambria"/>
          <w:color w:val="000000" w:themeColor="text1"/>
          <w:sz w:val="24"/>
          <w:szCs w:val="24"/>
        </w:rPr>
      </w:pPr>
      <w:r w:rsidRPr="007C71D4">
        <w:rPr>
          <w:rFonts w:ascii="Cambria" w:hAnsi="Cambria"/>
          <w:b/>
          <w:bCs/>
          <w:color w:val="000000" w:themeColor="text1"/>
          <w:sz w:val="24"/>
          <w:szCs w:val="24"/>
        </w:rPr>
        <w:t>14.2</w:t>
      </w:r>
      <w:r w:rsidRPr="007C71D4">
        <w:rPr>
          <w:rFonts w:ascii="Cambria" w:hAnsi="Cambria"/>
          <w:color w:val="000000" w:themeColor="text1"/>
          <w:sz w:val="24"/>
          <w:szCs w:val="24"/>
        </w:rPr>
        <w:t xml:space="preserve"> A Ata de Registro de Preços discriminará todos os itens que compõem o objeto licitado, com os respectivos preços unitários e totais, ficando esclarecido que a contratação das aquisições obedecerá à conveniência e às necessidades da administração, que não se obriga a requisitar todas as quantidades registradas.</w:t>
      </w:r>
    </w:p>
    <w:p w14:paraId="5D03FA1C" w14:textId="77777777" w:rsidR="006A51F9" w:rsidRPr="007C71D4" w:rsidRDefault="006A51F9" w:rsidP="007549AF">
      <w:pPr>
        <w:tabs>
          <w:tab w:val="left" w:pos="1701"/>
        </w:tabs>
        <w:spacing w:before="0" w:line="360" w:lineRule="auto"/>
        <w:rPr>
          <w:rFonts w:ascii="Cambria" w:hAnsi="Cambria"/>
          <w:color w:val="000000" w:themeColor="text1"/>
          <w:sz w:val="24"/>
          <w:szCs w:val="24"/>
        </w:rPr>
      </w:pPr>
      <w:r w:rsidRPr="007C71D4">
        <w:rPr>
          <w:rFonts w:ascii="Cambria" w:hAnsi="Cambria"/>
          <w:b/>
          <w:bCs/>
          <w:color w:val="000000" w:themeColor="text1"/>
          <w:sz w:val="24"/>
          <w:szCs w:val="24"/>
        </w:rPr>
        <w:t xml:space="preserve">14.3 </w:t>
      </w:r>
      <w:r w:rsidRPr="007C71D4">
        <w:rPr>
          <w:rFonts w:ascii="Cambria" w:hAnsi="Cambria"/>
          <w:color w:val="000000" w:themeColor="text1"/>
          <w:sz w:val="24"/>
          <w:szCs w:val="24"/>
        </w:rPr>
        <w:t>Será incluído, na respectiva Ata de Registro de Preços, na forma de anexo, o registro dos licitantes que aceitarem cotar os bens, obras ou serviços com preços iguais aos do licitante vencedor, na sequência da classificação do certame, observado:</w:t>
      </w:r>
    </w:p>
    <w:p w14:paraId="7C9EE7D3" w14:textId="77777777" w:rsidR="006A51F9" w:rsidRPr="007C71D4" w:rsidRDefault="006A51F9" w:rsidP="007549AF">
      <w:pPr>
        <w:tabs>
          <w:tab w:val="left" w:pos="1701"/>
        </w:tabs>
        <w:spacing w:before="0"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I.</w:t>
      </w:r>
      <w:r w:rsidRPr="007C71D4">
        <w:rPr>
          <w:rFonts w:ascii="Cambria" w:hAnsi="Cambria"/>
          <w:color w:val="000000" w:themeColor="text1"/>
          <w:sz w:val="24"/>
          <w:szCs w:val="24"/>
        </w:rPr>
        <w:t xml:space="preserve"> O registro a que se refere o subitem 14.3 tem por objetivo a formação de cadastro reserva no caso da impossibilidade de atendimento pelo primeiro colocado da Ata de Registro de Preços, nas hipóteses previstas no Decreto Municipal nº 17, de 2024, bem como previstas na Lei Federal nº 14.133, de 2021.</w:t>
      </w:r>
    </w:p>
    <w:p w14:paraId="773079D1" w14:textId="77777777" w:rsidR="006A51F9" w:rsidRPr="007C71D4" w:rsidRDefault="006A51F9" w:rsidP="007549AF">
      <w:pPr>
        <w:tabs>
          <w:tab w:val="left" w:pos="1701"/>
        </w:tabs>
        <w:spacing w:before="240" w:line="360" w:lineRule="auto"/>
        <w:rPr>
          <w:rFonts w:ascii="Cambria" w:hAnsi="Cambria"/>
          <w:color w:val="000000" w:themeColor="text1"/>
          <w:sz w:val="24"/>
          <w:szCs w:val="24"/>
        </w:rPr>
      </w:pPr>
      <w:r w:rsidRPr="007C71D4">
        <w:rPr>
          <w:rFonts w:ascii="Cambria" w:hAnsi="Cambria"/>
          <w:b/>
          <w:bCs/>
          <w:color w:val="000000" w:themeColor="text1"/>
          <w:sz w:val="24"/>
          <w:szCs w:val="24"/>
        </w:rPr>
        <w:t>14.4</w:t>
      </w:r>
      <w:r w:rsidRPr="007C71D4">
        <w:rPr>
          <w:rFonts w:ascii="Cambria" w:hAnsi="Cambria"/>
          <w:color w:val="000000" w:themeColor="text1"/>
          <w:sz w:val="24"/>
          <w:szCs w:val="24"/>
        </w:rPr>
        <w:t xml:space="preserve"> Caso haja mais de um licitante na situação de que se trata o subitem 14.3, serão classificadas segundo a ordem da última proposta apresentada durante a fase competitiva.</w:t>
      </w:r>
    </w:p>
    <w:p w14:paraId="19BE43FC" w14:textId="77777777" w:rsidR="006A51F9" w:rsidRPr="007C71D4" w:rsidRDefault="006A51F9" w:rsidP="007549AF">
      <w:pPr>
        <w:tabs>
          <w:tab w:val="left" w:pos="1701"/>
        </w:tabs>
        <w:spacing w:before="240" w:line="360" w:lineRule="auto"/>
        <w:rPr>
          <w:rFonts w:ascii="Cambria" w:hAnsi="Cambria"/>
          <w:color w:val="000000" w:themeColor="text1"/>
          <w:sz w:val="24"/>
          <w:szCs w:val="24"/>
        </w:rPr>
      </w:pPr>
      <w:r w:rsidRPr="007C71D4">
        <w:rPr>
          <w:rFonts w:ascii="Cambria" w:hAnsi="Cambria"/>
          <w:b/>
          <w:bCs/>
          <w:color w:val="000000" w:themeColor="text1"/>
          <w:sz w:val="24"/>
          <w:szCs w:val="24"/>
        </w:rPr>
        <w:t>14.5</w:t>
      </w:r>
      <w:r w:rsidRPr="007C71D4">
        <w:rPr>
          <w:rFonts w:ascii="Cambria" w:hAnsi="Cambria"/>
          <w:color w:val="000000" w:themeColor="text1"/>
          <w:sz w:val="24"/>
          <w:szCs w:val="24"/>
        </w:rPr>
        <w:t xml:space="preserve"> A habilitação dos fornecedores que comporão o cadastro de reserva, a que se refere o subitem 14.3, será efetuada quando houver necessidade de contratação de fornecedor remanescente.</w:t>
      </w:r>
    </w:p>
    <w:p w14:paraId="3342D42B" w14:textId="77777777" w:rsidR="006A51F9" w:rsidRPr="007C71D4" w:rsidRDefault="006A51F9" w:rsidP="007549AF">
      <w:pPr>
        <w:tabs>
          <w:tab w:val="left" w:pos="1701"/>
        </w:tabs>
        <w:spacing w:before="240" w:line="360" w:lineRule="auto"/>
        <w:rPr>
          <w:rFonts w:ascii="Cambria" w:hAnsi="Cambria"/>
          <w:color w:val="000000" w:themeColor="text1"/>
          <w:sz w:val="24"/>
          <w:szCs w:val="24"/>
        </w:rPr>
      </w:pPr>
      <w:r w:rsidRPr="007C71D4">
        <w:rPr>
          <w:rFonts w:ascii="Cambria" w:hAnsi="Cambria"/>
          <w:b/>
          <w:bCs/>
          <w:color w:val="000000" w:themeColor="text1"/>
          <w:sz w:val="24"/>
          <w:szCs w:val="24"/>
        </w:rPr>
        <w:t>14.6</w:t>
      </w:r>
      <w:r w:rsidRPr="007C71D4">
        <w:rPr>
          <w:rFonts w:ascii="Cambria" w:hAnsi="Cambria"/>
          <w:color w:val="000000" w:themeColor="text1"/>
          <w:sz w:val="24"/>
          <w:szCs w:val="24"/>
        </w:rPr>
        <w:t xml:space="preserve"> A Ata de Registro de Preços, durante sua validade, poderá ser utilizada por qualquer órgão ou entidade da administração pública que não tenha participado do certame licitatório, mediante anuência do órgão gerenciador e aceitação do fornecedor, desde que devidamente justificada a vantagem e respeitadas, no que couber, as condições e regras estabelecidas na Lei Federal nº 14.133, de 2021.</w:t>
      </w:r>
    </w:p>
    <w:p w14:paraId="25D24340" w14:textId="77777777" w:rsidR="006A51F9" w:rsidRPr="007C71D4" w:rsidRDefault="006A51F9" w:rsidP="007549AF">
      <w:pPr>
        <w:tabs>
          <w:tab w:val="left" w:pos="1701"/>
        </w:tabs>
        <w:spacing w:before="240" w:line="360" w:lineRule="auto"/>
        <w:rPr>
          <w:rFonts w:ascii="Cambria" w:hAnsi="Cambria"/>
          <w:color w:val="000000" w:themeColor="text1"/>
          <w:sz w:val="24"/>
          <w:szCs w:val="24"/>
        </w:rPr>
      </w:pPr>
      <w:r w:rsidRPr="007C71D4">
        <w:rPr>
          <w:rFonts w:ascii="Cambria" w:hAnsi="Cambria"/>
          <w:b/>
          <w:bCs/>
          <w:color w:val="000000" w:themeColor="text1"/>
          <w:sz w:val="24"/>
          <w:szCs w:val="24"/>
        </w:rPr>
        <w:t>14.7</w:t>
      </w:r>
      <w:r w:rsidRPr="007C71D4">
        <w:rPr>
          <w:rFonts w:ascii="Cambria" w:hAnsi="Cambria"/>
          <w:color w:val="000000" w:themeColor="text1"/>
          <w:sz w:val="24"/>
          <w:szCs w:val="24"/>
        </w:rPr>
        <w:t xml:space="preserve"> As aquisições ou contratações adicionais de que se trata o subitem 14.6 não poderão exceder, por órgão ou entidade a 50% (cinquenta por cento) dos quantitativos dos itens do instrumento convocatório e registrados na Ata de Registro de Preços para o órgão gerenciador e para os órgãos participantes.</w:t>
      </w:r>
    </w:p>
    <w:p w14:paraId="0E6AA89F" w14:textId="77777777" w:rsidR="006A51F9" w:rsidRPr="007C71D4" w:rsidRDefault="006A51F9" w:rsidP="007549AF">
      <w:pPr>
        <w:tabs>
          <w:tab w:val="left" w:pos="1701"/>
        </w:tabs>
        <w:spacing w:before="240" w:line="360" w:lineRule="auto"/>
        <w:rPr>
          <w:rFonts w:ascii="Cambria" w:hAnsi="Cambria"/>
          <w:color w:val="000000" w:themeColor="text1"/>
          <w:sz w:val="24"/>
          <w:szCs w:val="24"/>
        </w:rPr>
      </w:pPr>
      <w:r w:rsidRPr="007C71D4">
        <w:rPr>
          <w:rFonts w:ascii="Cambria" w:hAnsi="Cambria"/>
          <w:b/>
          <w:bCs/>
          <w:color w:val="000000" w:themeColor="text1"/>
          <w:sz w:val="24"/>
          <w:szCs w:val="24"/>
        </w:rPr>
        <w:lastRenderedPageBreak/>
        <w:t>14.8</w:t>
      </w:r>
      <w:r w:rsidRPr="007C71D4">
        <w:rPr>
          <w:rFonts w:ascii="Cambria" w:hAnsi="Cambria"/>
          <w:color w:val="000000" w:themeColor="text1"/>
          <w:sz w:val="24"/>
          <w:szCs w:val="24"/>
        </w:rPr>
        <w:t xml:space="preserve"> O quantitativo decorrente de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 a ata.</w:t>
      </w:r>
    </w:p>
    <w:p w14:paraId="2CD3A258" w14:textId="77777777" w:rsidR="006A51F9" w:rsidRPr="007C71D4" w:rsidRDefault="006A51F9" w:rsidP="007549AF">
      <w:pPr>
        <w:tabs>
          <w:tab w:val="left" w:pos="1701"/>
        </w:tabs>
        <w:spacing w:before="240" w:line="360" w:lineRule="auto"/>
        <w:rPr>
          <w:rFonts w:ascii="Cambria" w:hAnsi="Cambria"/>
          <w:color w:val="000000" w:themeColor="text1"/>
          <w:sz w:val="24"/>
          <w:szCs w:val="24"/>
        </w:rPr>
      </w:pPr>
      <w:r w:rsidRPr="007C71D4">
        <w:rPr>
          <w:rFonts w:ascii="Cambria" w:hAnsi="Cambria"/>
          <w:b/>
          <w:bCs/>
          <w:color w:val="000000" w:themeColor="text1"/>
          <w:sz w:val="24"/>
          <w:szCs w:val="24"/>
        </w:rPr>
        <w:t>14.9</w:t>
      </w:r>
      <w:r w:rsidRPr="007C71D4">
        <w:rPr>
          <w:rFonts w:ascii="Cambria" w:hAnsi="Cambria"/>
          <w:color w:val="000000" w:themeColor="text1"/>
          <w:sz w:val="24"/>
          <w:szCs w:val="24"/>
        </w:rPr>
        <w:t xml:space="preserve"> Dentro do prazo de vigência da Ata de Registro de Preços, as empresas beneficiárias que tiverem seus preços registrados ficarão obrigadas ao fornecimento dos bens, observadas as condições do Termo de Referência, anexo desde edital, bem como da própria Ata de Registro de Preços.</w:t>
      </w:r>
    </w:p>
    <w:p w14:paraId="4E07E7DA" w14:textId="77777777" w:rsidR="006A51F9" w:rsidRPr="007C71D4" w:rsidRDefault="006A51F9" w:rsidP="007549AF">
      <w:pPr>
        <w:tabs>
          <w:tab w:val="left" w:pos="1701"/>
        </w:tabs>
        <w:spacing w:before="240" w:line="360" w:lineRule="auto"/>
        <w:rPr>
          <w:rFonts w:ascii="Cambria" w:hAnsi="Cambria"/>
          <w:color w:val="000000" w:themeColor="text1"/>
          <w:sz w:val="24"/>
          <w:szCs w:val="24"/>
        </w:rPr>
      </w:pPr>
      <w:r w:rsidRPr="007C71D4">
        <w:rPr>
          <w:rFonts w:ascii="Cambria" w:hAnsi="Cambria"/>
          <w:b/>
          <w:bCs/>
          <w:color w:val="000000" w:themeColor="text1"/>
          <w:sz w:val="24"/>
          <w:szCs w:val="24"/>
        </w:rPr>
        <w:t>14.10</w:t>
      </w:r>
      <w:r w:rsidRPr="007C71D4">
        <w:rPr>
          <w:rFonts w:ascii="Cambria" w:hAnsi="Cambria"/>
          <w:color w:val="000000" w:themeColor="text1"/>
          <w:sz w:val="24"/>
          <w:szCs w:val="24"/>
        </w:rPr>
        <w:t xml:space="preserve"> As empresas beneficiárias que tiverem seus preços registrados se obrigam a manter, durante o prazo de vigência da Ata de Registro de Preços, a compatibilidade de todas as condições de habilitação e qualificação exigidas na nesta licitação.</w:t>
      </w:r>
    </w:p>
    <w:p w14:paraId="205686E4" w14:textId="77777777" w:rsidR="006A51F9" w:rsidRPr="007C71D4" w:rsidRDefault="006A51F9" w:rsidP="007549AF">
      <w:pPr>
        <w:tabs>
          <w:tab w:val="left" w:pos="1701"/>
        </w:tabs>
        <w:spacing w:before="240" w:line="360" w:lineRule="auto"/>
        <w:rPr>
          <w:rFonts w:ascii="Cambria" w:hAnsi="Cambria"/>
          <w:color w:val="000000" w:themeColor="text1"/>
          <w:sz w:val="24"/>
          <w:szCs w:val="24"/>
        </w:rPr>
      </w:pPr>
      <w:r w:rsidRPr="007C71D4">
        <w:rPr>
          <w:rFonts w:ascii="Cambria" w:hAnsi="Cambria"/>
          <w:b/>
          <w:bCs/>
          <w:color w:val="000000" w:themeColor="text1"/>
          <w:sz w:val="24"/>
          <w:szCs w:val="24"/>
        </w:rPr>
        <w:t>14.11</w:t>
      </w:r>
      <w:r w:rsidRPr="007C71D4">
        <w:rPr>
          <w:rFonts w:ascii="Cambria" w:hAnsi="Cambria"/>
          <w:color w:val="000000" w:themeColor="text1"/>
          <w:sz w:val="24"/>
          <w:szCs w:val="24"/>
        </w:rPr>
        <w:t xml:space="preserve"> O Órgão Gerenciador acompanhará periodicamente a evolução das condições de mercado dos preços registrados, paras comprovação da vantajosidade.</w:t>
      </w:r>
    </w:p>
    <w:p w14:paraId="32819380" w14:textId="77777777" w:rsidR="006A51F9" w:rsidRPr="007C71D4" w:rsidRDefault="006A51F9" w:rsidP="007549AF">
      <w:pPr>
        <w:tabs>
          <w:tab w:val="left" w:pos="1701"/>
        </w:tabs>
        <w:spacing w:before="240" w:line="360" w:lineRule="auto"/>
        <w:rPr>
          <w:rFonts w:ascii="Cambria" w:hAnsi="Cambria"/>
          <w:color w:val="000000" w:themeColor="text1"/>
          <w:sz w:val="24"/>
          <w:szCs w:val="24"/>
        </w:rPr>
      </w:pPr>
      <w:r w:rsidRPr="007C71D4">
        <w:rPr>
          <w:rFonts w:ascii="Cambria" w:hAnsi="Cambria"/>
          <w:b/>
          <w:bCs/>
          <w:color w:val="000000" w:themeColor="text1"/>
          <w:sz w:val="24"/>
          <w:szCs w:val="24"/>
        </w:rPr>
        <w:t>14.12</w:t>
      </w:r>
      <w:r w:rsidRPr="007C71D4">
        <w:rPr>
          <w:rFonts w:ascii="Cambria" w:hAnsi="Cambria"/>
          <w:color w:val="000000" w:themeColor="text1"/>
          <w:sz w:val="24"/>
          <w:szCs w:val="24"/>
        </w:rPr>
        <w:t xml:space="preserve"> Os preços registrados serão considerados compatíveis com os de mercado se forem iguais ou inferiores à média daqueles apurada em pesquisa.</w:t>
      </w:r>
    </w:p>
    <w:p w14:paraId="30045198" w14:textId="77777777" w:rsidR="006A51F9" w:rsidRPr="007C71D4" w:rsidRDefault="006A51F9" w:rsidP="007549A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7C71D4">
        <w:rPr>
          <w:rFonts w:ascii="Cambria" w:hAnsi="Cambria"/>
          <w:b/>
          <w:color w:val="000000" w:themeColor="text1"/>
          <w:sz w:val="24"/>
          <w:szCs w:val="24"/>
        </w:rPr>
        <w:t>15. DAS ALTERAÇÕES DA ATA DE REGISTRO DE PREÇOS</w:t>
      </w:r>
    </w:p>
    <w:p w14:paraId="30BB019F" w14:textId="6A08349D" w:rsidR="006A51F9" w:rsidRPr="007C71D4" w:rsidRDefault="006A51F9" w:rsidP="007549AF">
      <w:pPr>
        <w:tabs>
          <w:tab w:val="left" w:pos="1701"/>
        </w:tabs>
        <w:spacing w:before="240" w:line="360" w:lineRule="auto"/>
        <w:rPr>
          <w:rFonts w:ascii="Cambria" w:hAnsi="Cambria"/>
          <w:color w:val="000000" w:themeColor="text1"/>
          <w:sz w:val="24"/>
          <w:szCs w:val="24"/>
        </w:rPr>
      </w:pPr>
      <w:r w:rsidRPr="007C71D4">
        <w:rPr>
          <w:rFonts w:ascii="Cambria" w:hAnsi="Cambria"/>
          <w:b/>
          <w:color w:val="000000" w:themeColor="text1"/>
          <w:sz w:val="24"/>
          <w:szCs w:val="24"/>
        </w:rPr>
        <w:t>15.1</w:t>
      </w:r>
      <w:r w:rsidRPr="007C71D4">
        <w:rPr>
          <w:rFonts w:ascii="Cambria" w:hAnsi="Cambria"/>
          <w:color w:val="000000" w:themeColor="text1"/>
          <w:sz w:val="24"/>
          <w:szCs w:val="24"/>
        </w:rPr>
        <w:t xml:space="preserve"> Os preços registrados poderão ser alterados em decorrência de eventual redução dos preços praticados no mercado ou de fato que eleve o custo d</w:t>
      </w:r>
      <w:r w:rsidR="002D5EB9" w:rsidRPr="007C71D4">
        <w:rPr>
          <w:rFonts w:ascii="Cambria" w:hAnsi="Cambria"/>
          <w:color w:val="000000" w:themeColor="text1"/>
          <w:sz w:val="24"/>
          <w:szCs w:val="24"/>
        </w:rPr>
        <w:t>e produção d</w:t>
      </w:r>
      <w:r w:rsidR="006A2F75" w:rsidRPr="007C71D4">
        <w:rPr>
          <w:rFonts w:ascii="Cambria" w:hAnsi="Cambria"/>
          <w:color w:val="000000" w:themeColor="text1"/>
          <w:sz w:val="24"/>
          <w:szCs w:val="24"/>
        </w:rPr>
        <w:t>o</w:t>
      </w:r>
      <w:r w:rsidR="009F1D14" w:rsidRPr="007C71D4">
        <w:rPr>
          <w:rFonts w:ascii="Cambria" w:hAnsi="Cambria"/>
          <w:color w:val="000000" w:themeColor="text1"/>
          <w:sz w:val="24"/>
          <w:szCs w:val="24"/>
        </w:rPr>
        <w:t xml:space="preserve"> ROLO COMPACTADOR</w:t>
      </w:r>
      <w:r w:rsidR="008D5293" w:rsidRPr="007C71D4">
        <w:rPr>
          <w:rFonts w:ascii="Cambria" w:hAnsi="Cambria"/>
          <w:color w:val="000000" w:themeColor="text1"/>
          <w:sz w:val="24"/>
          <w:szCs w:val="24"/>
        </w:rPr>
        <w:t>,</w:t>
      </w:r>
      <w:r w:rsidRPr="007C71D4">
        <w:rPr>
          <w:rFonts w:ascii="Cambria" w:hAnsi="Cambria"/>
          <w:color w:val="000000" w:themeColor="text1"/>
          <w:sz w:val="24"/>
          <w:szCs w:val="24"/>
        </w:rPr>
        <w:t xml:space="preserve"> registado na seguinte situaç</w:t>
      </w:r>
      <w:r w:rsidR="002624E5" w:rsidRPr="007C71D4">
        <w:rPr>
          <w:rFonts w:ascii="Cambria" w:hAnsi="Cambria"/>
          <w:color w:val="000000" w:themeColor="text1"/>
          <w:sz w:val="24"/>
          <w:szCs w:val="24"/>
        </w:rPr>
        <w:t>ão</w:t>
      </w:r>
      <w:r w:rsidRPr="007C71D4">
        <w:rPr>
          <w:rFonts w:ascii="Cambria" w:hAnsi="Cambria"/>
          <w:color w:val="000000" w:themeColor="text1"/>
          <w:sz w:val="24"/>
          <w:szCs w:val="24"/>
        </w:rPr>
        <w:t>:</w:t>
      </w:r>
    </w:p>
    <w:p w14:paraId="1139FC98" w14:textId="77777777" w:rsidR="006A51F9" w:rsidRPr="007C71D4" w:rsidRDefault="006A51F9" w:rsidP="007549AF">
      <w:pPr>
        <w:tabs>
          <w:tab w:val="left" w:pos="1701"/>
        </w:tabs>
        <w:spacing w:before="240"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I.</w:t>
      </w:r>
      <w:r w:rsidRPr="007C71D4">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Ata tal como pactuado, nos termos da alínea “d” do inciso II do caput do art. 124 da Lei Federal nº 14.133, de 01 de abril de 2021.</w:t>
      </w:r>
    </w:p>
    <w:p w14:paraId="789BFFCC" w14:textId="77777777" w:rsidR="006A51F9" w:rsidRPr="007C71D4" w:rsidRDefault="006A51F9" w:rsidP="007549AF">
      <w:pPr>
        <w:tabs>
          <w:tab w:val="left" w:pos="1701"/>
        </w:tabs>
        <w:spacing w:before="240"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II.</w:t>
      </w:r>
      <w:r w:rsidRPr="007C71D4">
        <w:rPr>
          <w:rFonts w:ascii="Cambria" w:hAnsi="Cambria"/>
          <w:color w:val="000000" w:themeColor="text1"/>
          <w:sz w:val="24"/>
          <w:szCs w:val="24"/>
        </w:rPr>
        <w:t xml:space="preserve"> Decorrente de criação, alteração ou extinção de quaisquer tributos ou encargos legais ou a superveniência de disposições legais, com comprovada repercussão sobre os preços registrados.</w:t>
      </w:r>
    </w:p>
    <w:p w14:paraId="13B1383D" w14:textId="77777777" w:rsidR="006A51F9" w:rsidRPr="007C71D4" w:rsidRDefault="006A51F9" w:rsidP="007549AF">
      <w:pPr>
        <w:tabs>
          <w:tab w:val="left" w:pos="1701"/>
        </w:tabs>
        <w:spacing w:before="240"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lastRenderedPageBreak/>
        <w:t>III.</w:t>
      </w:r>
      <w:r w:rsidRPr="007C71D4">
        <w:rPr>
          <w:rFonts w:ascii="Cambria" w:hAnsi="Cambria"/>
          <w:color w:val="000000" w:themeColor="text1"/>
          <w:sz w:val="24"/>
          <w:szCs w:val="24"/>
        </w:rPr>
        <w:t xml:space="preserve"> Resultante de previsão neste edital de cláusula de reajustamento ou repactuação sobre os preços registrados, nos termos da Lei Federal nº 14.133, de 2021.</w:t>
      </w:r>
    </w:p>
    <w:p w14:paraId="10C72AD8" w14:textId="77777777" w:rsidR="006A51F9" w:rsidRPr="007C71D4" w:rsidRDefault="006A51F9" w:rsidP="007549AF">
      <w:pPr>
        <w:tabs>
          <w:tab w:val="left" w:pos="1701"/>
        </w:tabs>
        <w:spacing w:before="240" w:line="360" w:lineRule="auto"/>
        <w:rPr>
          <w:rFonts w:ascii="Cambria" w:hAnsi="Cambria"/>
          <w:color w:val="000000" w:themeColor="text1"/>
          <w:sz w:val="24"/>
          <w:szCs w:val="24"/>
        </w:rPr>
      </w:pPr>
      <w:r w:rsidRPr="007C71D4">
        <w:rPr>
          <w:rFonts w:ascii="Cambria" w:hAnsi="Cambria"/>
          <w:b/>
          <w:bCs/>
          <w:color w:val="000000" w:themeColor="text1"/>
          <w:sz w:val="24"/>
          <w:szCs w:val="24"/>
        </w:rPr>
        <w:t>15.2</w:t>
      </w:r>
      <w:r w:rsidRPr="007C71D4">
        <w:rPr>
          <w:rFonts w:ascii="Cambria" w:hAnsi="Cambria"/>
          <w:color w:val="000000" w:themeColor="text1"/>
          <w:sz w:val="24"/>
          <w:szCs w:val="24"/>
        </w:rPr>
        <w:t xml:space="preserve"> Na ocorrência do preço registrado se tomar superior ao preço praticado no mercado, por outro motivo superveniente, caberá ao órgão gerenciador da Ata convocar os fornecedores para negociarem a redução dos preços aos valores praticados pelo mercado, mediante as seguintes providências:</w:t>
      </w:r>
    </w:p>
    <w:p w14:paraId="43C35A2A" w14:textId="77777777" w:rsidR="006A51F9" w:rsidRPr="007C71D4" w:rsidRDefault="006A51F9" w:rsidP="007549AF">
      <w:pPr>
        <w:tabs>
          <w:tab w:val="left" w:pos="1701"/>
        </w:tabs>
        <w:spacing w:before="240"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I.</w:t>
      </w:r>
      <w:r w:rsidRPr="007C71D4">
        <w:rPr>
          <w:rFonts w:ascii="Cambria" w:hAnsi="Cambria"/>
          <w:color w:val="000000" w:themeColor="text1"/>
          <w:sz w:val="24"/>
          <w:szCs w:val="24"/>
        </w:rPr>
        <w:t xml:space="preserve"> Convocar o fornecedor primeiro classificado, visando estabelecer a negociação para redução de preços originalmente registrados e sua adequação ao praticado no mercado.</w:t>
      </w:r>
    </w:p>
    <w:p w14:paraId="3866D1DA" w14:textId="77777777" w:rsidR="006A51F9" w:rsidRPr="007C71D4" w:rsidRDefault="006A51F9" w:rsidP="007549AF">
      <w:pPr>
        <w:tabs>
          <w:tab w:val="left" w:pos="1701"/>
        </w:tabs>
        <w:spacing w:before="240"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II.</w:t>
      </w:r>
      <w:r w:rsidRPr="007C71D4">
        <w:rPr>
          <w:rFonts w:ascii="Cambria" w:hAnsi="Cambria"/>
          <w:color w:val="000000" w:themeColor="text1"/>
          <w:sz w:val="24"/>
          <w:szCs w:val="24"/>
        </w:rPr>
        <w:t xml:space="preserve"> Frustrada a negociação, o fornecedor será liberado do compromisso assumido.</w:t>
      </w:r>
    </w:p>
    <w:p w14:paraId="5B8D74CE" w14:textId="77777777" w:rsidR="006A51F9" w:rsidRPr="007C71D4" w:rsidRDefault="006A51F9" w:rsidP="007549AF">
      <w:pPr>
        <w:tabs>
          <w:tab w:val="left" w:pos="1701"/>
        </w:tabs>
        <w:spacing w:before="240"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III.</w:t>
      </w:r>
      <w:r w:rsidRPr="007C71D4">
        <w:rPr>
          <w:rFonts w:ascii="Cambria" w:hAnsi="Cambria"/>
          <w:color w:val="000000" w:themeColor="text1"/>
          <w:sz w:val="24"/>
          <w:szCs w:val="24"/>
        </w:rPr>
        <w:t xml:space="preserve"> Convocar os demais fornecedores registrados, na ordem de classificação, visando igual oportunidade de negociação.</w:t>
      </w:r>
    </w:p>
    <w:p w14:paraId="5CC6F028" w14:textId="77777777" w:rsidR="006A51F9" w:rsidRPr="007C71D4" w:rsidRDefault="006A51F9" w:rsidP="007549AF">
      <w:pPr>
        <w:tabs>
          <w:tab w:val="left" w:pos="1701"/>
        </w:tabs>
        <w:spacing w:before="240" w:line="360" w:lineRule="auto"/>
        <w:rPr>
          <w:rFonts w:ascii="Cambria" w:hAnsi="Cambria"/>
          <w:color w:val="000000" w:themeColor="text1"/>
          <w:sz w:val="24"/>
          <w:szCs w:val="24"/>
        </w:rPr>
      </w:pPr>
      <w:r w:rsidRPr="007C71D4">
        <w:rPr>
          <w:rFonts w:ascii="Cambria" w:hAnsi="Cambria"/>
          <w:b/>
          <w:bCs/>
          <w:color w:val="000000" w:themeColor="text1"/>
          <w:sz w:val="24"/>
          <w:szCs w:val="24"/>
        </w:rPr>
        <w:t>15.3</w:t>
      </w:r>
      <w:r w:rsidRPr="007C71D4">
        <w:rPr>
          <w:rFonts w:ascii="Cambria" w:hAnsi="Cambria"/>
          <w:color w:val="000000" w:themeColor="text1"/>
          <w:sz w:val="24"/>
          <w:szCs w:val="24"/>
        </w:rPr>
        <w:t xml:space="preserve"> Quando o preço registrado se tornar inferior aos preços de mercado e o fornecedor não puder cumprir o compromisso inicialmente assumido, o órgão gerenciador poderá liberar o fornecedor do compromisso assumido, caso a comunicação ocorra antes do pedido de fornecimento, e sem aplicação de penalidade se confirmada a veracidade dos motivos e comprovantes apresentados, caso em que o órgão gerenciador providenciará convocação dos demais fornecedores para assegurar igual oportunidade de negociação.</w:t>
      </w:r>
    </w:p>
    <w:p w14:paraId="56F808E5" w14:textId="77777777" w:rsidR="006A51F9" w:rsidRPr="007C71D4" w:rsidRDefault="006A51F9" w:rsidP="007549AF">
      <w:pPr>
        <w:tabs>
          <w:tab w:val="left" w:pos="1701"/>
        </w:tabs>
        <w:spacing w:before="240"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 xml:space="preserve">I. </w:t>
      </w:r>
      <w:r w:rsidRPr="007C71D4">
        <w:rPr>
          <w:rFonts w:ascii="Cambria" w:hAnsi="Cambria"/>
          <w:color w:val="000000" w:themeColor="text1"/>
          <w:sz w:val="24"/>
          <w:szCs w:val="24"/>
        </w:rPr>
        <w:t>A negociação prevista no subitem 15.3 será no sentido de os demais convocados manterem os preços registrados inicialmente pelo primeiro colocado. Não havendo êxito nessas negociações, o órgão gerenciador deverá então, negociar com o adjudicatário a revisão dos valores. Caso não haja consenso entre o órgão gerenciador e o adjudicatário, a possibilidade de negociação deve ser estendida a eventuais integrantes do cadastro reserva, respeitando a ordem de classificação.</w:t>
      </w:r>
    </w:p>
    <w:p w14:paraId="047A1548" w14:textId="77777777" w:rsidR="006A51F9" w:rsidRPr="007C71D4" w:rsidRDefault="006A51F9" w:rsidP="007549AF">
      <w:pPr>
        <w:tabs>
          <w:tab w:val="left" w:pos="1701"/>
        </w:tabs>
        <w:spacing w:before="240"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II.</w:t>
      </w:r>
      <w:r w:rsidRPr="007C71D4">
        <w:rPr>
          <w:rFonts w:ascii="Cambria" w:hAnsi="Cambria"/>
          <w:color w:val="000000" w:themeColor="text1"/>
          <w:sz w:val="24"/>
          <w:szCs w:val="24"/>
        </w:rPr>
        <w:t xml:space="preserve"> Não havendo êxito nas negociações, de que se trata o inciso I, estes serão formalmente desonerados do compromisso de fornecimento em relação ao item ou lote, pelo órgão gerenciador, com consequente cancelamento dos seus preços registrados, sem aplicação de penalidade.</w:t>
      </w:r>
    </w:p>
    <w:p w14:paraId="5A8F27B2" w14:textId="77777777" w:rsidR="006A51F9" w:rsidRPr="007C71D4" w:rsidRDefault="006A51F9" w:rsidP="007549AF">
      <w:pPr>
        <w:tabs>
          <w:tab w:val="left" w:pos="1701"/>
        </w:tabs>
        <w:spacing w:before="240"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lastRenderedPageBreak/>
        <w:t>III.</w:t>
      </w:r>
      <w:r w:rsidRPr="007C71D4">
        <w:rPr>
          <w:rFonts w:ascii="Cambria" w:hAnsi="Cambria"/>
          <w:color w:val="000000" w:themeColor="text1"/>
          <w:sz w:val="24"/>
          <w:szCs w:val="24"/>
        </w:rPr>
        <w:t xml:space="preserve"> Para que se viabilize eventual modificação da proposta vigente, por força de Registro de Preços, objetivando a elevação do valor registrado, lastreado no reequilíbrio econômico-financeiro previsto no inciso I, é indispensável a rigorosa verificação da situação fática e a inatacável demonstração do atendimento aos requisitos fixados na alínea “d” do inciso II do caput do art. 124, da Lei Federal nº 14.133, de 2021.</w:t>
      </w:r>
    </w:p>
    <w:p w14:paraId="02386757" w14:textId="77777777" w:rsidR="001708ED" w:rsidRPr="007C71D4" w:rsidRDefault="006A51F9" w:rsidP="007549AF">
      <w:pPr>
        <w:tabs>
          <w:tab w:val="left" w:pos="1701"/>
        </w:tabs>
        <w:spacing w:before="240" w:line="360" w:lineRule="auto"/>
        <w:rPr>
          <w:rFonts w:ascii="Cambria" w:hAnsi="Cambria"/>
          <w:color w:val="000000" w:themeColor="text1"/>
          <w:sz w:val="24"/>
          <w:szCs w:val="24"/>
        </w:rPr>
      </w:pPr>
      <w:r w:rsidRPr="007C71D4">
        <w:rPr>
          <w:rFonts w:ascii="Cambria" w:hAnsi="Cambria"/>
          <w:b/>
          <w:bCs/>
          <w:color w:val="000000" w:themeColor="text1"/>
          <w:sz w:val="24"/>
          <w:szCs w:val="24"/>
        </w:rPr>
        <w:t>15.4</w:t>
      </w:r>
      <w:r w:rsidRPr="007C71D4">
        <w:rPr>
          <w:rFonts w:ascii="Cambria" w:hAnsi="Cambria"/>
          <w:color w:val="000000" w:themeColor="text1"/>
          <w:sz w:val="24"/>
          <w:szCs w:val="24"/>
        </w:rPr>
        <w:t xml:space="preserve"> A fixação do novo preço pactuado deverá ser consignada em termo aditivo à Ata de Registro de Preços, com as justificativas cabíveis, observada a anuência das partes.</w:t>
      </w:r>
    </w:p>
    <w:p w14:paraId="3DF740D7" w14:textId="3AD7C1F3" w:rsidR="006A51F9" w:rsidRPr="007C71D4" w:rsidRDefault="006A51F9" w:rsidP="007549AF">
      <w:pPr>
        <w:tabs>
          <w:tab w:val="left" w:pos="1701"/>
        </w:tabs>
        <w:spacing w:before="240" w:line="360" w:lineRule="auto"/>
        <w:rPr>
          <w:rFonts w:ascii="Cambria" w:hAnsi="Cambria"/>
          <w:color w:val="000000" w:themeColor="text1"/>
          <w:sz w:val="24"/>
          <w:szCs w:val="24"/>
        </w:rPr>
      </w:pPr>
      <w:r w:rsidRPr="007C71D4">
        <w:rPr>
          <w:rFonts w:ascii="Cambria" w:hAnsi="Cambria"/>
          <w:b/>
          <w:bCs/>
          <w:color w:val="000000" w:themeColor="text1"/>
          <w:sz w:val="24"/>
          <w:szCs w:val="24"/>
        </w:rPr>
        <w:t>15.5</w:t>
      </w:r>
      <w:r w:rsidRPr="007C71D4">
        <w:rPr>
          <w:rFonts w:ascii="Cambria" w:hAnsi="Cambria"/>
          <w:color w:val="000000" w:themeColor="text1"/>
          <w:sz w:val="24"/>
          <w:szCs w:val="24"/>
        </w:rPr>
        <w:t xml:space="preserve"> Se não obtiver êxito nas negociações, o órgão ou a entidade gerenciadora procederá ao cancelamento da ata de registro de preços, nos termos do item 16 deste edital, e adotará as medidas cabíveis para a obtenção da contratação mais vantajosa.</w:t>
      </w:r>
    </w:p>
    <w:p w14:paraId="517F4D4C" w14:textId="77777777" w:rsidR="006A51F9" w:rsidRPr="007C71D4" w:rsidRDefault="006A51F9" w:rsidP="007549A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7C71D4">
        <w:rPr>
          <w:rFonts w:ascii="Cambria" w:hAnsi="Cambria"/>
          <w:b/>
          <w:color w:val="000000" w:themeColor="text1"/>
          <w:sz w:val="24"/>
          <w:szCs w:val="24"/>
        </w:rPr>
        <w:t>16. DO CANCELAMENTO DO REGISTRO DE PREÇOS</w:t>
      </w:r>
    </w:p>
    <w:p w14:paraId="1BC54A9B" w14:textId="77777777" w:rsidR="006A51F9" w:rsidRPr="007C71D4" w:rsidRDefault="006A51F9" w:rsidP="007549AF">
      <w:pPr>
        <w:tabs>
          <w:tab w:val="left" w:pos="1701"/>
        </w:tabs>
        <w:spacing w:before="240" w:line="360" w:lineRule="auto"/>
        <w:rPr>
          <w:rFonts w:ascii="Cambria" w:hAnsi="Cambria"/>
          <w:color w:val="000000" w:themeColor="text1"/>
          <w:sz w:val="24"/>
          <w:szCs w:val="24"/>
        </w:rPr>
      </w:pPr>
      <w:r w:rsidRPr="007C71D4">
        <w:rPr>
          <w:rFonts w:ascii="Cambria" w:hAnsi="Cambria"/>
          <w:b/>
          <w:color w:val="000000" w:themeColor="text1"/>
          <w:sz w:val="24"/>
          <w:szCs w:val="24"/>
        </w:rPr>
        <w:t>16.1</w:t>
      </w:r>
      <w:r w:rsidRPr="007C71D4">
        <w:rPr>
          <w:rFonts w:ascii="Cambria" w:hAnsi="Cambria"/>
          <w:color w:val="000000" w:themeColor="text1"/>
          <w:sz w:val="24"/>
          <w:szCs w:val="24"/>
        </w:rPr>
        <w:t xml:space="preserve"> O registro de preços do fornecedor será cancelado pelo Órgão Gerenciador quando o fornecedor:</w:t>
      </w:r>
    </w:p>
    <w:p w14:paraId="7ACBE8A8" w14:textId="77777777" w:rsidR="006A51F9" w:rsidRPr="007C71D4" w:rsidRDefault="006A51F9" w:rsidP="007549AF">
      <w:pPr>
        <w:tabs>
          <w:tab w:val="left" w:pos="1701"/>
        </w:tabs>
        <w:spacing w:before="240"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I.</w:t>
      </w:r>
      <w:r w:rsidRPr="007C71D4">
        <w:rPr>
          <w:rFonts w:ascii="Cambria" w:hAnsi="Cambria"/>
          <w:color w:val="000000" w:themeColor="text1"/>
          <w:sz w:val="24"/>
          <w:szCs w:val="24"/>
        </w:rPr>
        <w:t xml:space="preserve"> For liberado.</w:t>
      </w:r>
    </w:p>
    <w:p w14:paraId="7BA978C0" w14:textId="77777777" w:rsidR="006A51F9" w:rsidRPr="007C71D4" w:rsidRDefault="006A51F9" w:rsidP="007549AF">
      <w:pPr>
        <w:tabs>
          <w:tab w:val="left" w:pos="1701"/>
        </w:tabs>
        <w:spacing w:before="240"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II.</w:t>
      </w:r>
      <w:r w:rsidRPr="007C71D4">
        <w:rPr>
          <w:rFonts w:ascii="Cambria" w:hAnsi="Cambria"/>
          <w:color w:val="000000" w:themeColor="text1"/>
          <w:sz w:val="24"/>
          <w:szCs w:val="24"/>
        </w:rPr>
        <w:t xml:space="preserve"> Descumprir as condições da Ata de Registro de Preços, sem justificativa aceitável.</w:t>
      </w:r>
    </w:p>
    <w:p w14:paraId="2F8A6A8B" w14:textId="77777777" w:rsidR="006A51F9" w:rsidRPr="007C71D4" w:rsidRDefault="006A51F9" w:rsidP="007549AF">
      <w:pPr>
        <w:tabs>
          <w:tab w:val="left" w:pos="1701"/>
        </w:tabs>
        <w:spacing w:before="240"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III.</w:t>
      </w:r>
      <w:r w:rsidRPr="007C71D4">
        <w:rPr>
          <w:rFonts w:ascii="Cambria" w:hAnsi="Cambria"/>
          <w:color w:val="000000" w:themeColor="text1"/>
          <w:sz w:val="24"/>
          <w:szCs w:val="24"/>
        </w:rPr>
        <w:t xml:space="preserve"> Não aceitar reduzir o seu preço registrado, na hipótese deste se tornar superior àqueles praticados no mercado.</w:t>
      </w:r>
    </w:p>
    <w:p w14:paraId="6C2615A9" w14:textId="77777777" w:rsidR="006A51F9" w:rsidRPr="007C71D4" w:rsidRDefault="006A51F9" w:rsidP="007549AF">
      <w:pPr>
        <w:tabs>
          <w:tab w:val="left" w:pos="1701"/>
        </w:tabs>
        <w:spacing w:before="240"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IV.</w:t>
      </w:r>
      <w:r w:rsidRPr="007C71D4">
        <w:rPr>
          <w:rFonts w:ascii="Cambria" w:hAnsi="Cambria"/>
          <w:color w:val="000000" w:themeColor="text1"/>
          <w:sz w:val="24"/>
          <w:szCs w:val="24"/>
        </w:rPr>
        <w:t xml:space="preserve"> Sofrer sanção prevista no inciso IV do art. 156 da Lei Federal nº 14.133, de 2021.</w:t>
      </w:r>
    </w:p>
    <w:p w14:paraId="0C19D2F5" w14:textId="77777777" w:rsidR="006A51F9" w:rsidRPr="007C71D4" w:rsidRDefault="006A51F9" w:rsidP="007549AF">
      <w:pPr>
        <w:tabs>
          <w:tab w:val="left" w:pos="1701"/>
        </w:tabs>
        <w:spacing w:before="240"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V.</w:t>
      </w:r>
      <w:r w:rsidRPr="007C71D4">
        <w:rPr>
          <w:rFonts w:ascii="Cambria" w:hAnsi="Cambria"/>
          <w:color w:val="000000" w:themeColor="text1"/>
          <w:sz w:val="24"/>
          <w:szCs w:val="24"/>
        </w:rPr>
        <w:t xml:space="preserve"> Não aceitar o preço revisado pela administração municipal.</w:t>
      </w:r>
    </w:p>
    <w:p w14:paraId="55BEBD78" w14:textId="77777777" w:rsidR="006A51F9" w:rsidRPr="007C71D4" w:rsidRDefault="006A51F9" w:rsidP="007549AF">
      <w:pPr>
        <w:tabs>
          <w:tab w:val="left" w:pos="1701"/>
        </w:tabs>
        <w:spacing w:before="240" w:line="360" w:lineRule="auto"/>
        <w:rPr>
          <w:rFonts w:ascii="Cambria" w:hAnsi="Cambria"/>
          <w:color w:val="000000" w:themeColor="text1"/>
          <w:sz w:val="24"/>
          <w:szCs w:val="24"/>
        </w:rPr>
      </w:pPr>
      <w:r w:rsidRPr="007C71D4">
        <w:rPr>
          <w:rFonts w:ascii="Cambria" w:hAnsi="Cambria"/>
          <w:b/>
          <w:bCs/>
          <w:color w:val="000000" w:themeColor="text1"/>
          <w:sz w:val="24"/>
          <w:szCs w:val="24"/>
        </w:rPr>
        <w:t>16.2</w:t>
      </w:r>
      <w:r w:rsidRPr="007C71D4">
        <w:rPr>
          <w:rFonts w:ascii="Cambria" w:hAnsi="Cambria"/>
          <w:color w:val="000000" w:themeColor="text1"/>
          <w:sz w:val="24"/>
          <w:szCs w:val="24"/>
        </w:rPr>
        <w:t xml:space="preserve"> A Ata de Registro de Preços será cancelada, total ou parcialmente, pelo Órgão Gerenciador:</w:t>
      </w:r>
    </w:p>
    <w:p w14:paraId="117794D7" w14:textId="77777777" w:rsidR="006A51F9" w:rsidRPr="007C71D4" w:rsidRDefault="006A51F9" w:rsidP="007549AF">
      <w:pPr>
        <w:tabs>
          <w:tab w:val="left" w:pos="1701"/>
        </w:tabs>
        <w:spacing w:before="240"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 xml:space="preserve">I. </w:t>
      </w:r>
      <w:r w:rsidRPr="007C71D4">
        <w:rPr>
          <w:rFonts w:ascii="Cambria" w:hAnsi="Cambria"/>
          <w:color w:val="000000" w:themeColor="text1"/>
          <w:sz w:val="24"/>
          <w:szCs w:val="24"/>
        </w:rPr>
        <w:t>Pelo decurso de prazo de vigência.</w:t>
      </w:r>
    </w:p>
    <w:p w14:paraId="3395B354" w14:textId="77777777" w:rsidR="006A51F9" w:rsidRPr="007C71D4" w:rsidRDefault="006A51F9" w:rsidP="007549AF">
      <w:pPr>
        <w:tabs>
          <w:tab w:val="left" w:pos="1701"/>
        </w:tabs>
        <w:spacing w:before="240"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II.</w:t>
      </w:r>
      <w:r w:rsidRPr="007C71D4">
        <w:rPr>
          <w:rFonts w:ascii="Cambria" w:hAnsi="Cambria"/>
          <w:color w:val="000000" w:themeColor="text1"/>
          <w:sz w:val="24"/>
          <w:szCs w:val="24"/>
        </w:rPr>
        <w:t xml:space="preserve"> Pelo cancelamento de todos os preços registrados.</w:t>
      </w:r>
    </w:p>
    <w:p w14:paraId="110D7256" w14:textId="77777777" w:rsidR="006A51F9" w:rsidRPr="007C71D4" w:rsidRDefault="006A51F9" w:rsidP="007549AF">
      <w:pPr>
        <w:tabs>
          <w:tab w:val="left" w:pos="1701"/>
        </w:tabs>
        <w:spacing w:before="240"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lastRenderedPageBreak/>
        <w:t>III.</w:t>
      </w:r>
      <w:r w:rsidRPr="007C71D4">
        <w:rPr>
          <w:rFonts w:ascii="Cambria" w:hAnsi="Cambria"/>
          <w:color w:val="000000" w:themeColor="text1"/>
          <w:sz w:val="24"/>
          <w:szCs w:val="24"/>
        </w:rPr>
        <w:t xml:space="preserve"> Por fato superveniente, decorrente de casos de:</w:t>
      </w:r>
    </w:p>
    <w:p w14:paraId="4BE81865" w14:textId="77777777" w:rsidR="006A51F9" w:rsidRPr="007C71D4" w:rsidRDefault="006A51F9" w:rsidP="007549AF">
      <w:pPr>
        <w:tabs>
          <w:tab w:val="left" w:pos="1701"/>
        </w:tabs>
        <w:spacing w:before="240" w:line="360" w:lineRule="auto"/>
        <w:ind w:left="567" w:firstLine="567"/>
        <w:rPr>
          <w:rFonts w:ascii="Cambria" w:hAnsi="Cambria"/>
          <w:color w:val="000000" w:themeColor="text1"/>
          <w:sz w:val="24"/>
          <w:szCs w:val="24"/>
        </w:rPr>
      </w:pPr>
      <w:r w:rsidRPr="007C71D4">
        <w:rPr>
          <w:rFonts w:ascii="Cambria" w:hAnsi="Cambria"/>
          <w:b/>
          <w:bCs/>
          <w:color w:val="000000" w:themeColor="text1"/>
          <w:sz w:val="24"/>
          <w:szCs w:val="24"/>
        </w:rPr>
        <w:t>a)</w:t>
      </w:r>
      <w:r w:rsidRPr="007C71D4">
        <w:rPr>
          <w:rFonts w:ascii="Cambria" w:hAnsi="Cambria"/>
          <w:color w:val="000000" w:themeColor="text1"/>
          <w:sz w:val="24"/>
          <w:szCs w:val="24"/>
        </w:rPr>
        <w:t xml:space="preserve"> força maior;</w:t>
      </w:r>
    </w:p>
    <w:p w14:paraId="21FCBBA7" w14:textId="77777777" w:rsidR="006A51F9" w:rsidRPr="007C71D4" w:rsidRDefault="006A51F9" w:rsidP="007549AF">
      <w:pPr>
        <w:tabs>
          <w:tab w:val="left" w:pos="1701"/>
        </w:tabs>
        <w:spacing w:before="240" w:line="360" w:lineRule="auto"/>
        <w:ind w:left="567" w:firstLine="567"/>
        <w:rPr>
          <w:rFonts w:ascii="Cambria" w:hAnsi="Cambria"/>
          <w:color w:val="000000" w:themeColor="text1"/>
          <w:sz w:val="24"/>
          <w:szCs w:val="24"/>
        </w:rPr>
      </w:pPr>
      <w:r w:rsidRPr="007C71D4">
        <w:rPr>
          <w:rFonts w:ascii="Cambria" w:hAnsi="Cambria"/>
          <w:b/>
          <w:bCs/>
          <w:color w:val="000000" w:themeColor="text1"/>
          <w:sz w:val="24"/>
          <w:szCs w:val="24"/>
        </w:rPr>
        <w:t>b)</w:t>
      </w:r>
      <w:r w:rsidRPr="007C71D4">
        <w:rPr>
          <w:rFonts w:ascii="Cambria" w:hAnsi="Cambria"/>
          <w:color w:val="000000" w:themeColor="text1"/>
          <w:sz w:val="24"/>
          <w:szCs w:val="24"/>
        </w:rPr>
        <w:t xml:space="preserve"> caso fortuito;</w:t>
      </w:r>
    </w:p>
    <w:p w14:paraId="77B7AACA" w14:textId="77777777" w:rsidR="006A51F9" w:rsidRPr="007C71D4" w:rsidRDefault="006A51F9" w:rsidP="007549AF">
      <w:pPr>
        <w:tabs>
          <w:tab w:val="left" w:pos="1701"/>
        </w:tabs>
        <w:spacing w:before="240" w:line="360" w:lineRule="auto"/>
        <w:ind w:left="567" w:firstLine="567"/>
        <w:rPr>
          <w:rFonts w:ascii="Cambria" w:hAnsi="Cambria"/>
          <w:color w:val="000000" w:themeColor="text1"/>
          <w:sz w:val="24"/>
          <w:szCs w:val="24"/>
        </w:rPr>
      </w:pPr>
      <w:r w:rsidRPr="007C71D4">
        <w:rPr>
          <w:rFonts w:ascii="Cambria" w:hAnsi="Cambria"/>
          <w:b/>
          <w:bCs/>
          <w:color w:val="000000" w:themeColor="text1"/>
          <w:sz w:val="24"/>
          <w:szCs w:val="24"/>
        </w:rPr>
        <w:t>c)</w:t>
      </w:r>
      <w:r w:rsidRPr="007C71D4">
        <w:rPr>
          <w:rFonts w:ascii="Cambria" w:hAnsi="Cambria"/>
          <w:color w:val="000000" w:themeColor="text1"/>
          <w:sz w:val="24"/>
          <w:szCs w:val="24"/>
        </w:rPr>
        <w:t xml:space="preserve"> em decorrência de fatos imprevisíveis ou previsíveis de consequências incalculáveis, que inviabilizem a execução das obrigações previstas na ata, devidamente demonstrado.</w:t>
      </w:r>
    </w:p>
    <w:p w14:paraId="5C1FFF44" w14:textId="77777777" w:rsidR="006A51F9" w:rsidRPr="007C71D4" w:rsidRDefault="006A51F9" w:rsidP="007549AF">
      <w:pPr>
        <w:tabs>
          <w:tab w:val="left" w:pos="1701"/>
        </w:tabs>
        <w:spacing w:before="240"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IV.</w:t>
      </w:r>
      <w:r w:rsidRPr="007C71D4">
        <w:rPr>
          <w:rFonts w:ascii="Cambria" w:hAnsi="Cambria"/>
          <w:color w:val="000000" w:themeColor="text1"/>
          <w:sz w:val="24"/>
          <w:szCs w:val="24"/>
        </w:rPr>
        <w:t xml:space="preserve"> Por razões de interesse público, devidamente justificadas.</w:t>
      </w:r>
    </w:p>
    <w:p w14:paraId="5290C585" w14:textId="77777777" w:rsidR="006A51F9" w:rsidRPr="007C71D4" w:rsidRDefault="006A51F9" w:rsidP="007549AF">
      <w:pPr>
        <w:tabs>
          <w:tab w:val="left" w:pos="1701"/>
        </w:tabs>
        <w:spacing w:before="240" w:line="360" w:lineRule="auto"/>
        <w:rPr>
          <w:rFonts w:ascii="Cambria" w:hAnsi="Cambria"/>
          <w:color w:val="000000" w:themeColor="text1"/>
          <w:sz w:val="24"/>
          <w:szCs w:val="24"/>
        </w:rPr>
      </w:pPr>
      <w:r w:rsidRPr="007C71D4">
        <w:rPr>
          <w:rFonts w:ascii="Cambria" w:hAnsi="Cambria"/>
          <w:b/>
          <w:bCs/>
          <w:color w:val="000000" w:themeColor="text1"/>
          <w:sz w:val="24"/>
          <w:szCs w:val="24"/>
        </w:rPr>
        <w:t>16.3</w:t>
      </w:r>
      <w:r w:rsidRPr="007C71D4">
        <w:rPr>
          <w:rFonts w:ascii="Cambria" w:hAnsi="Cambria"/>
          <w:color w:val="000000" w:themeColor="text1"/>
          <w:sz w:val="24"/>
          <w:szCs w:val="24"/>
        </w:rPr>
        <w:t xml:space="preserve"> No caso de cancelamento da ata ou do registro do preço por iniciativa da Administração Municipal, será assegurado o contraditório e ampla defesa.</w:t>
      </w:r>
    </w:p>
    <w:p w14:paraId="16F655C9" w14:textId="77777777" w:rsidR="006A51F9" w:rsidRPr="007C71D4" w:rsidRDefault="006A51F9" w:rsidP="007549AF">
      <w:pPr>
        <w:tabs>
          <w:tab w:val="left" w:pos="1701"/>
        </w:tabs>
        <w:spacing w:before="240"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 xml:space="preserve">I. </w:t>
      </w:r>
      <w:r w:rsidRPr="007C71D4">
        <w:rPr>
          <w:rFonts w:ascii="Cambria" w:hAnsi="Cambria"/>
          <w:color w:val="000000" w:themeColor="text1"/>
          <w:sz w:val="24"/>
          <w:szCs w:val="24"/>
        </w:rPr>
        <w:t>O fornecedor ou prestador será notificado por meio eletrônico para apresentar defesa no prazo de 05 (cinco) dias úteis, a contar do recebimento da comunicação.</w:t>
      </w:r>
    </w:p>
    <w:p w14:paraId="0345CB07" w14:textId="77777777" w:rsidR="006A51F9" w:rsidRPr="007C71D4" w:rsidRDefault="006A51F9" w:rsidP="007549A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7C71D4">
        <w:rPr>
          <w:rFonts w:ascii="Cambria" w:hAnsi="Cambria"/>
          <w:b/>
          <w:color w:val="000000" w:themeColor="text1"/>
          <w:sz w:val="24"/>
          <w:szCs w:val="24"/>
        </w:rPr>
        <w:t xml:space="preserve">17. DA </w:t>
      </w:r>
      <w:r w:rsidRPr="007C71D4">
        <w:rPr>
          <w:rFonts w:ascii="Cambria" w:hAnsi="Cambria"/>
          <w:b/>
          <w:bCs/>
          <w:color w:val="000000" w:themeColor="text1"/>
          <w:sz w:val="24"/>
          <w:szCs w:val="24"/>
        </w:rPr>
        <w:t>DOTAÇÃO E RECURSOS</w:t>
      </w:r>
    </w:p>
    <w:p w14:paraId="10A872FF" w14:textId="2B33671C" w:rsidR="00367832" w:rsidRPr="007C71D4" w:rsidRDefault="006A51F9" w:rsidP="007549AF">
      <w:pPr>
        <w:tabs>
          <w:tab w:val="left" w:pos="1701"/>
        </w:tabs>
        <w:spacing w:before="240" w:after="240" w:line="360" w:lineRule="auto"/>
        <w:rPr>
          <w:rFonts w:ascii="Cambria" w:hAnsi="Cambria"/>
          <w:color w:val="000000" w:themeColor="text1"/>
          <w:sz w:val="24"/>
          <w:szCs w:val="24"/>
        </w:rPr>
      </w:pPr>
      <w:r w:rsidRPr="007C71D4">
        <w:rPr>
          <w:rFonts w:ascii="Cambria" w:hAnsi="Cambria"/>
          <w:b/>
          <w:color w:val="000000" w:themeColor="text1"/>
          <w:sz w:val="24"/>
          <w:szCs w:val="24"/>
        </w:rPr>
        <w:t>17.1</w:t>
      </w:r>
      <w:r w:rsidRPr="007C71D4">
        <w:rPr>
          <w:rFonts w:ascii="Cambria" w:hAnsi="Cambria"/>
          <w:color w:val="000000" w:themeColor="text1"/>
          <w:sz w:val="24"/>
          <w:szCs w:val="24"/>
        </w:rPr>
        <w:t xml:space="preserve"> </w:t>
      </w:r>
      <w:bookmarkStart w:id="10" w:name="OLE_LINK1"/>
      <w:r w:rsidRPr="007C71D4">
        <w:rPr>
          <w:rFonts w:ascii="Cambria" w:hAnsi="Cambria"/>
          <w:color w:val="000000" w:themeColor="text1"/>
          <w:sz w:val="24"/>
          <w:szCs w:val="24"/>
        </w:rPr>
        <w:t xml:space="preserve">As despesas decorrentes </w:t>
      </w:r>
      <w:r w:rsidR="00D86B22" w:rsidRPr="007C71D4">
        <w:rPr>
          <w:rFonts w:ascii="Cambria" w:hAnsi="Cambria"/>
          <w:color w:val="000000" w:themeColor="text1"/>
          <w:sz w:val="24"/>
          <w:szCs w:val="24"/>
        </w:rPr>
        <w:t>para</w:t>
      </w:r>
      <w:r w:rsidR="00367832" w:rsidRPr="007C71D4">
        <w:rPr>
          <w:rFonts w:ascii="Cambria" w:hAnsi="Cambria"/>
          <w:color w:val="000000" w:themeColor="text1"/>
          <w:sz w:val="24"/>
          <w:szCs w:val="24"/>
        </w:rPr>
        <w:t xml:space="preserve"> fornecimento d</w:t>
      </w:r>
      <w:r w:rsidR="00D86B22" w:rsidRPr="007C71D4">
        <w:rPr>
          <w:rFonts w:ascii="Cambria" w:hAnsi="Cambria"/>
          <w:color w:val="000000" w:themeColor="text1"/>
          <w:sz w:val="24"/>
          <w:szCs w:val="24"/>
        </w:rPr>
        <w:t>o</w:t>
      </w:r>
      <w:r w:rsidR="009F1D14" w:rsidRPr="007C71D4">
        <w:rPr>
          <w:rFonts w:ascii="Cambria" w:hAnsi="Cambria"/>
          <w:color w:val="000000" w:themeColor="text1"/>
          <w:sz w:val="24"/>
          <w:szCs w:val="24"/>
        </w:rPr>
        <w:t xml:space="preserve"> ROLO COMPACTADOR</w:t>
      </w:r>
      <w:r w:rsidR="00367832" w:rsidRPr="007C71D4">
        <w:rPr>
          <w:rFonts w:ascii="Cambria" w:hAnsi="Cambria"/>
          <w:color w:val="000000" w:themeColor="text1"/>
          <w:sz w:val="24"/>
          <w:szCs w:val="24"/>
        </w:rPr>
        <w:t xml:space="preserve"> </w:t>
      </w:r>
      <w:r w:rsidRPr="007C71D4">
        <w:rPr>
          <w:rFonts w:ascii="Cambria" w:hAnsi="Cambria"/>
          <w:color w:val="000000" w:themeColor="text1"/>
          <w:sz w:val="24"/>
          <w:szCs w:val="24"/>
        </w:rPr>
        <w:t>objeto desta Licitação correrão à conta d</w:t>
      </w:r>
      <w:r w:rsidR="00D86B22" w:rsidRPr="007C71D4">
        <w:rPr>
          <w:rFonts w:ascii="Cambria" w:hAnsi="Cambria"/>
          <w:color w:val="000000" w:themeColor="text1"/>
          <w:sz w:val="24"/>
          <w:szCs w:val="24"/>
        </w:rPr>
        <w:t xml:space="preserve">a classificação funcional programática, </w:t>
      </w:r>
      <w:r w:rsidR="00016D3A" w:rsidRPr="007C71D4">
        <w:rPr>
          <w:rFonts w:ascii="Cambria" w:hAnsi="Cambria"/>
          <w:color w:val="000000" w:themeColor="text1"/>
          <w:sz w:val="24"/>
          <w:szCs w:val="24"/>
        </w:rPr>
        <w:t xml:space="preserve">exercício financeiro de </w:t>
      </w:r>
      <w:r w:rsidR="0090210A" w:rsidRPr="007C71D4">
        <w:rPr>
          <w:rFonts w:ascii="Cambria" w:hAnsi="Cambria"/>
          <w:color w:val="000000" w:themeColor="text1"/>
          <w:sz w:val="24"/>
          <w:szCs w:val="24"/>
        </w:rPr>
        <w:t>2026</w:t>
      </w:r>
      <w:r w:rsidR="00016D3A" w:rsidRPr="007C71D4">
        <w:rPr>
          <w:rFonts w:ascii="Cambria" w:hAnsi="Cambria"/>
          <w:color w:val="000000" w:themeColor="text1"/>
          <w:sz w:val="24"/>
          <w:szCs w:val="24"/>
        </w:rPr>
        <w:t xml:space="preserve">, </w:t>
      </w:r>
      <w:r w:rsidRPr="007C71D4">
        <w:rPr>
          <w:rFonts w:ascii="Cambria" w:hAnsi="Cambria"/>
          <w:color w:val="000000" w:themeColor="text1"/>
          <w:sz w:val="24"/>
          <w:szCs w:val="24"/>
        </w:rPr>
        <w:t>a saber:</w:t>
      </w:r>
      <w:r w:rsidR="00E56970" w:rsidRPr="007C71D4">
        <w:rPr>
          <w:rFonts w:ascii="Cambria" w:hAnsi="Cambria"/>
          <w:color w:val="000000" w:themeColor="text1"/>
          <w:sz w:val="24"/>
          <w:szCs w:val="24"/>
        </w:rPr>
        <w:t xml:space="preserve"> </w:t>
      </w:r>
    </w:p>
    <w:p w14:paraId="165E351F" w14:textId="37D3A838" w:rsidR="002D5EB9" w:rsidRPr="007C71D4" w:rsidRDefault="002D5EB9" w:rsidP="007549AF">
      <w:pPr>
        <w:pStyle w:val="PargrafodaLista"/>
        <w:numPr>
          <w:ilvl w:val="0"/>
          <w:numId w:val="8"/>
        </w:numPr>
        <w:tabs>
          <w:tab w:val="left" w:pos="1701"/>
        </w:tabs>
        <w:spacing w:before="240" w:after="240" w:line="360" w:lineRule="auto"/>
        <w:ind w:left="426"/>
        <w:rPr>
          <w:rFonts w:ascii="Cambria" w:hAnsi="Cambria"/>
          <w:sz w:val="24"/>
          <w:szCs w:val="24"/>
        </w:rPr>
      </w:pPr>
      <w:r w:rsidRPr="007C71D4">
        <w:rPr>
          <w:rFonts w:ascii="Cambria" w:hAnsi="Cambria"/>
          <w:color w:val="000000" w:themeColor="text1"/>
          <w:sz w:val="24"/>
          <w:szCs w:val="24"/>
        </w:rPr>
        <w:t>22.07.00000.22.07.15.</w:t>
      </w:r>
      <w:r w:rsidR="00D86B22" w:rsidRPr="007C71D4">
        <w:rPr>
          <w:rFonts w:ascii="Cambria" w:hAnsi="Cambria"/>
          <w:color w:val="000000" w:themeColor="text1"/>
          <w:sz w:val="24"/>
          <w:szCs w:val="24"/>
        </w:rPr>
        <w:t>122</w:t>
      </w:r>
      <w:r w:rsidRPr="007C71D4">
        <w:rPr>
          <w:rFonts w:ascii="Cambria" w:hAnsi="Cambria"/>
          <w:color w:val="000000" w:themeColor="text1"/>
          <w:sz w:val="24"/>
          <w:szCs w:val="24"/>
        </w:rPr>
        <w:t>.</w:t>
      </w:r>
      <w:r w:rsidR="00D86B22" w:rsidRPr="007C71D4">
        <w:rPr>
          <w:rFonts w:ascii="Cambria" w:hAnsi="Cambria"/>
          <w:color w:val="000000" w:themeColor="text1"/>
          <w:sz w:val="24"/>
          <w:szCs w:val="24"/>
        </w:rPr>
        <w:t>2831.2189.4.4.</w:t>
      </w:r>
      <w:r w:rsidR="00B51724" w:rsidRPr="007C71D4">
        <w:rPr>
          <w:rFonts w:ascii="Cambria" w:hAnsi="Cambria"/>
          <w:color w:val="000000" w:themeColor="text1"/>
          <w:sz w:val="24"/>
          <w:szCs w:val="24"/>
        </w:rPr>
        <w:t>90.</w:t>
      </w:r>
      <w:r w:rsidR="00D86B22" w:rsidRPr="007C71D4">
        <w:rPr>
          <w:rFonts w:ascii="Cambria" w:hAnsi="Cambria"/>
          <w:color w:val="000000" w:themeColor="text1"/>
          <w:sz w:val="24"/>
          <w:szCs w:val="24"/>
        </w:rPr>
        <w:t>52</w:t>
      </w:r>
      <w:r w:rsidRPr="007C71D4">
        <w:rPr>
          <w:rFonts w:ascii="Cambria" w:hAnsi="Cambria"/>
          <w:color w:val="000000" w:themeColor="text1"/>
          <w:sz w:val="24"/>
          <w:szCs w:val="24"/>
        </w:rPr>
        <w:t xml:space="preserve"> –</w:t>
      </w:r>
      <w:r w:rsidR="00D86B22" w:rsidRPr="007C71D4">
        <w:rPr>
          <w:rFonts w:ascii="Cambria" w:hAnsi="Cambria"/>
          <w:color w:val="000000" w:themeColor="text1"/>
          <w:sz w:val="24"/>
          <w:szCs w:val="24"/>
        </w:rPr>
        <w:t xml:space="preserve"> Equipamentos e mat. permanente</w:t>
      </w:r>
    </w:p>
    <w:p w14:paraId="5BA787EA" w14:textId="066C3D3D" w:rsidR="002D5EB9" w:rsidRPr="007C71D4" w:rsidRDefault="002D5EB9" w:rsidP="007549AF">
      <w:pPr>
        <w:pStyle w:val="PargrafodaLista"/>
        <w:numPr>
          <w:ilvl w:val="0"/>
          <w:numId w:val="8"/>
        </w:numPr>
        <w:tabs>
          <w:tab w:val="left" w:pos="1701"/>
        </w:tabs>
        <w:spacing w:before="240" w:after="240" w:line="360" w:lineRule="auto"/>
        <w:ind w:left="426"/>
        <w:rPr>
          <w:rFonts w:ascii="Cambria" w:hAnsi="Cambria"/>
          <w:sz w:val="24"/>
          <w:szCs w:val="24"/>
        </w:rPr>
      </w:pPr>
      <w:r w:rsidRPr="007C71D4">
        <w:rPr>
          <w:rFonts w:ascii="Cambria" w:hAnsi="Cambria"/>
          <w:color w:val="000000" w:themeColor="text1"/>
          <w:sz w:val="24"/>
          <w:szCs w:val="24"/>
        </w:rPr>
        <w:t xml:space="preserve">Sub-Natureza: </w:t>
      </w:r>
      <w:r w:rsidR="00D86B22" w:rsidRPr="007C71D4">
        <w:rPr>
          <w:rFonts w:ascii="Cambria" w:hAnsi="Cambria"/>
          <w:color w:val="000000" w:themeColor="text1"/>
          <w:sz w:val="24"/>
          <w:szCs w:val="24"/>
        </w:rPr>
        <w:t>52</w:t>
      </w:r>
      <w:r w:rsidRPr="007C71D4">
        <w:rPr>
          <w:rFonts w:ascii="Cambria" w:hAnsi="Cambria"/>
          <w:color w:val="000000" w:themeColor="text1"/>
          <w:sz w:val="24"/>
          <w:szCs w:val="24"/>
        </w:rPr>
        <w:t xml:space="preserve"> – </w:t>
      </w:r>
      <w:r w:rsidR="00D86B22" w:rsidRPr="007C71D4">
        <w:rPr>
          <w:rFonts w:ascii="Cambria" w:hAnsi="Cambria"/>
          <w:color w:val="000000" w:themeColor="text1"/>
          <w:sz w:val="24"/>
          <w:szCs w:val="24"/>
        </w:rPr>
        <w:t>Veículo</w:t>
      </w:r>
      <w:r w:rsidR="00D51010" w:rsidRPr="007C71D4">
        <w:rPr>
          <w:rFonts w:ascii="Cambria" w:hAnsi="Cambria"/>
          <w:color w:val="000000" w:themeColor="text1"/>
          <w:sz w:val="24"/>
          <w:szCs w:val="24"/>
        </w:rPr>
        <w:t>s</w:t>
      </w:r>
      <w:r w:rsidR="00D86B22" w:rsidRPr="007C71D4">
        <w:rPr>
          <w:rFonts w:ascii="Cambria" w:hAnsi="Cambria"/>
          <w:color w:val="000000" w:themeColor="text1"/>
          <w:sz w:val="24"/>
          <w:szCs w:val="24"/>
        </w:rPr>
        <w:t xml:space="preserve"> de tração mecânica</w:t>
      </w:r>
    </w:p>
    <w:p w14:paraId="02E8F8B3" w14:textId="712A2146" w:rsidR="002D5EB9" w:rsidRPr="007C71D4" w:rsidRDefault="002D5EB9" w:rsidP="007549AF">
      <w:pPr>
        <w:pStyle w:val="PargrafodaLista"/>
        <w:numPr>
          <w:ilvl w:val="0"/>
          <w:numId w:val="8"/>
        </w:numPr>
        <w:tabs>
          <w:tab w:val="left" w:pos="1701"/>
        </w:tabs>
        <w:spacing w:before="240" w:after="240" w:line="360" w:lineRule="auto"/>
        <w:ind w:left="426"/>
        <w:rPr>
          <w:rFonts w:ascii="Cambria" w:hAnsi="Cambria"/>
          <w:sz w:val="24"/>
          <w:szCs w:val="24"/>
        </w:rPr>
      </w:pPr>
      <w:r w:rsidRPr="007C71D4">
        <w:rPr>
          <w:rFonts w:ascii="Cambria" w:hAnsi="Cambria"/>
          <w:color w:val="000000" w:themeColor="text1"/>
          <w:sz w:val="24"/>
          <w:szCs w:val="24"/>
        </w:rPr>
        <w:t xml:space="preserve">Ficha: </w:t>
      </w:r>
      <w:r w:rsidR="00D86B22" w:rsidRPr="007C71D4">
        <w:rPr>
          <w:rFonts w:ascii="Cambria" w:hAnsi="Cambria"/>
          <w:color w:val="000000" w:themeColor="text1"/>
          <w:sz w:val="24"/>
          <w:szCs w:val="24"/>
        </w:rPr>
        <w:t>053</w:t>
      </w:r>
      <w:r w:rsidRPr="007C71D4">
        <w:rPr>
          <w:rFonts w:ascii="Cambria" w:hAnsi="Cambria"/>
          <w:color w:val="000000" w:themeColor="text1"/>
          <w:sz w:val="24"/>
          <w:szCs w:val="24"/>
        </w:rPr>
        <w:t xml:space="preserve">    /    Fonte :100 – Recurso Ordinário</w:t>
      </w:r>
      <w:r w:rsidR="00B51724" w:rsidRPr="007C71D4">
        <w:rPr>
          <w:rFonts w:ascii="Cambria" w:hAnsi="Cambria"/>
          <w:color w:val="000000" w:themeColor="text1"/>
          <w:sz w:val="24"/>
          <w:szCs w:val="24"/>
        </w:rPr>
        <w:t xml:space="preserve"> (RECURSO PRÓPRIO)</w:t>
      </w:r>
    </w:p>
    <w:bookmarkEnd w:id="10"/>
    <w:p w14:paraId="3DDD9371" w14:textId="77777777" w:rsidR="006A51F9" w:rsidRPr="007C71D4" w:rsidRDefault="006A51F9" w:rsidP="007549A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outlineLvl w:val="0"/>
        <w:rPr>
          <w:rFonts w:ascii="Cambria" w:hAnsi="Cambria"/>
          <w:b/>
          <w:color w:val="000000" w:themeColor="text1"/>
          <w:sz w:val="24"/>
          <w:szCs w:val="24"/>
        </w:rPr>
      </w:pPr>
      <w:r w:rsidRPr="007C71D4">
        <w:rPr>
          <w:rFonts w:ascii="Cambria" w:hAnsi="Cambria"/>
          <w:b/>
          <w:color w:val="000000" w:themeColor="text1"/>
          <w:sz w:val="24"/>
          <w:szCs w:val="24"/>
        </w:rPr>
        <w:t>18. DA EXECUÇÃO, RECEBIMENTO E PAGAMENTO</w:t>
      </w:r>
    </w:p>
    <w:p w14:paraId="786E367B" w14:textId="77777777" w:rsidR="006A51F9" w:rsidRPr="007C71D4" w:rsidRDefault="006A51F9" w:rsidP="007549AF">
      <w:pPr>
        <w:pStyle w:val="SemEspaamento"/>
        <w:spacing w:before="240" w:line="360" w:lineRule="auto"/>
        <w:jc w:val="both"/>
        <w:rPr>
          <w:rFonts w:ascii="Cambria" w:hAnsi="Cambria"/>
          <w:color w:val="000000" w:themeColor="text1"/>
          <w:sz w:val="24"/>
          <w:szCs w:val="24"/>
        </w:rPr>
      </w:pPr>
      <w:r w:rsidRPr="007C71D4">
        <w:rPr>
          <w:rFonts w:ascii="Cambria" w:hAnsi="Cambria"/>
          <w:b/>
          <w:color w:val="000000" w:themeColor="text1"/>
          <w:sz w:val="24"/>
          <w:szCs w:val="24"/>
        </w:rPr>
        <w:t>18.1</w:t>
      </w:r>
      <w:r w:rsidRPr="007C71D4">
        <w:rPr>
          <w:rFonts w:ascii="Cambria" w:hAnsi="Cambria"/>
          <w:color w:val="000000" w:themeColor="text1"/>
          <w:sz w:val="24"/>
          <w:szCs w:val="24"/>
        </w:rPr>
        <w:t xml:space="preserve"> A forma de execução do instrumento contratual, fornecimento, prazos, locais, recebimento, pagamento e demais informações estão contidas no Estudo Técnico Preliminar e Termo de Referência Anexos deste Edital.</w:t>
      </w:r>
    </w:p>
    <w:p w14:paraId="372D041F" w14:textId="77777777" w:rsidR="006A51F9" w:rsidRPr="007C71D4" w:rsidRDefault="006A51F9" w:rsidP="007549A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7C71D4">
        <w:rPr>
          <w:rFonts w:ascii="Cambria" w:hAnsi="Cambria"/>
          <w:b/>
          <w:bCs/>
          <w:color w:val="000000" w:themeColor="text1"/>
          <w:sz w:val="24"/>
          <w:szCs w:val="24"/>
        </w:rPr>
        <w:lastRenderedPageBreak/>
        <w:t>19. DAS PENALIDADES</w:t>
      </w:r>
    </w:p>
    <w:p w14:paraId="5503E16B" w14:textId="77777777" w:rsidR="006A51F9" w:rsidRPr="007C71D4" w:rsidRDefault="006A51F9" w:rsidP="007549AF">
      <w:pPr>
        <w:spacing w:before="225" w:after="225" w:line="360" w:lineRule="auto"/>
        <w:rPr>
          <w:rFonts w:ascii="Cambria" w:eastAsia="Times New Roman" w:hAnsi="Cambria" w:cs="Times New Roman"/>
          <w:color w:val="000000" w:themeColor="text1"/>
          <w:sz w:val="24"/>
          <w:szCs w:val="24"/>
          <w:lang w:eastAsia="pt-BR"/>
        </w:rPr>
      </w:pPr>
      <w:r w:rsidRPr="007C71D4">
        <w:rPr>
          <w:rFonts w:ascii="Cambria" w:eastAsia="Times New Roman" w:hAnsi="Cambria" w:cs="Arial"/>
          <w:b/>
          <w:bCs/>
          <w:color w:val="000000" w:themeColor="text1"/>
          <w:sz w:val="24"/>
          <w:szCs w:val="24"/>
          <w:lang w:eastAsia="pt-BR"/>
        </w:rPr>
        <w:t>19.1</w:t>
      </w:r>
      <w:r w:rsidRPr="007C71D4">
        <w:rPr>
          <w:rFonts w:ascii="Cambria" w:eastAsia="Times New Roman" w:hAnsi="Cambria" w:cs="Arial"/>
          <w:color w:val="000000" w:themeColor="text1"/>
          <w:sz w:val="24"/>
          <w:szCs w:val="24"/>
          <w:lang w:eastAsia="pt-BR"/>
        </w:rPr>
        <w:t xml:space="preserve"> O licitante ou o contratado será responsabilizado administrativamente pelas seguintes infrações:</w:t>
      </w:r>
    </w:p>
    <w:p w14:paraId="10EB9CA4" w14:textId="77777777" w:rsidR="006A51F9" w:rsidRPr="007C71D4" w:rsidRDefault="006A51F9" w:rsidP="007549AF">
      <w:pPr>
        <w:spacing w:before="225" w:after="225" w:line="360" w:lineRule="auto"/>
        <w:ind w:firstLine="570"/>
        <w:rPr>
          <w:rFonts w:ascii="Cambria" w:eastAsia="Times New Roman" w:hAnsi="Cambria" w:cs="Times New Roman"/>
          <w:color w:val="000000" w:themeColor="text1"/>
          <w:sz w:val="24"/>
          <w:szCs w:val="24"/>
          <w:lang w:eastAsia="pt-BR"/>
        </w:rPr>
      </w:pPr>
      <w:bookmarkStart w:id="11" w:name="art155i"/>
      <w:bookmarkEnd w:id="11"/>
      <w:r w:rsidRPr="007C71D4">
        <w:rPr>
          <w:rFonts w:ascii="Cambria" w:eastAsia="Times New Roman" w:hAnsi="Cambria" w:cs="Arial"/>
          <w:b/>
          <w:bCs/>
          <w:color w:val="000000" w:themeColor="text1"/>
          <w:sz w:val="24"/>
          <w:szCs w:val="24"/>
          <w:lang w:eastAsia="pt-BR"/>
        </w:rPr>
        <w:t>I.</w:t>
      </w:r>
      <w:r w:rsidRPr="007C71D4">
        <w:rPr>
          <w:rFonts w:ascii="Cambria" w:eastAsia="Times New Roman" w:hAnsi="Cambria" w:cs="Arial"/>
          <w:color w:val="000000" w:themeColor="text1"/>
          <w:sz w:val="24"/>
          <w:szCs w:val="24"/>
          <w:lang w:eastAsia="pt-BR"/>
        </w:rPr>
        <w:t xml:space="preserve"> Dar causa à inexecução parcial do contrato.</w:t>
      </w:r>
    </w:p>
    <w:p w14:paraId="39E50018" w14:textId="40AD1CBA" w:rsidR="006A51F9" w:rsidRPr="007C71D4" w:rsidRDefault="006A51F9" w:rsidP="007549AF">
      <w:pPr>
        <w:spacing w:before="225" w:after="225" w:line="360" w:lineRule="auto"/>
        <w:ind w:firstLine="570"/>
        <w:rPr>
          <w:rFonts w:ascii="Cambria" w:eastAsia="Times New Roman" w:hAnsi="Cambria" w:cs="Times New Roman"/>
          <w:color w:val="000000" w:themeColor="text1"/>
          <w:sz w:val="24"/>
          <w:szCs w:val="24"/>
          <w:lang w:eastAsia="pt-BR"/>
        </w:rPr>
      </w:pPr>
      <w:bookmarkStart w:id="12" w:name="art155ii"/>
      <w:bookmarkEnd w:id="12"/>
      <w:r w:rsidRPr="007C71D4">
        <w:rPr>
          <w:rFonts w:ascii="Cambria" w:eastAsia="Times New Roman" w:hAnsi="Cambria" w:cs="Arial"/>
          <w:b/>
          <w:bCs/>
          <w:color w:val="000000" w:themeColor="text1"/>
          <w:sz w:val="24"/>
          <w:szCs w:val="24"/>
          <w:lang w:eastAsia="pt-BR"/>
        </w:rPr>
        <w:t>II.</w:t>
      </w:r>
      <w:r w:rsidRPr="007C71D4">
        <w:rPr>
          <w:rFonts w:ascii="Cambria" w:eastAsia="Times New Roman" w:hAnsi="Cambria" w:cs="Arial"/>
          <w:color w:val="000000" w:themeColor="text1"/>
          <w:sz w:val="24"/>
          <w:szCs w:val="24"/>
          <w:lang w:eastAsia="pt-BR"/>
        </w:rPr>
        <w:t xml:space="preserve"> Dar causa à inexecução parcial do contrato que cause grave dano à Administração, ao funcionamento d</w:t>
      </w:r>
      <w:r w:rsidR="008D5293" w:rsidRPr="007C71D4">
        <w:rPr>
          <w:rFonts w:ascii="Cambria" w:eastAsia="Times New Roman" w:hAnsi="Cambria" w:cs="Arial"/>
          <w:color w:val="000000" w:themeColor="text1"/>
          <w:sz w:val="24"/>
          <w:szCs w:val="24"/>
          <w:lang w:eastAsia="pt-BR"/>
        </w:rPr>
        <w:t>a</w:t>
      </w:r>
      <w:r w:rsidRPr="007C71D4">
        <w:rPr>
          <w:rFonts w:ascii="Cambria" w:eastAsia="Times New Roman" w:hAnsi="Cambria" w:cs="Arial"/>
          <w:color w:val="000000" w:themeColor="text1"/>
          <w:sz w:val="24"/>
          <w:szCs w:val="24"/>
          <w:lang w:eastAsia="pt-BR"/>
        </w:rPr>
        <w:t xml:space="preserve">s </w:t>
      </w:r>
      <w:r w:rsidR="008D5293" w:rsidRPr="007C71D4">
        <w:rPr>
          <w:rFonts w:ascii="Cambria" w:eastAsia="Times New Roman" w:hAnsi="Cambria" w:cs="Arial"/>
          <w:color w:val="000000" w:themeColor="text1"/>
          <w:sz w:val="24"/>
          <w:szCs w:val="24"/>
          <w:lang w:eastAsia="pt-BR"/>
        </w:rPr>
        <w:t>atividades públicas</w:t>
      </w:r>
      <w:r w:rsidRPr="007C71D4">
        <w:rPr>
          <w:rFonts w:ascii="Cambria" w:eastAsia="Times New Roman" w:hAnsi="Cambria" w:cs="Arial"/>
          <w:color w:val="000000" w:themeColor="text1"/>
          <w:sz w:val="24"/>
          <w:szCs w:val="24"/>
          <w:lang w:eastAsia="pt-BR"/>
        </w:rPr>
        <w:t xml:space="preserve"> ou ao interesse coletivo.</w:t>
      </w:r>
    </w:p>
    <w:p w14:paraId="21415B42" w14:textId="77777777" w:rsidR="006A51F9" w:rsidRPr="007C71D4" w:rsidRDefault="006A51F9" w:rsidP="007549AF">
      <w:pPr>
        <w:spacing w:before="225" w:after="225" w:line="360" w:lineRule="auto"/>
        <w:ind w:firstLine="570"/>
        <w:rPr>
          <w:rFonts w:ascii="Cambria" w:eastAsia="Times New Roman" w:hAnsi="Cambria" w:cs="Times New Roman"/>
          <w:color w:val="000000" w:themeColor="text1"/>
          <w:sz w:val="24"/>
          <w:szCs w:val="24"/>
          <w:lang w:eastAsia="pt-BR"/>
        </w:rPr>
      </w:pPr>
      <w:bookmarkStart w:id="13" w:name="art155iii"/>
      <w:bookmarkEnd w:id="13"/>
      <w:r w:rsidRPr="007C71D4">
        <w:rPr>
          <w:rFonts w:ascii="Cambria" w:eastAsia="Times New Roman" w:hAnsi="Cambria" w:cs="Arial"/>
          <w:b/>
          <w:bCs/>
          <w:color w:val="000000" w:themeColor="text1"/>
          <w:sz w:val="24"/>
          <w:szCs w:val="24"/>
          <w:lang w:eastAsia="pt-BR"/>
        </w:rPr>
        <w:t>III.</w:t>
      </w:r>
      <w:r w:rsidRPr="007C71D4">
        <w:rPr>
          <w:rFonts w:ascii="Cambria" w:eastAsia="Times New Roman" w:hAnsi="Cambria" w:cs="Arial"/>
          <w:color w:val="000000" w:themeColor="text1"/>
          <w:sz w:val="24"/>
          <w:szCs w:val="24"/>
          <w:lang w:eastAsia="pt-BR"/>
        </w:rPr>
        <w:t xml:space="preserve"> Dar causa à inexecução total do contrato.</w:t>
      </w:r>
    </w:p>
    <w:p w14:paraId="6356B1D7" w14:textId="77777777" w:rsidR="006A51F9" w:rsidRPr="007C71D4" w:rsidRDefault="006A51F9" w:rsidP="007549AF">
      <w:pPr>
        <w:spacing w:before="225" w:after="225" w:line="360" w:lineRule="auto"/>
        <w:ind w:firstLine="570"/>
        <w:rPr>
          <w:rFonts w:ascii="Cambria" w:eastAsia="Times New Roman" w:hAnsi="Cambria" w:cs="Times New Roman"/>
          <w:color w:val="000000" w:themeColor="text1"/>
          <w:sz w:val="24"/>
          <w:szCs w:val="24"/>
          <w:lang w:eastAsia="pt-BR"/>
        </w:rPr>
      </w:pPr>
      <w:bookmarkStart w:id="14" w:name="art155iv"/>
      <w:bookmarkEnd w:id="14"/>
      <w:r w:rsidRPr="007C71D4">
        <w:rPr>
          <w:rFonts w:ascii="Cambria" w:eastAsia="Times New Roman" w:hAnsi="Cambria" w:cs="Arial"/>
          <w:b/>
          <w:bCs/>
          <w:color w:val="000000" w:themeColor="text1"/>
          <w:sz w:val="24"/>
          <w:szCs w:val="24"/>
          <w:lang w:eastAsia="pt-BR"/>
        </w:rPr>
        <w:t>IV.</w:t>
      </w:r>
      <w:r w:rsidRPr="007C71D4">
        <w:rPr>
          <w:rFonts w:ascii="Cambria" w:eastAsia="Times New Roman" w:hAnsi="Cambria" w:cs="Arial"/>
          <w:color w:val="000000" w:themeColor="text1"/>
          <w:sz w:val="24"/>
          <w:szCs w:val="24"/>
          <w:lang w:eastAsia="pt-BR"/>
        </w:rPr>
        <w:t xml:space="preserve"> Deixar de entregar a documentação exigida para o certame.</w:t>
      </w:r>
    </w:p>
    <w:p w14:paraId="0FF16E28" w14:textId="77777777" w:rsidR="006A51F9" w:rsidRPr="007C71D4" w:rsidRDefault="006A51F9" w:rsidP="007549AF">
      <w:pPr>
        <w:spacing w:before="225" w:after="225" w:line="360" w:lineRule="auto"/>
        <w:ind w:firstLine="570"/>
        <w:rPr>
          <w:rFonts w:ascii="Cambria" w:eastAsia="Times New Roman" w:hAnsi="Cambria" w:cs="Times New Roman"/>
          <w:color w:val="000000" w:themeColor="text1"/>
          <w:sz w:val="24"/>
          <w:szCs w:val="24"/>
          <w:lang w:eastAsia="pt-BR"/>
        </w:rPr>
      </w:pPr>
      <w:bookmarkStart w:id="15" w:name="art155v"/>
      <w:bookmarkEnd w:id="15"/>
      <w:r w:rsidRPr="007C71D4">
        <w:rPr>
          <w:rFonts w:ascii="Cambria" w:eastAsia="Times New Roman" w:hAnsi="Cambria" w:cs="Arial"/>
          <w:b/>
          <w:bCs/>
          <w:color w:val="000000" w:themeColor="text1"/>
          <w:sz w:val="24"/>
          <w:szCs w:val="24"/>
          <w:lang w:eastAsia="pt-BR"/>
        </w:rPr>
        <w:t>V.</w:t>
      </w:r>
      <w:r w:rsidRPr="007C71D4">
        <w:rPr>
          <w:rFonts w:ascii="Cambria" w:eastAsia="Times New Roman" w:hAnsi="Cambria" w:cs="Arial"/>
          <w:color w:val="000000" w:themeColor="text1"/>
          <w:sz w:val="24"/>
          <w:szCs w:val="24"/>
          <w:lang w:eastAsia="pt-BR"/>
        </w:rPr>
        <w:t xml:space="preserve"> Não manter a proposta, salvo em decorrência de fato superveniente devidamente justificado.</w:t>
      </w:r>
    </w:p>
    <w:p w14:paraId="3C1BC155" w14:textId="77777777" w:rsidR="006A51F9" w:rsidRPr="007C71D4" w:rsidRDefault="006A51F9" w:rsidP="007549AF">
      <w:pPr>
        <w:spacing w:before="225" w:after="225" w:line="360" w:lineRule="auto"/>
        <w:ind w:firstLine="570"/>
        <w:rPr>
          <w:rFonts w:ascii="Cambria" w:eastAsia="Times New Roman" w:hAnsi="Cambria" w:cs="Times New Roman"/>
          <w:color w:val="000000" w:themeColor="text1"/>
          <w:sz w:val="24"/>
          <w:szCs w:val="24"/>
          <w:lang w:eastAsia="pt-BR"/>
        </w:rPr>
      </w:pPr>
      <w:bookmarkStart w:id="16" w:name="art155vi"/>
      <w:bookmarkEnd w:id="16"/>
      <w:r w:rsidRPr="007C71D4">
        <w:rPr>
          <w:rFonts w:ascii="Cambria" w:eastAsia="Times New Roman" w:hAnsi="Cambria" w:cs="Arial"/>
          <w:b/>
          <w:bCs/>
          <w:color w:val="000000" w:themeColor="text1"/>
          <w:sz w:val="24"/>
          <w:szCs w:val="24"/>
          <w:lang w:eastAsia="pt-BR"/>
        </w:rPr>
        <w:t>VI.</w:t>
      </w:r>
      <w:r w:rsidRPr="007C71D4">
        <w:rPr>
          <w:rFonts w:ascii="Cambria" w:eastAsia="Times New Roman" w:hAnsi="Cambria" w:cs="Arial"/>
          <w:color w:val="000000" w:themeColor="text1"/>
          <w:sz w:val="24"/>
          <w:szCs w:val="24"/>
          <w:lang w:eastAsia="pt-BR"/>
        </w:rPr>
        <w:t xml:space="preserve"> Não celebrar o contrato ou não entregar a documentação exigida para a contratação, quando convocado dentro do prazo de validade de sua proposta.</w:t>
      </w:r>
    </w:p>
    <w:p w14:paraId="0FD4BAB1" w14:textId="77777777" w:rsidR="006A51F9" w:rsidRPr="007C71D4" w:rsidRDefault="006A51F9" w:rsidP="007549AF">
      <w:pPr>
        <w:spacing w:before="225" w:after="225" w:line="360" w:lineRule="auto"/>
        <w:ind w:firstLine="570"/>
        <w:rPr>
          <w:rFonts w:ascii="Cambria" w:eastAsia="Times New Roman" w:hAnsi="Cambria" w:cs="Times New Roman"/>
          <w:color w:val="000000" w:themeColor="text1"/>
          <w:sz w:val="24"/>
          <w:szCs w:val="24"/>
          <w:lang w:eastAsia="pt-BR"/>
        </w:rPr>
      </w:pPr>
      <w:bookmarkStart w:id="17" w:name="art155vii"/>
      <w:bookmarkEnd w:id="17"/>
      <w:r w:rsidRPr="007C71D4">
        <w:rPr>
          <w:rFonts w:ascii="Cambria" w:eastAsia="Times New Roman" w:hAnsi="Cambria" w:cs="Arial"/>
          <w:b/>
          <w:bCs/>
          <w:color w:val="000000" w:themeColor="text1"/>
          <w:sz w:val="24"/>
          <w:szCs w:val="24"/>
          <w:lang w:eastAsia="pt-BR"/>
        </w:rPr>
        <w:t>VII.</w:t>
      </w:r>
      <w:r w:rsidRPr="007C71D4">
        <w:rPr>
          <w:rFonts w:ascii="Cambria" w:eastAsia="Times New Roman" w:hAnsi="Cambria" w:cs="Arial"/>
          <w:color w:val="000000" w:themeColor="text1"/>
          <w:sz w:val="24"/>
          <w:szCs w:val="24"/>
          <w:lang w:eastAsia="pt-BR"/>
        </w:rPr>
        <w:t xml:space="preserve"> Ensejar o retardamento da execução ou da entrega do objeto da licitação sem motivo justificado.</w:t>
      </w:r>
    </w:p>
    <w:p w14:paraId="6F0ABF7C" w14:textId="77777777" w:rsidR="006A51F9" w:rsidRPr="007C71D4" w:rsidRDefault="006A51F9" w:rsidP="007549AF">
      <w:pPr>
        <w:spacing w:before="225" w:after="225" w:line="360" w:lineRule="auto"/>
        <w:ind w:firstLine="570"/>
        <w:rPr>
          <w:rFonts w:ascii="Cambria" w:eastAsia="Times New Roman" w:hAnsi="Cambria" w:cs="Times New Roman"/>
          <w:color w:val="000000" w:themeColor="text1"/>
          <w:sz w:val="24"/>
          <w:szCs w:val="24"/>
          <w:lang w:eastAsia="pt-BR"/>
        </w:rPr>
      </w:pPr>
      <w:bookmarkStart w:id="18" w:name="art155viii"/>
      <w:bookmarkEnd w:id="18"/>
      <w:r w:rsidRPr="007C71D4">
        <w:rPr>
          <w:rFonts w:ascii="Cambria" w:eastAsia="Times New Roman" w:hAnsi="Cambria" w:cs="Arial"/>
          <w:b/>
          <w:bCs/>
          <w:color w:val="000000" w:themeColor="text1"/>
          <w:sz w:val="24"/>
          <w:szCs w:val="24"/>
          <w:lang w:eastAsia="pt-BR"/>
        </w:rPr>
        <w:t>VIII.</w:t>
      </w:r>
      <w:r w:rsidRPr="007C71D4">
        <w:rPr>
          <w:rFonts w:ascii="Cambria" w:eastAsia="Times New Roman" w:hAnsi="Cambria" w:cs="Arial"/>
          <w:color w:val="000000" w:themeColor="text1"/>
          <w:sz w:val="24"/>
          <w:szCs w:val="24"/>
          <w:lang w:eastAsia="pt-BR"/>
        </w:rPr>
        <w:t xml:space="preserve"> Apresentar declaração ou documentação falsa exigida para o certame ou prestar declaração falsa durante a licitação ou a execução do contrato.</w:t>
      </w:r>
    </w:p>
    <w:p w14:paraId="0A60F82E" w14:textId="77777777" w:rsidR="006A51F9" w:rsidRPr="007C71D4" w:rsidRDefault="006A51F9" w:rsidP="007549AF">
      <w:pPr>
        <w:spacing w:before="225" w:after="225" w:line="360" w:lineRule="auto"/>
        <w:ind w:firstLine="570"/>
        <w:rPr>
          <w:rFonts w:ascii="Cambria" w:eastAsia="Times New Roman" w:hAnsi="Cambria" w:cs="Times New Roman"/>
          <w:color w:val="000000" w:themeColor="text1"/>
          <w:sz w:val="24"/>
          <w:szCs w:val="24"/>
          <w:lang w:eastAsia="pt-BR"/>
        </w:rPr>
      </w:pPr>
      <w:bookmarkStart w:id="19" w:name="art155ix"/>
      <w:bookmarkEnd w:id="19"/>
      <w:r w:rsidRPr="007C71D4">
        <w:rPr>
          <w:rFonts w:ascii="Cambria" w:eastAsia="Times New Roman" w:hAnsi="Cambria" w:cs="Arial"/>
          <w:b/>
          <w:bCs/>
          <w:color w:val="000000" w:themeColor="text1"/>
          <w:sz w:val="24"/>
          <w:szCs w:val="24"/>
          <w:lang w:eastAsia="pt-BR"/>
        </w:rPr>
        <w:t>IX.</w:t>
      </w:r>
      <w:r w:rsidRPr="007C71D4">
        <w:rPr>
          <w:rFonts w:ascii="Cambria" w:eastAsia="Times New Roman" w:hAnsi="Cambria" w:cs="Arial"/>
          <w:color w:val="000000" w:themeColor="text1"/>
          <w:sz w:val="24"/>
          <w:szCs w:val="24"/>
          <w:lang w:eastAsia="pt-BR"/>
        </w:rPr>
        <w:t xml:space="preserve"> Fraudar a licitação ou praticar ato fraudulento na execução do contrato.</w:t>
      </w:r>
    </w:p>
    <w:p w14:paraId="451DA133" w14:textId="77777777" w:rsidR="006A51F9" w:rsidRPr="007C71D4" w:rsidRDefault="006A51F9" w:rsidP="007549AF">
      <w:pPr>
        <w:spacing w:before="225" w:after="225" w:line="360" w:lineRule="auto"/>
        <w:ind w:firstLine="570"/>
        <w:rPr>
          <w:rFonts w:ascii="Cambria" w:eastAsia="Times New Roman" w:hAnsi="Cambria" w:cs="Times New Roman"/>
          <w:color w:val="000000" w:themeColor="text1"/>
          <w:sz w:val="24"/>
          <w:szCs w:val="24"/>
          <w:lang w:eastAsia="pt-BR"/>
        </w:rPr>
      </w:pPr>
      <w:bookmarkStart w:id="20" w:name="art155x"/>
      <w:bookmarkEnd w:id="20"/>
      <w:r w:rsidRPr="007C71D4">
        <w:rPr>
          <w:rFonts w:ascii="Cambria" w:eastAsia="Times New Roman" w:hAnsi="Cambria" w:cs="Arial"/>
          <w:b/>
          <w:bCs/>
          <w:color w:val="000000" w:themeColor="text1"/>
          <w:sz w:val="24"/>
          <w:szCs w:val="24"/>
          <w:lang w:eastAsia="pt-BR"/>
        </w:rPr>
        <w:t>X.</w:t>
      </w:r>
      <w:r w:rsidRPr="007C71D4">
        <w:rPr>
          <w:rFonts w:ascii="Cambria" w:eastAsia="Times New Roman" w:hAnsi="Cambria" w:cs="Arial"/>
          <w:color w:val="000000" w:themeColor="text1"/>
          <w:sz w:val="24"/>
          <w:szCs w:val="24"/>
          <w:lang w:eastAsia="pt-BR"/>
        </w:rPr>
        <w:t xml:space="preserve"> Comportar-se de modo inidôneo ou cometer fraude de qualquer natureza.</w:t>
      </w:r>
    </w:p>
    <w:p w14:paraId="1CBE0CFA" w14:textId="77777777" w:rsidR="006A51F9" w:rsidRPr="007C71D4" w:rsidRDefault="006A51F9" w:rsidP="007549AF">
      <w:pPr>
        <w:spacing w:before="225" w:after="225" w:line="360" w:lineRule="auto"/>
        <w:ind w:firstLine="570"/>
        <w:rPr>
          <w:rFonts w:ascii="Cambria" w:eastAsia="Times New Roman" w:hAnsi="Cambria" w:cs="Times New Roman"/>
          <w:color w:val="000000" w:themeColor="text1"/>
          <w:sz w:val="24"/>
          <w:szCs w:val="24"/>
          <w:lang w:eastAsia="pt-BR"/>
        </w:rPr>
      </w:pPr>
      <w:bookmarkStart w:id="21" w:name="art155xi"/>
      <w:bookmarkEnd w:id="21"/>
      <w:r w:rsidRPr="007C71D4">
        <w:rPr>
          <w:rFonts w:ascii="Cambria" w:eastAsia="Times New Roman" w:hAnsi="Cambria" w:cs="Arial"/>
          <w:b/>
          <w:bCs/>
          <w:color w:val="000000" w:themeColor="text1"/>
          <w:sz w:val="24"/>
          <w:szCs w:val="24"/>
          <w:lang w:eastAsia="pt-BR"/>
        </w:rPr>
        <w:t>XI.</w:t>
      </w:r>
      <w:r w:rsidRPr="007C71D4">
        <w:rPr>
          <w:rFonts w:ascii="Cambria" w:eastAsia="Times New Roman" w:hAnsi="Cambria" w:cs="Arial"/>
          <w:color w:val="000000" w:themeColor="text1"/>
          <w:sz w:val="24"/>
          <w:szCs w:val="24"/>
          <w:lang w:eastAsia="pt-BR"/>
        </w:rPr>
        <w:t xml:space="preserve"> Praticar atos ilícitos com vistas a frustrar os objetivos da licitação.</w:t>
      </w:r>
    </w:p>
    <w:p w14:paraId="4204986E" w14:textId="77777777" w:rsidR="006A51F9" w:rsidRPr="007C71D4" w:rsidRDefault="006A51F9" w:rsidP="007549AF">
      <w:pPr>
        <w:spacing w:before="225" w:after="225" w:line="360" w:lineRule="auto"/>
        <w:ind w:firstLine="570"/>
        <w:rPr>
          <w:rFonts w:ascii="Cambria" w:eastAsia="Times New Roman" w:hAnsi="Cambria" w:cs="Times New Roman"/>
          <w:color w:val="000000" w:themeColor="text1"/>
          <w:sz w:val="24"/>
          <w:szCs w:val="24"/>
          <w:lang w:eastAsia="pt-BR"/>
        </w:rPr>
      </w:pPr>
      <w:bookmarkStart w:id="22" w:name="art155xii"/>
      <w:bookmarkEnd w:id="22"/>
      <w:r w:rsidRPr="007C71D4">
        <w:rPr>
          <w:rFonts w:ascii="Cambria" w:eastAsia="Times New Roman" w:hAnsi="Cambria" w:cs="Arial"/>
          <w:b/>
          <w:bCs/>
          <w:color w:val="000000" w:themeColor="text1"/>
          <w:sz w:val="24"/>
          <w:szCs w:val="24"/>
          <w:lang w:eastAsia="pt-BR"/>
        </w:rPr>
        <w:t>XII.</w:t>
      </w:r>
      <w:r w:rsidRPr="007C71D4">
        <w:rPr>
          <w:rFonts w:ascii="Cambria" w:eastAsia="Times New Roman" w:hAnsi="Cambria" w:cs="Arial"/>
          <w:color w:val="000000" w:themeColor="text1"/>
          <w:sz w:val="24"/>
          <w:szCs w:val="24"/>
          <w:lang w:eastAsia="pt-BR"/>
        </w:rPr>
        <w:t xml:space="preserve"> Praticar ato lesivo previsto no </w:t>
      </w:r>
      <w:hyperlink r:id="rId21" w:anchor="art5" w:history="1">
        <w:r w:rsidRPr="007C71D4">
          <w:rPr>
            <w:rFonts w:ascii="Cambria" w:eastAsia="Times New Roman" w:hAnsi="Cambria" w:cs="Arial"/>
            <w:color w:val="000000" w:themeColor="text1"/>
            <w:sz w:val="24"/>
            <w:szCs w:val="24"/>
            <w:lang w:eastAsia="pt-BR"/>
          </w:rPr>
          <w:t>art. 5º da Lei Federal nº 12.846, de 1º de agosto de 2013.</w:t>
        </w:r>
      </w:hyperlink>
    </w:p>
    <w:p w14:paraId="455883FC" w14:textId="77777777" w:rsidR="006A51F9" w:rsidRPr="007C71D4" w:rsidRDefault="006A51F9" w:rsidP="007549AF">
      <w:pPr>
        <w:spacing w:before="225" w:after="225" w:line="360" w:lineRule="auto"/>
        <w:rPr>
          <w:rFonts w:ascii="Cambria" w:eastAsia="Times New Roman" w:hAnsi="Cambria" w:cs="Times New Roman"/>
          <w:color w:val="000000" w:themeColor="text1"/>
          <w:sz w:val="24"/>
          <w:szCs w:val="24"/>
          <w:lang w:eastAsia="pt-BR"/>
        </w:rPr>
      </w:pPr>
      <w:bookmarkStart w:id="23" w:name="art156"/>
      <w:bookmarkEnd w:id="23"/>
      <w:r w:rsidRPr="007C71D4">
        <w:rPr>
          <w:rFonts w:ascii="Cambria" w:eastAsia="Times New Roman" w:hAnsi="Cambria" w:cs="Arial"/>
          <w:b/>
          <w:bCs/>
          <w:color w:val="000000" w:themeColor="text1"/>
          <w:sz w:val="24"/>
          <w:szCs w:val="24"/>
          <w:lang w:eastAsia="pt-BR"/>
        </w:rPr>
        <w:t>19.2</w:t>
      </w:r>
      <w:r w:rsidRPr="007C71D4">
        <w:rPr>
          <w:rFonts w:ascii="Cambria" w:eastAsia="Times New Roman" w:hAnsi="Cambria" w:cs="Arial"/>
          <w:color w:val="000000" w:themeColor="text1"/>
          <w:sz w:val="24"/>
          <w:szCs w:val="24"/>
          <w:lang w:eastAsia="pt-BR"/>
        </w:rPr>
        <w:t xml:space="preserve"> Serão aplicadas ao responsável pelas infrações administrativas previstas nesta Lei as seguintes sanções:</w:t>
      </w:r>
    </w:p>
    <w:p w14:paraId="6FCC3415" w14:textId="77777777" w:rsidR="006A51F9" w:rsidRPr="007C71D4" w:rsidRDefault="006A51F9" w:rsidP="007549AF">
      <w:pPr>
        <w:spacing w:before="225" w:after="225" w:line="360" w:lineRule="auto"/>
        <w:ind w:firstLine="570"/>
        <w:rPr>
          <w:rFonts w:ascii="Cambria" w:eastAsia="Times New Roman" w:hAnsi="Cambria" w:cs="Times New Roman"/>
          <w:color w:val="000000" w:themeColor="text1"/>
          <w:sz w:val="24"/>
          <w:szCs w:val="24"/>
          <w:lang w:eastAsia="pt-BR"/>
        </w:rPr>
      </w:pPr>
      <w:bookmarkStart w:id="24" w:name="art156i"/>
      <w:bookmarkEnd w:id="24"/>
      <w:r w:rsidRPr="007C71D4">
        <w:rPr>
          <w:rFonts w:ascii="Cambria" w:eastAsia="Times New Roman" w:hAnsi="Cambria" w:cs="Arial"/>
          <w:b/>
          <w:bCs/>
          <w:color w:val="000000" w:themeColor="text1"/>
          <w:sz w:val="24"/>
          <w:szCs w:val="24"/>
          <w:lang w:eastAsia="pt-BR"/>
        </w:rPr>
        <w:lastRenderedPageBreak/>
        <w:t>I.</w:t>
      </w:r>
      <w:r w:rsidRPr="007C71D4">
        <w:rPr>
          <w:rFonts w:ascii="Cambria" w:eastAsia="Times New Roman" w:hAnsi="Cambria" w:cs="Arial"/>
          <w:color w:val="000000" w:themeColor="text1"/>
          <w:sz w:val="24"/>
          <w:szCs w:val="24"/>
          <w:lang w:eastAsia="pt-BR"/>
        </w:rPr>
        <w:t xml:space="preserve"> Advertência.</w:t>
      </w:r>
    </w:p>
    <w:p w14:paraId="07F70C28" w14:textId="77777777" w:rsidR="006A51F9" w:rsidRPr="007C71D4" w:rsidRDefault="006A51F9" w:rsidP="007549AF">
      <w:pPr>
        <w:spacing w:before="225" w:after="225" w:line="360" w:lineRule="auto"/>
        <w:ind w:firstLine="570"/>
        <w:rPr>
          <w:rFonts w:ascii="Cambria" w:eastAsia="Times New Roman" w:hAnsi="Cambria" w:cs="Times New Roman"/>
          <w:color w:val="000000" w:themeColor="text1"/>
          <w:sz w:val="24"/>
          <w:szCs w:val="24"/>
          <w:lang w:eastAsia="pt-BR"/>
        </w:rPr>
      </w:pPr>
      <w:bookmarkStart w:id="25" w:name="art156ii"/>
      <w:bookmarkEnd w:id="25"/>
      <w:r w:rsidRPr="007C71D4">
        <w:rPr>
          <w:rFonts w:ascii="Cambria" w:eastAsia="Times New Roman" w:hAnsi="Cambria" w:cs="Arial"/>
          <w:b/>
          <w:bCs/>
          <w:color w:val="000000" w:themeColor="text1"/>
          <w:sz w:val="24"/>
          <w:szCs w:val="24"/>
          <w:lang w:eastAsia="pt-BR"/>
        </w:rPr>
        <w:t>II.</w:t>
      </w:r>
      <w:r w:rsidRPr="007C71D4">
        <w:rPr>
          <w:rFonts w:ascii="Cambria" w:eastAsia="Times New Roman" w:hAnsi="Cambria" w:cs="Arial"/>
          <w:color w:val="000000" w:themeColor="text1"/>
          <w:sz w:val="24"/>
          <w:szCs w:val="24"/>
          <w:lang w:eastAsia="pt-BR"/>
        </w:rPr>
        <w:t xml:space="preserve"> Multa.</w:t>
      </w:r>
    </w:p>
    <w:p w14:paraId="2B9A1E31" w14:textId="77777777" w:rsidR="006A51F9" w:rsidRPr="007C71D4" w:rsidRDefault="006A51F9" w:rsidP="007549AF">
      <w:pPr>
        <w:spacing w:before="225" w:after="225" w:line="360" w:lineRule="auto"/>
        <w:ind w:firstLine="570"/>
        <w:rPr>
          <w:rFonts w:ascii="Cambria" w:eastAsia="Times New Roman" w:hAnsi="Cambria" w:cs="Times New Roman"/>
          <w:color w:val="000000" w:themeColor="text1"/>
          <w:sz w:val="24"/>
          <w:szCs w:val="24"/>
          <w:lang w:eastAsia="pt-BR"/>
        </w:rPr>
      </w:pPr>
      <w:bookmarkStart w:id="26" w:name="art156iii"/>
      <w:bookmarkEnd w:id="26"/>
      <w:r w:rsidRPr="007C71D4">
        <w:rPr>
          <w:rFonts w:ascii="Cambria" w:eastAsia="Times New Roman" w:hAnsi="Cambria" w:cs="Arial"/>
          <w:b/>
          <w:bCs/>
          <w:color w:val="000000" w:themeColor="text1"/>
          <w:sz w:val="24"/>
          <w:szCs w:val="24"/>
          <w:lang w:eastAsia="pt-BR"/>
        </w:rPr>
        <w:t>III.</w:t>
      </w:r>
      <w:r w:rsidRPr="007C71D4">
        <w:rPr>
          <w:rFonts w:ascii="Cambria" w:eastAsia="Times New Roman" w:hAnsi="Cambria" w:cs="Arial"/>
          <w:color w:val="000000" w:themeColor="text1"/>
          <w:sz w:val="24"/>
          <w:szCs w:val="24"/>
          <w:lang w:eastAsia="pt-BR"/>
        </w:rPr>
        <w:t xml:space="preserve"> Impedimento de licitar e contratar.</w:t>
      </w:r>
    </w:p>
    <w:p w14:paraId="52851877" w14:textId="77777777" w:rsidR="006A51F9" w:rsidRPr="007C71D4" w:rsidRDefault="006A51F9" w:rsidP="007549AF">
      <w:pPr>
        <w:spacing w:before="225" w:after="225" w:line="360" w:lineRule="auto"/>
        <w:ind w:firstLine="570"/>
        <w:rPr>
          <w:rFonts w:ascii="Cambria" w:eastAsia="Times New Roman" w:hAnsi="Cambria" w:cs="Times New Roman"/>
          <w:color w:val="000000" w:themeColor="text1"/>
          <w:sz w:val="24"/>
          <w:szCs w:val="24"/>
          <w:lang w:eastAsia="pt-BR"/>
        </w:rPr>
      </w:pPr>
      <w:bookmarkStart w:id="27" w:name="art156iv"/>
      <w:bookmarkEnd w:id="27"/>
      <w:r w:rsidRPr="007C71D4">
        <w:rPr>
          <w:rFonts w:ascii="Cambria" w:eastAsia="Times New Roman" w:hAnsi="Cambria" w:cs="Arial"/>
          <w:b/>
          <w:bCs/>
          <w:color w:val="000000" w:themeColor="text1"/>
          <w:sz w:val="24"/>
          <w:szCs w:val="24"/>
          <w:lang w:eastAsia="pt-BR"/>
        </w:rPr>
        <w:t>IV.</w:t>
      </w:r>
      <w:r w:rsidRPr="007C71D4">
        <w:rPr>
          <w:rFonts w:ascii="Cambria" w:eastAsia="Times New Roman" w:hAnsi="Cambria" w:cs="Arial"/>
          <w:color w:val="000000" w:themeColor="text1"/>
          <w:sz w:val="24"/>
          <w:szCs w:val="24"/>
          <w:lang w:eastAsia="pt-BR"/>
        </w:rPr>
        <w:t xml:space="preserve"> Declaração de inidoneidade para licitar ou contratar.</w:t>
      </w:r>
    </w:p>
    <w:p w14:paraId="57085ED4" w14:textId="77777777" w:rsidR="006A51F9" w:rsidRPr="007C71D4" w:rsidRDefault="006A51F9" w:rsidP="007549AF">
      <w:pPr>
        <w:spacing w:before="225" w:after="225" w:line="360" w:lineRule="auto"/>
        <w:rPr>
          <w:rFonts w:ascii="Cambria" w:eastAsia="Times New Roman" w:hAnsi="Cambria" w:cs="Times New Roman"/>
          <w:color w:val="000000" w:themeColor="text1"/>
          <w:sz w:val="24"/>
          <w:szCs w:val="24"/>
          <w:lang w:eastAsia="pt-BR"/>
        </w:rPr>
      </w:pPr>
      <w:bookmarkStart w:id="28" w:name="art156§1"/>
      <w:bookmarkEnd w:id="28"/>
      <w:r w:rsidRPr="007C71D4">
        <w:rPr>
          <w:rFonts w:ascii="Cambria" w:eastAsia="Times New Roman" w:hAnsi="Cambria" w:cs="Arial"/>
          <w:b/>
          <w:bCs/>
          <w:color w:val="000000" w:themeColor="text1"/>
          <w:sz w:val="24"/>
          <w:szCs w:val="24"/>
          <w:lang w:eastAsia="pt-BR"/>
        </w:rPr>
        <w:t>19.3</w:t>
      </w:r>
      <w:r w:rsidRPr="007C71D4">
        <w:rPr>
          <w:rFonts w:ascii="Cambria" w:eastAsia="Times New Roman" w:hAnsi="Cambria" w:cs="Arial"/>
          <w:color w:val="000000" w:themeColor="text1"/>
          <w:sz w:val="24"/>
          <w:szCs w:val="24"/>
          <w:lang w:eastAsia="pt-BR"/>
        </w:rPr>
        <w:t xml:space="preserve"> Na aplicação das sanções serão considerados:</w:t>
      </w:r>
    </w:p>
    <w:p w14:paraId="772ABD6F" w14:textId="77777777" w:rsidR="006A51F9" w:rsidRPr="007C71D4" w:rsidRDefault="006A51F9" w:rsidP="007549AF">
      <w:pPr>
        <w:spacing w:before="225" w:after="225" w:line="360" w:lineRule="auto"/>
        <w:ind w:firstLine="570"/>
        <w:rPr>
          <w:rFonts w:ascii="Cambria" w:eastAsia="Times New Roman" w:hAnsi="Cambria" w:cs="Times New Roman"/>
          <w:color w:val="000000" w:themeColor="text1"/>
          <w:sz w:val="24"/>
          <w:szCs w:val="24"/>
          <w:lang w:eastAsia="pt-BR"/>
        </w:rPr>
      </w:pPr>
      <w:bookmarkStart w:id="29" w:name="art156§1i"/>
      <w:bookmarkEnd w:id="29"/>
      <w:r w:rsidRPr="007C71D4">
        <w:rPr>
          <w:rFonts w:ascii="Cambria" w:eastAsia="Times New Roman" w:hAnsi="Cambria" w:cs="Arial"/>
          <w:b/>
          <w:bCs/>
          <w:color w:val="000000" w:themeColor="text1"/>
          <w:sz w:val="24"/>
          <w:szCs w:val="24"/>
          <w:lang w:eastAsia="pt-BR"/>
        </w:rPr>
        <w:t>I.</w:t>
      </w:r>
      <w:r w:rsidRPr="007C71D4">
        <w:rPr>
          <w:rFonts w:ascii="Cambria" w:eastAsia="Times New Roman" w:hAnsi="Cambria" w:cs="Arial"/>
          <w:color w:val="000000" w:themeColor="text1"/>
          <w:sz w:val="24"/>
          <w:szCs w:val="24"/>
          <w:lang w:eastAsia="pt-BR"/>
        </w:rPr>
        <w:t xml:space="preserve"> A natureza e a gravidade da infração cometida.</w:t>
      </w:r>
    </w:p>
    <w:p w14:paraId="3DB24409" w14:textId="77777777" w:rsidR="006A51F9" w:rsidRPr="007C71D4" w:rsidRDefault="006A51F9" w:rsidP="007549AF">
      <w:pPr>
        <w:spacing w:before="225" w:after="225" w:line="360" w:lineRule="auto"/>
        <w:ind w:firstLine="570"/>
        <w:rPr>
          <w:rFonts w:ascii="Cambria" w:eastAsia="Times New Roman" w:hAnsi="Cambria" w:cs="Times New Roman"/>
          <w:color w:val="000000" w:themeColor="text1"/>
          <w:sz w:val="24"/>
          <w:szCs w:val="24"/>
          <w:lang w:eastAsia="pt-BR"/>
        </w:rPr>
      </w:pPr>
      <w:bookmarkStart w:id="30" w:name="art156§1ii"/>
      <w:bookmarkEnd w:id="30"/>
      <w:r w:rsidRPr="007C71D4">
        <w:rPr>
          <w:rFonts w:ascii="Cambria" w:eastAsia="Times New Roman" w:hAnsi="Cambria" w:cs="Arial"/>
          <w:b/>
          <w:bCs/>
          <w:color w:val="000000" w:themeColor="text1"/>
          <w:sz w:val="24"/>
          <w:szCs w:val="24"/>
          <w:lang w:eastAsia="pt-BR"/>
        </w:rPr>
        <w:t>II.</w:t>
      </w:r>
      <w:r w:rsidRPr="007C71D4">
        <w:rPr>
          <w:rFonts w:ascii="Cambria" w:eastAsia="Times New Roman" w:hAnsi="Cambria" w:cs="Arial"/>
          <w:color w:val="000000" w:themeColor="text1"/>
          <w:sz w:val="24"/>
          <w:szCs w:val="24"/>
          <w:lang w:eastAsia="pt-BR"/>
        </w:rPr>
        <w:t xml:space="preserve"> As peculiaridades do caso concreto.</w:t>
      </w:r>
    </w:p>
    <w:p w14:paraId="7AE8D8B8" w14:textId="77777777" w:rsidR="006A51F9" w:rsidRPr="007C71D4" w:rsidRDefault="006A51F9" w:rsidP="007549AF">
      <w:pPr>
        <w:spacing w:before="225" w:after="225" w:line="360" w:lineRule="auto"/>
        <w:ind w:firstLine="570"/>
        <w:rPr>
          <w:rFonts w:ascii="Cambria" w:eastAsia="Times New Roman" w:hAnsi="Cambria" w:cs="Times New Roman"/>
          <w:color w:val="000000" w:themeColor="text1"/>
          <w:sz w:val="24"/>
          <w:szCs w:val="24"/>
          <w:lang w:eastAsia="pt-BR"/>
        </w:rPr>
      </w:pPr>
      <w:bookmarkStart w:id="31" w:name="art156§1iii"/>
      <w:bookmarkEnd w:id="31"/>
      <w:r w:rsidRPr="007C71D4">
        <w:rPr>
          <w:rFonts w:ascii="Cambria" w:eastAsia="Times New Roman" w:hAnsi="Cambria" w:cs="Arial"/>
          <w:b/>
          <w:bCs/>
          <w:color w:val="000000" w:themeColor="text1"/>
          <w:sz w:val="24"/>
          <w:szCs w:val="24"/>
          <w:lang w:eastAsia="pt-BR"/>
        </w:rPr>
        <w:t>III.</w:t>
      </w:r>
      <w:r w:rsidRPr="007C71D4">
        <w:rPr>
          <w:rFonts w:ascii="Cambria" w:eastAsia="Times New Roman" w:hAnsi="Cambria" w:cs="Arial"/>
          <w:color w:val="000000" w:themeColor="text1"/>
          <w:sz w:val="24"/>
          <w:szCs w:val="24"/>
          <w:lang w:eastAsia="pt-BR"/>
        </w:rPr>
        <w:t xml:space="preserve"> As circunstâncias agravantes ou atenuantes.</w:t>
      </w:r>
    </w:p>
    <w:p w14:paraId="51CF07AC" w14:textId="77777777" w:rsidR="006A51F9" w:rsidRPr="007C71D4" w:rsidRDefault="006A51F9" w:rsidP="007549AF">
      <w:pPr>
        <w:spacing w:before="225" w:after="225" w:line="360" w:lineRule="auto"/>
        <w:ind w:firstLine="570"/>
        <w:rPr>
          <w:rFonts w:ascii="Cambria" w:eastAsia="Times New Roman" w:hAnsi="Cambria" w:cs="Times New Roman"/>
          <w:color w:val="000000" w:themeColor="text1"/>
          <w:sz w:val="24"/>
          <w:szCs w:val="24"/>
          <w:lang w:eastAsia="pt-BR"/>
        </w:rPr>
      </w:pPr>
      <w:bookmarkStart w:id="32" w:name="art156§1iv"/>
      <w:bookmarkEnd w:id="32"/>
      <w:r w:rsidRPr="007C71D4">
        <w:rPr>
          <w:rFonts w:ascii="Cambria" w:eastAsia="Times New Roman" w:hAnsi="Cambria" w:cs="Arial"/>
          <w:b/>
          <w:bCs/>
          <w:color w:val="000000" w:themeColor="text1"/>
          <w:sz w:val="24"/>
          <w:szCs w:val="24"/>
          <w:lang w:eastAsia="pt-BR"/>
        </w:rPr>
        <w:t>IV.</w:t>
      </w:r>
      <w:r w:rsidRPr="007C71D4">
        <w:rPr>
          <w:rFonts w:ascii="Cambria" w:eastAsia="Times New Roman" w:hAnsi="Cambria" w:cs="Arial"/>
          <w:color w:val="000000" w:themeColor="text1"/>
          <w:sz w:val="24"/>
          <w:szCs w:val="24"/>
          <w:lang w:eastAsia="pt-BR"/>
        </w:rPr>
        <w:t xml:space="preserve"> Os danos que dela provierem para a Administração Pública.</w:t>
      </w:r>
    </w:p>
    <w:p w14:paraId="0E664301" w14:textId="77777777" w:rsidR="006A51F9" w:rsidRPr="007C71D4" w:rsidRDefault="006A51F9" w:rsidP="007549AF">
      <w:pPr>
        <w:spacing w:before="225" w:after="225" w:line="360" w:lineRule="auto"/>
        <w:ind w:firstLine="570"/>
        <w:rPr>
          <w:rFonts w:ascii="Cambria" w:eastAsia="Times New Roman" w:hAnsi="Cambria" w:cs="Times New Roman"/>
          <w:color w:val="000000" w:themeColor="text1"/>
          <w:sz w:val="24"/>
          <w:szCs w:val="24"/>
          <w:lang w:eastAsia="pt-BR"/>
        </w:rPr>
      </w:pPr>
      <w:bookmarkStart w:id="33" w:name="art156§1v"/>
      <w:bookmarkEnd w:id="33"/>
      <w:r w:rsidRPr="007C71D4">
        <w:rPr>
          <w:rFonts w:ascii="Cambria" w:eastAsia="Times New Roman" w:hAnsi="Cambria" w:cs="Arial"/>
          <w:b/>
          <w:bCs/>
          <w:color w:val="000000" w:themeColor="text1"/>
          <w:sz w:val="24"/>
          <w:szCs w:val="24"/>
          <w:lang w:eastAsia="pt-BR"/>
        </w:rPr>
        <w:t>V.</w:t>
      </w:r>
      <w:r w:rsidRPr="007C71D4">
        <w:rPr>
          <w:rFonts w:ascii="Cambria" w:eastAsia="Times New Roman" w:hAnsi="Cambria" w:cs="Arial"/>
          <w:color w:val="000000" w:themeColor="text1"/>
          <w:sz w:val="24"/>
          <w:szCs w:val="24"/>
          <w:lang w:eastAsia="pt-BR"/>
        </w:rPr>
        <w:t xml:space="preserve"> A implantação ou o aperfeiçoamento de programa de integridade, conforme normas e orientações dos órgãos de controle.</w:t>
      </w:r>
    </w:p>
    <w:p w14:paraId="042537F6" w14:textId="77777777" w:rsidR="006A51F9" w:rsidRPr="007C71D4" w:rsidRDefault="006A51F9" w:rsidP="007549AF">
      <w:pPr>
        <w:spacing w:before="225" w:after="225" w:line="360" w:lineRule="auto"/>
        <w:rPr>
          <w:rFonts w:ascii="Cambria" w:eastAsia="Times New Roman" w:hAnsi="Cambria" w:cs="Times New Roman"/>
          <w:color w:val="000000" w:themeColor="text1"/>
          <w:sz w:val="24"/>
          <w:szCs w:val="24"/>
          <w:lang w:eastAsia="pt-BR"/>
        </w:rPr>
      </w:pPr>
      <w:bookmarkStart w:id="34" w:name="art156§2"/>
      <w:bookmarkEnd w:id="34"/>
      <w:r w:rsidRPr="007C71D4">
        <w:rPr>
          <w:rFonts w:ascii="Cambria" w:eastAsia="Times New Roman" w:hAnsi="Cambria" w:cs="Arial"/>
          <w:b/>
          <w:bCs/>
          <w:color w:val="000000" w:themeColor="text1"/>
          <w:sz w:val="24"/>
          <w:szCs w:val="24"/>
          <w:lang w:eastAsia="pt-BR"/>
        </w:rPr>
        <w:t>19.3</w:t>
      </w:r>
      <w:r w:rsidRPr="007C71D4">
        <w:rPr>
          <w:rFonts w:ascii="Cambria" w:eastAsia="Times New Roman" w:hAnsi="Cambria" w:cs="Arial"/>
          <w:color w:val="000000" w:themeColor="text1"/>
          <w:sz w:val="24"/>
          <w:szCs w:val="24"/>
          <w:lang w:eastAsia="pt-BR"/>
        </w:rPr>
        <w:t xml:space="preserve"> A sanção prevista no inciso I do subitem 19.2 será aplicada exclusivamente pela infração administrativa prevista no </w:t>
      </w:r>
      <w:hyperlink r:id="rId22" w:anchor="art155i" w:history="1">
        <w:r w:rsidRPr="007C71D4">
          <w:rPr>
            <w:rFonts w:ascii="Cambria" w:eastAsia="Times New Roman" w:hAnsi="Cambria" w:cs="Arial"/>
            <w:color w:val="000000" w:themeColor="text1"/>
            <w:sz w:val="24"/>
            <w:szCs w:val="24"/>
            <w:lang w:eastAsia="pt-BR"/>
          </w:rPr>
          <w:t>inciso I do </w:t>
        </w:r>
        <w:r w:rsidRPr="007C71D4">
          <w:rPr>
            <w:rFonts w:ascii="Cambria" w:eastAsia="Times New Roman" w:hAnsi="Cambria" w:cs="Arial"/>
            <w:b/>
            <w:bCs/>
            <w:color w:val="000000" w:themeColor="text1"/>
            <w:sz w:val="24"/>
            <w:szCs w:val="24"/>
            <w:lang w:eastAsia="pt-BR"/>
          </w:rPr>
          <w:t>caput</w:t>
        </w:r>
        <w:r w:rsidRPr="007C71D4">
          <w:rPr>
            <w:rFonts w:ascii="Cambria" w:eastAsia="Times New Roman" w:hAnsi="Cambria" w:cs="Arial"/>
            <w:color w:val="000000" w:themeColor="text1"/>
            <w:sz w:val="24"/>
            <w:szCs w:val="24"/>
            <w:lang w:eastAsia="pt-BR"/>
          </w:rPr>
          <w:t> do art. 155 da</w:t>
        </w:r>
      </w:hyperlink>
      <w:r w:rsidRPr="007C71D4">
        <w:rPr>
          <w:rFonts w:ascii="Cambria" w:eastAsia="Times New Roman" w:hAnsi="Cambria" w:cs="Arial"/>
          <w:color w:val="000000" w:themeColor="text1"/>
          <w:sz w:val="24"/>
          <w:szCs w:val="24"/>
          <w:lang w:eastAsia="pt-BR"/>
        </w:rPr>
        <w:t xml:space="preserve"> Lei Federal nº 14.133, de 2021, quando não se justificar a imposição de penalidade mais grave.</w:t>
      </w:r>
      <w:bookmarkStart w:id="35" w:name="art156§3"/>
      <w:bookmarkEnd w:id="35"/>
    </w:p>
    <w:p w14:paraId="22E08D7E" w14:textId="77777777" w:rsidR="006A51F9" w:rsidRPr="007C71D4" w:rsidRDefault="006A51F9" w:rsidP="007549AF">
      <w:pPr>
        <w:spacing w:before="225" w:after="225" w:line="360" w:lineRule="auto"/>
        <w:rPr>
          <w:rFonts w:ascii="Cambria" w:eastAsia="Times New Roman" w:hAnsi="Cambria" w:cs="Times New Roman"/>
          <w:color w:val="000000" w:themeColor="text1"/>
          <w:sz w:val="24"/>
          <w:szCs w:val="24"/>
          <w:lang w:eastAsia="pt-BR"/>
        </w:rPr>
      </w:pPr>
      <w:r w:rsidRPr="007C71D4">
        <w:rPr>
          <w:rFonts w:ascii="Cambria" w:eastAsia="Times New Roman" w:hAnsi="Cambria" w:cs="Arial"/>
          <w:b/>
          <w:bCs/>
          <w:color w:val="000000" w:themeColor="text1"/>
          <w:sz w:val="24"/>
          <w:szCs w:val="24"/>
          <w:lang w:eastAsia="pt-BR"/>
        </w:rPr>
        <w:t>19.4</w:t>
      </w:r>
      <w:r w:rsidRPr="007C71D4">
        <w:rPr>
          <w:rFonts w:ascii="Cambria" w:eastAsia="Times New Roman" w:hAnsi="Cambria" w:cs="Arial"/>
          <w:color w:val="000000" w:themeColor="text1"/>
          <w:sz w:val="24"/>
          <w:szCs w:val="24"/>
          <w:lang w:eastAsia="pt-BR"/>
        </w:rPr>
        <w:t xml:space="preserve"> A sanção prevista no inciso II do subitem 19.2,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3" w:anchor="art155i" w:history="1">
        <w:r w:rsidRPr="007C71D4">
          <w:rPr>
            <w:rFonts w:ascii="Cambria" w:eastAsia="Times New Roman" w:hAnsi="Cambria" w:cs="Arial"/>
            <w:color w:val="000000" w:themeColor="text1"/>
            <w:sz w:val="24"/>
            <w:szCs w:val="24"/>
            <w:lang w:eastAsia="pt-BR"/>
          </w:rPr>
          <w:t>no art. 155 da</w:t>
        </w:r>
      </w:hyperlink>
      <w:r w:rsidRPr="007C71D4">
        <w:rPr>
          <w:rFonts w:ascii="Cambria" w:eastAsia="Times New Roman" w:hAnsi="Cambria" w:cs="Arial"/>
          <w:color w:val="000000" w:themeColor="text1"/>
          <w:sz w:val="24"/>
          <w:szCs w:val="24"/>
          <w:lang w:eastAsia="pt-BR"/>
        </w:rPr>
        <w:t xml:space="preserve"> Lei Federal nº 14.133, de 2021.</w:t>
      </w:r>
    </w:p>
    <w:p w14:paraId="1BA0EC4C" w14:textId="77777777" w:rsidR="006A51F9" w:rsidRPr="007C71D4" w:rsidRDefault="006A51F9" w:rsidP="007549AF">
      <w:pPr>
        <w:spacing w:before="225" w:after="225" w:line="360" w:lineRule="auto"/>
        <w:rPr>
          <w:rFonts w:ascii="Cambria" w:eastAsia="Times New Roman" w:hAnsi="Cambria" w:cs="Times New Roman"/>
          <w:color w:val="000000" w:themeColor="text1"/>
          <w:sz w:val="24"/>
          <w:szCs w:val="24"/>
          <w:lang w:eastAsia="pt-BR"/>
        </w:rPr>
      </w:pPr>
      <w:bookmarkStart w:id="36" w:name="art156§4"/>
      <w:bookmarkEnd w:id="36"/>
      <w:r w:rsidRPr="007C71D4">
        <w:rPr>
          <w:rFonts w:ascii="Cambria" w:eastAsia="Times New Roman" w:hAnsi="Cambria" w:cs="Arial"/>
          <w:b/>
          <w:bCs/>
          <w:color w:val="000000" w:themeColor="text1"/>
          <w:sz w:val="24"/>
          <w:szCs w:val="24"/>
          <w:lang w:eastAsia="pt-BR"/>
        </w:rPr>
        <w:t>19.5</w:t>
      </w:r>
      <w:r w:rsidRPr="007C71D4">
        <w:rPr>
          <w:rFonts w:ascii="Cambria" w:eastAsia="Times New Roman" w:hAnsi="Cambria" w:cs="Arial"/>
          <w:color w:val="000000" w:themeColor="text1"/>
          <w:sz w:val="24"/>
          <w:szCs w:val="24"/>
          <w:lang w:eastAsia="pt-BR"/>
        </w:rPr>
        <w:t xml:space="preserve"> A sanção prevista no inciso III do subitem 19.2 será aplicada ao responsável pelas infrações administrativas previstas nos </w:t>
      </w:r>
      <w:hyperlink r:id="rId24" w:anchor="art155ii" w:history="1">
        <w:r w:rsidRPr="007C71D4">
          <w:rPr>
            <w:rFonts w:ascii="Cambria" w:eastAsia="Times New Roman" w:hAnsi="Cambria" w:cs="Arial"/>
            <w:color w:val="000000" w:themeColor="text1"/>
            <w:sz w:val="24"/>
            <w:szCs w:val="24"/>
            <w:lang w:eastAsia="pt-BR"/>
          </w:rPr>
          <w:t>incisos II, III, IV, V, VI e VII do </w:t>
        </w:r>
        <w:r w:rsidRPr="007C71D4">
          <w:rPr>
            <w:rFonts w:ascii="Cambria" w:eastAsia="Times New Roman" w:hAnsi="Cambria" w:cs="Arial"/>
            <w:b/>
            <w:bCs/>
            <w:color w:val="000000" w:themeColor="text1"/>
            <w:sz w:val="24"/>
            <w:szCs w:val="24"/>
            <w:lang w:eastAsia="pt-BR"/>
          </w:rPr>
          <w:t>caput</w:t>
        </w:r>
        <w:r w:rsidRPr="007C71D4">
          <w:rPr>
            <w:rFonts w:ascii="Cambria" w:eastAsia="Times New Roman" w:hAnsi="Cambria" w:cs="Arial"/>
            <w:color w:val="000000" w:themeColor="text1"/>
            <w:sz w:val="24"/>
            <w:szCs w:val="24"/>
            <w:lang w:eastAsia="pt-BR"/>
          </w:rPr>
          <w:t> do art. 155 da Lei Federal nº 14.133, de 2021,</w:t>
        </w:r>
      </w:hyperlink>
      <w:r w:rsidRPr="007C71D4">
        <w:rPr>
          <w:rFonts w:ascii="Cambria" w:eastAsia="Times New Roman" w:hAnsi="Cambria" w:cs="Arial"/>
          <w:color w:val="000000" w:themeColor="text1"/>
          <w:sz w:val="24"/>
          <w:szCs w:val="24"/>
          <w:lang w:eastAsia="pt-BR"/>
        </w:rPr>
        <w:t xml:space="preserve"> quando não se justificar a imposição de penalidade mais grave, e impedirá o responsável de licitar ou contratar no âmbito da Administração Pública </w:t>
      </w:r>
      <w:r w:rsidRPr="007C71D4">
        <w:rPr>
          <w:rFonts w:ascii="Cambria" w:eastAsia="Times New Roman" w:hAnsi="Cambria" w:cs="Arial"/>
          <w:color w:val="000000" w:themeColor="text1"/>
          <w:sz w:val="24"/>
          <w:szCs w:val="24"/>
          <w:lang w:eastAsia="pt-BR"/>
        </w:rPr>
        <w:lastRenderedPageBreak/>
        <w:t>direta e indireta do ente federativo que tiver aplicado a sanção, pelo prazo máximo de 3 (três) anos.</w:t>
      </w:r>
    </w:p>
    <w:p w14:paraId="0795EB11" w14:textId="77777777" w:rsidR="006A51F9" w:rsidRPr="007C71D4" w:rsidRDefault="006A51F9" w:rsidP="007549AF">
      <w:pPr>
        <w:spacing w:before="225" w:after="225" w:line="360" w:lineRule="auto"/>
        <w:rPr>
          <w:rFonts w:ascii="Cambria" w:eastAsia="Times New Roman" w:hAnsi="Cambria" w:cs="Times New Roman"/>
          <w:color w:val="000000" w:themeColor="text1"/>
          <w:sz w:val="24"/>
          <w:szCs w:val="24"/>
          <w:lang w:eastAsia="pt-BR"/>
        </w:rPr>
      </w:pPr>
      <w:bookmarkStart w:id="37" w:name="art156§5"/>
      <w:bookmarkEnd w:id="37"/>
      <w:r w:rsidRPr="007C71D4">
        <w:rPr>
          <w:rFonts w:ascii="Cambria" w:eastAsia="Times New Roman" w:hAnsi="Cambria" w:cs="Arial"/>
          <w:b/>
          <w:bCs/>
          <w:color w:val="000000" w:themeColor="text1"/>
          <w:sz w:val="24"/>
          <w:szCs w:val="24"/>
          <w:lang w:eastAsia="pt-BR"/>
        </w:rPr>
        <w:t>19.6</w:t>
      </w:r>
      <w:r w:rsidRPr="007C71D4">
        <w:rPr>
          <w:rFonts w:ascii="Cambria" w:eastAsia="Times New Roman" w:hAnsi="Cambria" w:cs="Arial"/>
          <w:color w:val="000000" w:themeColor="text1"/>
          <w:sz w:val="24"/>
          <w:szCs w:val="24"/>
          <w:lang w:eastAsia="pt-BR"/>
        </w:rPr>
        <w:t xml:space="preserve"> A sanção prevista no inciso IV do subitem 16.2 será aplicada ao responsável pelas infrações administrativas previstas nos </w:t>
      </w:r>
      <w:hyperlink r:id="rId25" w:anchor="art155viii" w:history="1">
        <w:r w:rsidRPr="007C71D4">
          <w:rPr>
            <w:rFonts w:ascii="Cambria" w:eastAsia="Times New Roman" w:hAnsi="Cambria" w:cs="Arial"/>
            <w:color w:val="000000" w:themeColor="text1"/>
            <w:sz w:val="24"/>
            <w:szCs w:val="24"/>
            <w:lang w:eastAsia="pt-BR"/>
          </w:rPr>
          <w:t>incisos VIII, IX, X, XI e XII do </w:t>
        </w:r>
        <w:r w:rsidRPr="007C71D4">
          <w:rPr>
            <w:rFonts w:ascii="Cambria" w:eastAsia="Times New Roman" w:hAnsi="Cambria" w:cs="Arial"/>
            <w:b/>
            <w:bCs/>
            <w:color w:val="000000" w:themeColor="text1"/>
            <w:sz w:val="24"/>
            <w:szCs w:val="24"/>
            <w:lang w:eastAsia="pt-BR"/>
          </w:rPr>
          <w:t>caput</w:t>
        </w:r>
        <w:r w:rsidRPr="007C71D4">
          <w:rPr>
            <w:rFonts w:ascii="Cambria" w:eastAsia="Times New Roman" w:hAnsi="Cambria" w:cs="Arial"/>
            <w:color w:val="000000" w:themeColor="text1"/>
            <w:sz w:val="24"/>
            <w:szCs w:val="24"/>
            <w:lang w:eastAsia="pt-BR"/>
          </w:rPr>
          <w:t> do art. 155 da Lei Federal nº 14.1333, de 2021</w:t>
        </w:r>
      </w:hyperlink>
      <w:r w:rsidRPr="007C71D4">
        <w:rPr>
          <w:rFonts w:ascii="Cambria" w:eastAsia="Times New Roman" w:hAnsi="Cambria" w:cs="Arial"/>
          <w:color w:val="000000" w:themeColor="text1"/>
          <w:sz w:val="24"/>
          <w:szCs w:val="24"/>
          <w:lang w:eastAsia="pt-BR"/>
        </w:rPr>
        <w:t>, bem como pelas infrações administrativas previstas nos incisos II, III, IV, V, VI e VII do </w:t>
      </w:r>
      <w:r w:rsidRPr="007C71D4">
        <w:rPr>
          <w:rFonts w:ascii="Cambria" w:eastAsia="Times New Roman" w:hAnsi="Cambria" w:cs="Arial"/>
          <w:b/>
          <w:bCs/>
          <w:color w:val="000000" w:themeColor="text1"/>
          <w:sz w:val="24"/>
          <w:szCs w:val="24"/>
          <w:lang w:eastAsia="pt-BR"/>
        </w:rPr>
        <w:t>caput</w:t>
      </w:r>
      <w:r w:rsidRPr="007C71D4">
        <w:rPr>
          <w:rFonts w:ascii="Cambria" w:eastAsia="Times New Roman" w:hAnsi="Cambria" w:cs="Arial"/>
          <w:color w:val="000000" w:themeColor="text1"/>
          <w:sz w:val="24"/>
          <w:szCs w:val="24"/>
          <w:lang w:eastAsia="pt-BR"/>
        </w:rPr>
        <w:t> do referido artigo que justifiquem a imposição de penalidade mais grave que a sanção referida subitem 19.5, e impedirá o responsável de licitar ou contratar no âmbito da Administração Pública direta e indireta de todos os entes federativos, pelo prazo mínimo de 3 (três) anos e máximo de 6 (seis) anos.</w:t>
      </w:r>
    </w:p>
    <w:p w14:paraId="1D679B48" w14:textId="77777777" w:rsidR="006A51F9" w:rsidRPr="007C71D4" w:rsidRDefault="006A51F9" w:rsidP="007549AF">
      <w:pPr>
        <w:spacing w:before="225" w:after="225" w:line="360" w:lineRule="auto"/>
        <w:rPr>
          <w:rFonts w:ascii="Cambria" w:eastAsia="Times New Roman" w:hAnsi="Cambria" w:cs="Times New Roman"/>
          <w:color w:val="000000" w:themeColor="text1"/>
          <w:sz w:val="24"/>
          <w:szCs w:val="24"/>
          <w:lang w:eastAsia="pt-BR"/>
        </w:rPr>
      </w:pPr>
      <w:r w:rsidRPr="007C71D4">
        <w:rPr>
          <w:rFonts w:ascii="Cambria" w:eastAsia="Times New Roman" w:hAnsi="Cambria" w:cs="Arial"/>
          <w:b/>
          <w:bCs/>
          <w:color w:val="000000" w:themeColor="text1"/>
          <w:sz w:val="24"/>
          <w:szCs w:val="24"/>
          <w:lang w:eastAsia="pt-BR"/>
        </w:rPr>
        <w:t>19.7</w:t>
      </w:r>
      <w:r w:rsidRPr="007C71D4">
        <w:rPr>
          <w:rFonts w:ascii="Cambria" w:eastAsia="Times New Roman" w:hAnsi="Cambria" w:cs="Arial"/>
          <w:color w:val="000000" w:themeColor="text1"/>
          <w:sz w:val="24"/>
          <w:szCs w:val="24"/>
          <w:lang w:eastAsia="pt-BR"/>
        </w:rPr>
        <w:t xml:space="preserve"> A sanção estabelecida no inciso IV do subitem 19.2 será precedida de análise jurídica e observará as seguintes regras:</w:t>
      </w:r>
    </w:p>
    <w:p w14:paraId="2ABCE429" w14:textId="4418EF08" w:rsidR="006A51F9" w:rsidRPr="007C71D4" w:rsidRDefault="006A51F9" w:rsidP="007549AF">
      <w:pPr>
        <w:spacing w:before="225" w:after="225" w:line="360" w:lineRule="auto"/>
        <w:ind w:firstLine="570"/>
        <w:rPr>
          <w:rFonts w:ascii="Cambria" w:eastAsia="Times New Roman" w:hAnsi="Cambria" w:cs="Times New Roman"/>
          <w:color w:val="000000" w:themeColor="text1"/>
          <w:sz w:val="24"/>
          <w:szCs w:val="24"/>
          <w:lang w:eastAsia="pt-BR"/>
        </w:rPr>
      </w:pPr>
      <w:bookmarkStart w:id="38" w:name="art156§6i"/>
      <w:bookmarkEnd w:id="38"/>
      <w:r w:rsidRPr="007C71D4">
        <w:rPr>
          <w:rFonts w:ascii="Cambria" w:eastAsia="Times New Roman" w:hAnsi="Cambria" w:cs="Arial"/>
          <w:b/>
          <w:bCs/>
          <w:color w:val="000000" w:themeColor="text1"/>
          <w:sz w:val="24"/>
          <w:szCs w:val="24"/>
          <w:lang w:eastAsia="pt-BR"/>
        </w:rPr>
        <w:t>I.</w:t>
      </w:r>
      <w:r w:rsidRPr="007C71D4">
        <w:rPr>
          <w:rFonts w:ascii="Cambria" w:eastAsia="Times New Roman" w:hAnsi="Cambria" w:cs="Arial"/>
          <w:color w:val="000000" w:themeColor="text1"/>
          <w:sz w:val="24"/>
          <w:szCs w:val="24"/>
          <w:lang w:eastAsia="pt-BR"/>
        </w:rPr>
        <w:t xml:space="preserve"> Quando aplicada por órgão do Poder Executivo, será de competência exclusiva d</w:t>
      </w:r>
      <w:r w:rsidR="00B909A5" w:rsidRPr="007C71D4">
        <w:rPr>
          <w:rFonts w:ascii="Cambria" w:eastAsia="Times New Roman" w:hAnsi="Cambria" w:cs="Arial"/>
          <w:color w:val="000000" w:themeColor="text1"/>
          <w:sz w:val="24"/>
          <w:szCs w:val="24"/>
          <w:lang w:eastAsia="pt-BR"/>
        </w:rPr>
        <w:t>a</w:t>
      </w:r>
      <w:r w:rsidRPr="007C71D4">
        <w:rPr>
          <w:rFonts w:ascii="Cambria" w:eastAsia="Times New Roman" w:hAnsi="Cambria" w:cs="Arial"/>
          <w:color w:val="000000" w:themeColor="text1"/>
          <w:sz w:val="24"/>
          <w:szCs w:val="24"/>
          <w:lang w:eastAsia="pt-BR"/>
        </w:rPr>
        <w:t xml:space="preserve"> Prefeit</w:t>
      </w:r>
      <w:r w:rsidR="00B909A5" w:rsidRPr="007C71D4">
        <w:rPr>
          <w:rFonts w:ascii="Cambria" w:eastAsia="Times New Roman" w:hAnsi="Cambria" w:cs="Arial"/>
          <w:color w:val="000000" w:themeColor="text1"/>
          <w:sz w:val="24"/>
          <w:szCs w:val="24"/>
          <w:lang w:eastAsia="pt-BR"/>
        </w:rPr>
        <w:t>a</w:t>
      </w:r>
      <w:r w:rsidRPr="007C71D4">
        <w:rPr>
          <w:rFonts w:ascii="Cambria" w:eastAsia="Times New Roman" w:hAnsi="Cambria" w:cs="Arial"/>
          <w:color w:val="000000" w:themeColor="text1"/>
          <w:sz w:val="24"/>
          <w:szCs w:val="24"/>
          <w:lang w:eastAsia="pt-BR"/>
        </w:rPr>
        <w:t xml:space="preserve"> de Piracanjuba e, quando aplicada por autarquia ou fundação, será de competência exclusiva da autoridade máxima da entidade.</w:t>
      </w:r>
    </w:p>
    <w:p w14:paraId="2B89CBEB" w14:textId="77777777" w:rsidR="006A51F9" w:rsidRPr="007C71D4" w:rsidRDefault="006A51F9" w:rsidP="007549AF">
      <w:pPr>
        <w:spacing w:before="225" w:after="225" w:line="360" w:lineRule="auto"/>
        <w:rPr>
          <w:rFonts w:ascii="Cambria" w:eastAsia="Times New Roman" w:hAnsi="Cambria" w:cs="Times New Roman"/>
          <w:color w:val="000000" w:themeColor="text1"/>
          <w:sz w:val="24"/>
          <w:szCs w:val="24"/>
          <w:lang w:eastAsia="pt-BR"/>
        </w:rPr>
      </w:pPr>
      <w:bookmarkStart w:id="39" w:name="art156§6ii"/>
      <w:bookmarkStart w:id="40" w:name="art156§7"/>
      <w:bookmarkEnd w:id="39"/>
      <w:bookmarkEnd w:id="40"/>
      <w:r w:rsidRPr="007C71D4">
        <w:rPr>
          <w:rFonts w:ascii="Cambria" w:eastAsia="Times New Roman" w:hAnsi="Cambria" w:cs="Arial"/>
          <w:b/>
          <w:bCs/>
          <w:color w:val="000000" w:themeColor="text1"/>
          <w:sz w:val="24"/>
          <w:szCs w:val="24"/>
          <w:lang w:eastAsia="pt-BR"/>
        </w:rPr>
        <w:t>19.8</w:t>
      </w:r>
      <w:r w:rsidRPr="007C71D4">
        <w:rPr>
          <w:rFonts w:ascii="Cambria" w:eastAsia="Times New Roman" w:hAnsi="Cambria" w:cs="Arial"/>
          <w:color w:val="000000" w:themeColor="text1"/>
          <w:sz w:val="24"/>
          <w:szCs w:val="24"/>
          <w:lang w:eastAsia="pt-BR"/>
        </w:rPr>
        <w:t xml:space="preserve"> As sanções previstas nos incisos I, III e IV do subitem 19.2 poderão ser aplicadas cumulativamente com a prevista no inciso II do subitem 19.2.</w:t>
      </w:r>
    </w:p>
    <w:p w14:paraId="6060B3BC" w14:textId="77777777" w:rsidR="006A51F9" w:rsidRPr="007C71D4" w:rsidRDefault="006A51F9" w:rsidP="007549AF">
      <w:pPr>
        <w:spacing w:before="225" w:after="225" w:line="360" w:lineRule="auto"/>
        <w:rPr>
          <w:rFonts w:ascii="Cambria" w:eastAsia="Times New Roman" w:hAnsi="Cambria" w:cs="Times New Roman"/>
          <w:color w:val="000000" w:themeColor="text1"/>
          <w:sz w:val="24"/>
          <w:szCs w:val="24"/>
          <w:lang w:eastAsia="pt-BR"/>
        </w:rPr>
      </w:pPr>
      <w:bookmarkStart w:id="41" w:name="art156§8"/>
      <w:bookmarkEnd w:id="41"/>
      <w:r w:rsidRPr="007C71D4">
        <w:rPr>
          <w:rFonts w:ascii="Cambria" w:eastAsia="Times New Roman" w:hAnsi="Cambria" w:cs="Arial"/>
          <w:b/>
          <w:bCs/>
          <w:color w:val="000000" w:themeColor="text1"/>
          <w:sz w:val="24"/>
          <w:szCs w:val="24"/>
          <w:lang w:eastAsia="pt-BR"/>
        </w:rPr>
        <w:t>19.9</w:t>
      </w:r>
      <w:r w:rsidRPr="007C71D4">
        <w:rPr>
          <w:rFonts w:ascii="Cambria" w:eastAsia="Times New Roman" w:hAnsi="Cambria" w:cs="Arial"/>
          <w:color w:val="000000" w:themeColor="text1"/>
          <w:sz w:val="24"/>
          <w:szCs w:val="24"/>
          <w:lang w:eastAsia="pt-BR"/>
        </w:rPr>
        <w:t xml:space="preserve"> Se a multa aplicada e as indenizações cabíveis forem superiores ao valor de pagamento eventualmente devido pela Administração ao contratado, além da perda desse valor, a diferença será descontada da garantia prestada ou será cobrada judicialmente.</w:t>
      </w:r>
    </w:p>
    <w:p w14:paraId="78DC2A6E" w14:textId="77777777" w:rsidR="006A51F9" w:rsidRPr="007C71D4" w:rsidRDefault="006A51F9" w:rsidP="007549AF">
      <w:pPr>
        <w:spacing w:before="225" w:after="225" w:line="360" w:lineRule="auto"/>
        <w:rPr>
          <w:rFonts w:ascii="Cambria" w:eastAsia="Times New Roman" w:hAnsi="Cambria" w:cs="Times New Roman"/>
          <w:color w:val="000000" w:themeColor="text1"/>
          <w:sz w:val="24"/>
          <w:szCs w:val="24"/>
          <w:lang w:eastAsia="pt-BR"/>
        </w:rPr>
      </w:pPr>
      <w:bookmarkStart w:id="42" w:name="art156§9"/>
      <w:bookmarkEnd w:id="42"/>
      <w:r w:rsidRPr="007C71D4">
        <w:rPr>
          <w:rFonts w:ascii="Cambria" w:eastAsia="Times New Roman" w:hAnsi="Cambria" w:cs="Arial"/>
          <w:b/>
          <w:bCs/>
          <w:color w:val="000000" w:themeColor="text1"/>
          <w:sz w:val="24"/>
          <w:szCs w:val="24"/>
          <w:lang w:eastAsia="pt-BR"/>
        </w:rPr>
        <w:t>19.10</w:t>
      </w:r>
      <w:r w:rsidRPr="007C71D4">
        <w:rPr>
          <w:rFonts w:ascii="Cambria" w:eastAsia="Times New Roman" w:hAnsi="Cambria" w:cs="Arial"/>
          <w:color w:val="000000" w:themeColor="text1"/>
          <w:sz w:val="24"/>
          <w:szCs w:val="24"/>
          <w:lang w:eastAsia="pt-BR"/>
        </w:rPr>
        <w:t xml:space="preserve"> A aplicação das sanções previstas neste item não exclui, em hipótese alguma, a obrigação de reparação integral do dano causado à Administração Pública.</w:t>
      </w:r>
    </w:p>
    <w:p w14:paraId="3154B6D2" w14:textId="77777777" w:rsidR="006A51F9" w:rsidRPr="007C71D4" w:rsidRDefault="006A51F9" w:rsidP="007549AF">
      <w:pPr>
        <w:spacing w:before="225" w:after="225" w:line="360" w:lineRule="auto"/>
        <w:rPr>
          <w:rFonts w:ascii="Cambria" w:eastAsia="Times New Roman" w:hAnsi="Cambria" w:cs="Times New Roman"/>
          <w:color w:val="000000" w:themeColor="text1"/>
          <w:sz w:val="24"/>
          <w:szCs w:val="24"/>
          <w:lang w:eastAsia="pt-BR"/>
        </w:rPr>
      </w:pPr>
      <w:bookmarkStart w:id="43" w:name="art157"/>
      <w:bookmarkEnd w:id="43"/>
      <w:r w:rsidRPr="007C71D4">
        <w:rPr>
          <w:rFonts w:ascii="Cambria" w:eastAsia="Times New Roman" w:hAnsi="Cambria" w:cs="Arial"/>
          <w:b/>
          <w:bCs/>
          <w:color w:val="000000" w:themeColor="text1"/>
          <w:sz w:val="24"/>
          <w:szCs w:val="24"/>
          <w:lang w:eastAsia="pt-BR"/>
        </w:rPr>
        <w:t>19.11</w:t>
      </w:r>
      <w:r w:rsidRPr="007C71D4">
        <w:rPr>
          <w:rFonts w:ascii="Cambria" w:eastAsia="Times New Roman" w:hAnsi="Cambria" w:cs="Arial"/>
          <w:color w:val="000000" w:themeColor="text1"/>
          <w:sz w:val="24"/>
          <w:szCs w:val="24"/>
          <w:lang w:eastAsia="pt-BR"/>
        </w:rPr>
        <w:t xml:space="preserve"> Na aplicação da sanção prevista no inciso II, do subitem 19.2, será facultada a defesa do interessado no prazo de 15 (quinze) dias úteis, contado da data de sua intimação.</w:t>
      </w:r>
    </w:p>
    <w:p w14:paraId="19F66FAE" w14:textId="77777777" w:rsidR="006A51F9" w:rsidRPr="007C71D4" w:rsidRDefault="006A51F9" w:rsidP="007549AF">
      <w:pPr>
        <w:spacing w:before="225" w:after="225" w:line="360" w:lineRule="auto"/>
        <w:rPr>
          <w:rFonts w:ascii="Cambria" w:eastAsia="Times New Roman" w:hAnsi="Cambria" w:cs="Times New Roman"/>
          <w:color w:val="000000" w:themeColor="text1"/>
          <w:sz w:val="24"/>
          <w:szCs w:val="24"/>
          <w:lang w:eastAsia="pt-BR"/>
        </w:rPr>
      </w:pPr>
      <w:bookmarkStart w:id="44" w:name="art158"/>
      <w:bookmarkEnd w:id="44"/>
      <w:r w:rsidRPr="007C71D4">
        <w:rPr>
          <w:rFonts w:ascii="Cambria" w:eastAsia="Times New Roman" w:hAnsi="Cambria" w:cs="Arial"/>
          <w:b/>
          <w:bCs/>
          <w:color w:val="000000" w:themeColor="text1"/>
          <w:sz w:val="24"/>
          <w:szCs w:val="24"/>
          <w:lang w:eastAsia="pt-BR"/>
        </w:rPr>
        <w:t>19.12</w:t>
      </w:r>
      <w:r w:rsidRPr="007C71D4">
        <w:rPr>
          <w:rFonts w:ascii="Cambria" w:eastAsia="Times New Roman" w:hAnsi="Cambria" w:cs="Arial"/>
          <w:color w:val="000000" w:themeColor="text1"/>
          <w:sz w:val="24"/>
          <w:szCs w:val="24"/>
          <w:lang w:eastAsia="pt-BR"/>
        </w:rPr>
        <w:t xml:space="preserve"> A aplicação das sanções previstas nos </w:t>
      </w:r>
      <w:hyperlink r:id="rId26" w:anchor="art156iii" w:history="1">
        <w:r w:rsidRPr="007C71D4">
          <w:rPr>
            <w:rFonts w:ascii="Cambria" w:eastAsia="Times New Roman" w:hAnsi="Cambria" w:cs="Arial"/>
            <w:color w:val="000000" w:themeColor="text1"/>
            <w:sz w:val="24"/>
            <w:szCs w:val="24"/>
            <w:lang w:eastAsia="pt-BR"/>
          </w:rPr>
          <w:t>incisos III e IV do subitem 19.2</w:t>
        </w:r>
      </w:hyperlink>
      <w:r w:rsidRPr="007C71D4">
        <w:rPr>
          <w:rFonts w:ascii="Cambria" w:eastAsia="Times New Roman" w:hAnsi="Cambria" w:cs="Arial"/>
          <w:color w:val="000000" w:themeColor="text1"/>
          <w:sz w:val="24"/>
          <w:szCs w:val="24"/>
          <w:lang w:eastAsia="pt-BR"/>
        </w:rPr>
        <w:t xml:space="preserve"> requererá a instauração de processo de responsabilização, a ser conduzido por comissão composta de 2 (dois) ou mais servidores estáveis, que avaliará fatos e circunstâncias conhecidos e intimará </w:t>
      </w:r>
      <w:r w:rsidRPr="007C71D4">
        <w:rPr>
          <w:rFonts w:ascii="Cambria" w:eastAsia="Times New Roman" w:hAnsi="Cambria" w:cs="Arial"/>
          <w:color w:val="000000" w:themeColor="text1"/>
          <w:sz w:val="24"/>
          <w:szCs w:val="24"/>
          <w:lang w:eastAsia="pt-BR"/>
        </w:rPr>
        <w:lastRenderedPageBreak/>
        <w:t>o licitante ou o contratado para, no prazo de 15 (quinze) dias úteis, contado da data de intimação, apresentar defesa escrita e especificar as provas que pretenda produzir.</w:t>
      </w:r>
    </w:p>
    <w:p w14:paraId="1E273470" w14:textId="77777777" w:rsidR="006A51F9" w:rsidRPr="007C71D4" w:rsidRDefault="006A51F9" w:rsidP="007549AF">
      <w:pPr>
        <w:spacing w:before="225" w:after="225" w:line="360" w:lineRule="auto"/>
        <w:ind w:firstLine="570"/>
        <w:rPr>
          <w:rFonts w:ascii="Cambria" w:eastAsia="Times New Roman" w:hAnsi="Cambria" w:cs="Times New Roman"/>
          <w:color w:val="000000" w:themeColor="text1"/>
          <w:sz w:val="24"/>
          <w:szCs w:val="24"/>
          <w:lang w:eastAsia="pt-BR"/>
        </w:rPr>
      </w:pPr>
      <w:bookmarkStart w:id="45" w:name="art158§1"/>
      <w:bookmarkEnd w:id="45"/>
      <w:r w:rsidRPr="007C71D4">
        <w:rPr>
          <w:rFonts w:ascii="Cambria" w:eastAsia="Times New Roman" w:hAnsi="Cambria" w:cs="Arial"/>
          <w:b/>
          <w:bCs/>
          <w:color w:val="000000" w:themeColor="text1"/>
          <w:sz w:val="24"/>
          <w:szCs w:val="24"/>
          <w:lang w:eastAsia="pt-BR"/>
        </w:rPr>
        <w:t>I.</w:t>
      </w:r>
      <w:r w:rsidRPr="007C71D4">
        <w:rPr>
          <w:rFonts w:ascii="Cambria" w:eastAsia="Times New Roman" w:hAnsi="Cambria" w:cs="Arial"/>
          <w:color w:val="000000" w:themeColor="text1"/>
          <w:sz w:val="24"/>
          <w:szCs w:val="24"/>
          <w:lang w:eastAsia="pt-BR"/>
        </w:rPr>
        <w:t xml:space="preserve"> Em órgão ou entidade da Administração Pública cujo quadro funcional não seja formado de servidores estatutários, a comissão a que se refere o subitem 19.12 será composta de 2 (dois) ou mais empregados públicos pertencentes aos seus quadros permanentes, preferencialmente com, no mínimo, 3 (três) anos de tempo de serviço no órgão ou entidade.</w:t>
      </w:r>
    </w:p>
    <w:p w14:paraId="61137870" w14:textId="77777777" w:rsidR="006A51F9" w:rsidRPr="007C71D4" w:rsidRDefault="006A51F9" w:rsidP="007549AF">
      <w:pPr>
        <w:spacing w:before="225" w:after="225" w:line="360" w:lineRule="auto"/>
        <w:ind w:firstLine="570"/>
        <w:rPr>
          <w:rFonts w:ascii="Cambria" w:eastAsia="Times New Roman" w:hAnsi="Cambria" w:cs="Times New Roman"/>
          <w:color w:val="000000" w:themeColor="text1"/>
          <w:sz w:val="24"/>
          <w:szCs w:val="24"/>
          <w:lang w:eastAsia="pt-BR"/>
        </w:rPr>
      </w:pPr>
      <w:bookmarkStart w:id="46" w:name="art158§2"/>
      <w:bookmarkEnd w:id="46"/>
      <w:r w:rsidRPr="007C71D4">
        <w:rPr>
          <w:rFonts w:ascii="Cambria" w:eastAsia="Times New Roman" w:hAnsi="Cambria" w:cs="Arial"/>
          <w:b/>
          <w:bCs/>
          <w:color w:val="000000" w:themeColor="text1"/>
          <w:sz w:val="24"/>
          <w:szCs w:val="24"/>
          <w:lang w:eastAsia="pt-BR"/>
        </w:rPr>
        <w:t>II.</w:t>
      </w:r>
      <w:r w:rsidRPr="007C71D4">
        <w:rPr>
          <w:rFonts w:ascii="Cambria" w:eastAsia="Times New Roman" w:hAnsi="Cambria" w:cs="Arial"/>
          <w:color w:val="000000" w:themeColor="text1"/>
          <w:sz w:val="24"/>
          <w:szCs w:val="24"/>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43005307" w14:textId="77777777" w:rsidR="006A51F9" w:rsidRPr="007C71D4" w:rsidRDefault="006A51F9" w:rsidP="007549AF">
      <w:pPr>
        <w:spacing w:before="225" w:after="225" w:line="360" w:lineRule="auto"/>
        <w:ind w:firstLine="570"/>
        <w:rPr>
          <w:rFonts w:ascii="Cambria" w:eastAsia="Times New Roman" w:hAnsi="Cambria" w:cs="Times New Roman"/>
          <w:color w:val="000000" w:themeColor="text1"/>
          <w:sz w:val="24"/>
          <w:szCs w:val="24"/>
          <w:lang w:eastAsia="pt-BR"/>
        </w:rPr>
      </w:pPr>
      <w:bookmarkStart w:id="47" w:name="art158§3"/>
      <w:bookmarkEnd w:id="47"/>
      <w:r w:rsidRPr="007C71D4">
        <w:rPr>
          <w:rFonts w:ascii="Cambria" w:eastAsia="Times New Roman" w:hAnsi="Cambria" w:cs="Arial"/>
          <w:b/>
          <w:bCs/>
          <w:color w:val="000000" w:themeColor="text1"/>
          <w:sz w:val="24"/>
          <w:szCs w:val="24"/>
          <w:lang w:eastAsia="pt-BR"/>
        </w:rPr>
        <w:t>III.</w:t>
      </w:r>
      <w:r w:rsidRPr="007C71D4">
        <w:rPr>
          <w:rFonts w:ascii="Cambria" w:eastAsia="Times New Roman" w:hAnsi="Cambria" w:cs="Arial"/>
          <w:color w:val="000000" w:themeColor="text1"/>
          <w:sz w:val="24"/>
          <w:szCs w:val="24"/>
          <w:lang w:eastAsia="pt-BR"/>
        </w:rPr>
        <w:t xml:space="preserve"> Serão indeferidas pela comissão, mediante decisão fundamentada, provas ilícitas, impertinentes, desnecessárias, protelatórias ou intempestivas.</w:t>
      </w:r>
    </w:p>
    <w:p w14:paraId="7E7E146C" w14:textId="77777777" w:rsidR="006A51F9" w:rsidRPr="007C71D4" w:rsidRDefault="006A51F9" w:rsidP="007549AF">
      <w:pPr>
        <w:spacing w:before="225" w:after="225" w:line="360" w:lineRule="auto"/>
        <w:rPr>
          <w:rFonts w:ascii="Cambria" w:eastAsia="Times New Roman" w:hAnsi="Cambria" w:cs="Times New Roman"/>
          <w:color w:val="000000" w:themeColor="text1"/>
          <w:sz w:val="24"/>
          <w:szCs w:val="24"/>
          <w:lang w:eastAsia="pt-BR"/>
        </w:rPr>
      </w:pPr>
      <w:bookmarkStart w:id="48" w:name="art158§4"/>
      <w:bookmarkEnd w:id="48"/>
      <w:r w:rsidRPr="007C71D4">
        <w:rPr>
          <w:rFonts w:ascii="Cambria" w:eastAsia="Times New Roman" w:hAnsi="Cambria" w:cs="Arial"/>
          <w:b/>
          <w:bCs/>
          <w:color w:val="000000" w:themeColor="text1"/>
          <w:sz w:val="24"/>
          <w:szCs w:val="24"/>
          <w:lang w:eastAsia="pt-BR"/>
        </w:rPr>
        <w:t>19.13</w:t>
      </w:r>
      <w:r w:rsidRPr="007C71D4">
        <w:rPr>
          <w:rFonts w:ascii="Cambria" w:eastAsia="Times New Roman" w:hAnsi="Cambria" w:cs="Arial"/>
          <w:color w:val="000000" w:themeColor="text1"/>
          <w:sz w:val="24"/>
          <w:szCs w:val="24"/>
          <w:lang w:eastAsia="pt-BR"/>
        </w:rPr>
        <w:t xml:space="preserve"> A prescrição ocorrerá em 5 (cinco) anos, contados da ciência da infração pela Administração, e será:</w:t>
      </w:r>
    </w:p>
    <w:p w14:paraId="45E26E1E" w14:textId="77777777" w:rsidR="006A51F9" w:rsidRPr="007C71D4" w:rsidRDefault="006A51F9" w:rsidP="007549AF">
      <w:pPr>
        <w:spacing w:before="225" w:after="225" w:line="360" w:lineRule="auto"/>
        <w:ind w:firstLine="570"/>
        <w:rPr>
          <w:rFonts w:ascii="Cambria" w:eastAsia="Times New Roman" w:hAnsi="Cambria" w:cs="Times New Roman"/>
          <w:color w:val="000000" w:themeColor="text1"/>
          <w:sz w:val="24"/>
          <w:szCs w:val="24"/>
          <w:lang w:eastAsia="pt-BR"/>
        </w:rPr>
      </w:pPr>
      <w:bookmarkStart w:id="49" w:name="art158§4i"/>
      <w:bookmarkEnd w:id="49"/>
      <w:r w:rsidRPr="007C71D4">
        <w:rPr>
          <w:rFonts w:ascii="Cambria" w:eastAsia="Times New Roman" w:hAnsi="Cambria" w:cs="Arial"/>
          <w:b/>
          <w:bCs/>
          <w:color w:val="000000" w:themeColor="text1"/>
          <w:sz w:val="24"/>
          <w:szCs w:val="24"/>
          <w:lang w:eastAsia="pt-BR"/>
        </w:rPr>
        <w:t>I.</w:t>
      </w:r>
      <w:r w:rsidRPr="007C71D4">
        <w:rPr>
          <w:rFonts w:ascii="Cambria" w:eastAsia="Times New Roman" w:hAnsi="Cambria" w:cs="Arial"/>
          <w:color w:val="000000" w:themeColor="text1"/>
          <w:sz w:val="24"/>
          <w:szCs w:val="24"/>
          <w:lang w:eastAsia="pt-BR"/>
        </w:rPr>
        <w:t xml:space="preserve"> Interrompida pela instauração do processo de responsabilização a que se refere o subitem 19.12.</w:t>
      </w:r>
    </w:p>
    <w:p w14:paraId="1AA74A8B" w14:textId="77777777" w:rsidR="006A51F9" w:rsidRPr="007C71D4" w:rsidRDefault="006A51F9" w:rsidP="007549AF">
      <w:pPr>
        <w:spacing w:before="225" w:after="225" w:line="360" w:lineRule="auto"/>
        <w:ind w:firstLine="570"/>
        <w:rPr>
          <w:rFonts w:ascii="Cambria" w:eastAsia="Times New Roman" w:hAnsi="Cambria" w:cs="Times New Roman"/>
          <w:color w:val="000000" w:themeColor="text1"/>
          <w:sz w:val="24"/>
          <w:szCs w:val="24"/>
          <w:lang w:eastAsia="pt-BR"/>
        </w:rPr>
      </w:pPr>
      <w:bookmarkStart w:id="50" w:name="art158§4ii"/>
      <w:bookmarkEnd w:id="50"/>
      <w:r w:rsidRPr="007C71D4">
        <w:rPr>
          <w:rFonts w:ascii="Cambria" w:eastAsia="Times New Roman" w:hAnsi="Cambria" w:cs="Arial"/>
          <w:b/>
          <w:bCs/>
          <w:color w:val="000000" w:themeColor="text1"/>
          <w:sz w:val="24"/>
          <w:szCs w:val="24"/>
          <w:lang w:eastAsia="pt-BR"/>
        </w:rPr>
        <w:t>II.</w:t>
      </w:r>
      <w:r w:rsidRPr="007C71D4">
        <w:rPr>
          <w:rFonts w:ascii="Cambria" w:eastAsia="Times New Roman" w:hAnsi="Cambria" w:cs="Arial"/>
          <w:color w:val="000000" w:themeColor="text1"/>
          <w:sz w:val="24"/>
          <w:szCs w:val="24"/>
          <w:lang w:eastAsia="pt-BR"/>
        </w:rPr>
        <w:t xml:space="preserve"> Suspensa pela celebração de acordo de leniência previsto na </w:t>
      </w:r>
      <w:hyperlink r:id="rId27" w:history="1">
        <w:r w:rsidRPr="007C71D4">
          <w:rPr>
            <w:rFonts w:ascii="Cambria" w:eastAsia="Times New Roman" w:hAnsi="Cambria" w:cs="Arial"/>
            <w:color w:val="000000" w:themeColor="text1"/>
            <w:sz w:val="24"/>
            <w:szCs w:val="24"/>
            <w:lang w:eastAsia="pt-BR"/>
          </w:rPr>
          <w:t>Lei Federal nº 12.846, de 2013</w:t>
        </w:r>
      </w:hyperlink>
      <w:r w:rsidRPr="007C71D4">
        <w:rPr>
          <w:rFonts w:ascii="Cambria" w:eastAsia="Times New Roman" w:hAnsi="Cambria" w:cs="Arial"/>
          <w:color w:val="000000" w:themeColor="text1"/>
          <w:sz w:val="24"/>
          <w:szCs w:val="24"/>
          <w:lang w:eastAsia="pt-BR"/>
        </w:rPr>
        <w:t>.</w:t>
      </w:r>
    </w:p>
    <w:p w14:paraId="1EE38194" w14:textId="77777777" w:rsidR="006A51F9" w:rsidRPr="007C71D4" w:rsidRDefault="006A51F9" w:rsidP="007549AF">
      <w:pPr>
        <w:spacing w:before="225" w:after="225" w:line="360" w:lineRule="auto"/>
        <w:ind w:firstLine="570"/>
        <w:rPr>
          <w:rFonts w:ascii="Cambria" w:eastAsia="Times New Roman" w:hAnsi="Cambria" w:cs="Times New Roman"/>
          <w:color w:val="000000" w:themeColor="text1"/>
          <w:sz w:val="24"/>
          <w:szCs w:val="24"/>
          <w:lang w:eastAsia="pt-BR"/>
        </w:rPr>
      </w:pPr>
      <w:bookmarkStart w:id="51" w:name="art158§4iii"/>
      <w:bookmarkEnd w:id="51"/>
      <w:r w:rsidRPr="007C71D4">
        <w:rPr>
          <w:rFonts w:ascii="Cambria" w:eastAsia="Times New Roman" w:hAnsi="Cambria" w:cs="Arial"/>
          <w:b/>
          <w:bCs/>
          <w:color w:val="000000" w:themeColor="text1"/>
          <w:sz w:val="24"/>
          <w:szCs w:val="24"/>
          <w:lang w:eastAsia="pt-BR"/>
        </w:rPr>
        <w:t>III.</w:t>
      </w:r>
      <w:r w:rsidRPr="007C71D4">
        <w:rPr>
          <w:rFonts w:ascii="Cambria" w:eastAsia="Times New Roman" w:hAnsi="Cambria" w:cs="Arial"/>
          <w:color w:val="000000" w:themeColor="text1"/>
          <w:sz w:val="24"/>
          <w:szCs w:val="24"/>
          <w:lang w:eastAsia="pt-BR"/>
        </w:rPr>
        <w:t xml:space="preserve"> Suspensa por decisão judicial que inviabilize a conclusão da apuração administrativa.</w:t>
      </w:r>
    </w:p>
    <w:p w14:paraId="18EEBE65" w14:textId="77777777" w:rsidR="006A51F9" w:rsidRPr="007C71D4" w:rsidRDefault="006A51F9" w:rsidP="007549AF">
      <w:pPr>
        <w:spacing w:before="225" w:after="225" w:line="360" w:lineRule="auto"/>
        <w:rPr>
          <w:rFonts w:ascii="Cambria" w:eastAsia="Times New Roman" w:hAnsi="Cambria" w:cs="Times New Roman"/>
          <w:color w:val="000000" w:themeColor="text1"/>
          <w:sz w:val="24"/>
          <w:szCs w:val="24"/>
          <w:lang w:eastAsia="pt-BR"/>
        </w:rPr>
      </w:pPr>
      <w:bookmarkStart w:id="52" w:name="art159"/>
      <w:bookmarkEnd w:id="52"/>
      <w:r w:rsidRPr="007C71D4">
        <w:rPr>
          <w:rFonts w:ascii="Cambria" w:eastAsia="Times New Roman" w:hAnsi="Cambria" w:cs="Arial"/>
          <w:b/>
          <w:bCs/>
          <w:color w:val="000000" w:themeColor="text1"/>
          <w:sz w:val="24"/>
          <w:szCs w:val="24"/>
          <w:lang w:eastAsia="pt-BR"/>
        </w:rPr>
        <w:t>19.14</w:t>
      </w:r>
      <w:r w:rsidRPr="007C71D4">
        <w:rPr>
          <w:rFonts w:ascii="Cambria" w:eastAsia="Times New Roman" w:hAnsi="Cambria" w:cs="Arial"/>
          <w:color w:val="000000" w:themeColor="text1"/>
          <w:sz w:val="24"/>
          <w:szCs w:val="24"/>
          <w:lang w:eastAsia="pt-BR"/>
        </w:rPr>
        <w:t xml:space="preserve"> Os atos previstos como infrações administrativas neste edital, bem como os previstos na Lei Federal nº 14.133, de 2021 ou em outras leis de licitações e contratos da Administração Pública que também sejam tipificados como atos lesivos na </w:t>
      </w:r>
      <w:hyperlink r:id="rId28" w:history="1">
        <w:r w:rsidRPr="007C71D4">
          <w:rPr>
            <w:rFonts w:ascii="Cambria" w:eastAsia="Times New Roman" w:hAnsi="Cambria" w:cs="Arial"/>
            <w:color w:val="000000" w:themeColor="text1"/>
            <w:sz w:val="24"/>
            <w:szCs w:val="24"/>
            <w:lang w:eastAsia="pt-BR"/>
          </w:rPr>
          <w:t>Lei Federal nº 12.846, de 2013</w:t>
        </w:r>
      </w:hyperlink>
      <w:r w:rsidRPr="007C71D4">
        <w:rPr>
          <w:rFonts w:ascii="Cambria" w:eastAsia="Times New Roman" w:hAnsi="Cambria" w:cs="Arial"/>
          <w:color w:val="000000" w:themeColor="text1"/>
          <w:sz w:val="24"/>
          <w:szCs w:val="24"/>
          <w:lang w:eastAsia="pt-BR"/>
        </w:rPr>
        <w:t>, serão apurados e julgados conjuntamente, nos mesmos autos, observados o rito procedimental e a autoridade competente definidos na referida Lei.</w:t>
      </w:r>
    </w:p>
    <w:p w14:paraId="1A0AE1F0" w14:textId="77777777" w:rsidR="006A51F9" w:rsidRPr="007C71D4" w:rsidRDefault="006A51F9" w:rsidP="007549AF">
      <w:pPr>
        <w:spacing w:before="225" w:after="225" w:line="360" w:lineRule="auto"/>
        <w:rPr>
          <w:rFonts w:ascii="Cambria" w:eastAsia="Times New Roman" w:hAnsi="Cambria" w:cs="Times New Roman"/>
          <w:color w:val="000000" w:themeColor="text1"/>
          <w:sz w:val="24"/>
          <w:szCs w:val="24"/>
          <w:lang w:eastAsia="pt-BR"/>
        </w:rPr>
      </w:pPr>
      <w:bookmarkStart w:id="53" w:name="art159p"/>
      <w:bookmarkStart w:id="54" w:name="art160"/>
      <w:bookmarkEnd w:id="53"/>
      <w:bookmarkEnd w:id="54"/>
      <w:r w:rsidRPr="007C71D4">
        <w:rPr>
          <w:rFonts w:ascii="Cambria" w:eastAsia="Times New Roman" w:hAnsi="Cambria" w:cs="Arial"/>
          <w:b/>
          <w:bCs/>
          <w:color w:val="000000" w:themeColor="text1"/>
          <w:sz w:val="24"/>
          <w:szCs w:val="24"/>
          <w:lang w:eastAsia="pt-BR"/>
        </w:rPr>
        <w:lastRenderedPageBreak/>
        <w:t>19.15</w:t>
      </w:r>
      <w:r w:rsidRPr="007C71D4">
        <w:rPr>
          <w:rFonts w:ascii="Cambria" w:eastAsia="Times New Roman" w:hAnsi="Cambria" w:cs="Arial"/>
          <w:color w:val="000000" w:themeColor="text1"/>
          <w:sz w:val="24"/>
          <w:szCs w:val="24"/>
          <w:lang w:eastAsia="pt-BR"/>
        </w:rPr>
        <w:t xml:space="preserve"> A personalidade jurídica poderá ser desconsiderada sempre que utilizada com abuso do direito para facilitar, encobrir ou dissimular a prática dos atos ilícitos previstos na Lei Federal nº 14.133, de 2021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2E8A8556" w14:textId="77777777" w:rsidR="006A51F9" w:rsidRPr="007C71D4" w:rsidRDefault="006A51F9" w:rsidP="007549AF">
      <w:pPr>
        <w:spacing w:before="225" w:after="225" w:line="360" w:lineRule="auto"/>
        <w:rPr>
          <w:rFonts w:ascii="Cambria" w:eastAsia="Times New Roman" w:hAnsi="Cambria" w:cs="Times New Roman"/>
          <w:color w:val="000000" w:themeColor="text1"/>
          <w:sz w:val="24"/>
          <w:szCs w:val="24"/>
          <w:lang w:eastAsia="pt-BR"/>
        </w:rPr>
      </w:pPr>
      <w:bookmarkStart w:id="55" w:name="art161"/>
      <w:bookmarkEnd w:id="55"/>
      <w:r w:rsidRPr="007C71D4">
        <w:rPr>
          <w:rFonts w:ascii="Cambria" w:eastAsia="Times New Roman" w:hAnsi="Cambria" w:cs="Arial"/>
          <w:b/>
          <w:bCs/>
          <w:color w:val="000000" w:themeColor="text1"/>
          <w:sz w:val="24"/>
          <w:szCs w:val="24"/>
          <w:lang w:eastAsia="pt-BR"/>
        </w:rPr>
        <w:t>19.16</w:t>
      </w:r>
      <w:r w:rsidRPr="007C71D4">
        <w:rPr>
          <w:rFonts w:ascii="Cambria" w:eastAsia="Times New Roman" w:hAnsi="Cambria" w:cs="Arial"/>
          <w:color w:val="000000" w:themeColor="text1"/>
          <w:sz w:val="24"/>
          <w:szCs w:val="24"/>
          <w:lang w:eastAsia="pt-BR"/>
        </w:rPr>
        <w:t xml:space="preserve"> Os órgãos e entidades dos Poderes Executivo, deverão, no prazo máximo 15 (quinze) dias úteis, contado da data de aplicação da sanção, informar e manter atualizados os dados relativos às sanções por eles aplicadas, para fins de publicidade no Cadastro Nacional de Empresas Inidôneas e Suspensas (CEIS) e no Cadastro Nacional de Empresas Punidas (CNEP), instituídos no âmbito do Poder Executivo Federal.</w:t>
      </w:r>
    </w:p>
    <w:p w14:paraId="132A0338" w14:textId="77777777" w:rsidR="006A51F9" w:rsidRPr="007C71D4" w:rsidRDefault="006A51F9" w:rsidP="007549AF">
      <w:pPr>
        <w:spacing w:before="225" w:after="225" w:line="360" w:lineRule="auto"/>
        <w:ind w:firstLine="570"/>
        <w:rPr>
          <w:rFonts w:ascii="Cambria" w:eastAsia="Times New Roman" w:hAnsi="Cambria" w:cs="Times New Roman"/>
          <w:color w:val="000000" w:themeColor="text1"/>
          <w:sz w:val="24"/>
          <w:szCs w:val="24"/>
          <w:lang w:eastAsia="pt-BR"/>
        </w:rPr>
      </w:pPr>
      <w:bookmarkStart w:id="56" w:name="art161p"/>
      <w:bookmarkEnd w:id="56"/>
      <w:r w:rsidRPr="007C71D4">
        <w:rPr>
          <w:rFonts w:ascii="Cambria" w:eastAsia="Times New Roman" w:hAnsi="Cambria" w:cs="Arial"/>
          <w:b/>
          <w:bCs/>
          <w:color w:val="000000" w:themeColor="text1"/>
          <w:sz w:val="24"/>
          <w:szCs w:val="24"/>
          <w:lang w:eastAsia="pt-BR"/>
        </w:rPr>
        <w:t>I.</w:t>
      </w:r>
      <w:r w:rsidRPr="007C71D4">
        <w:rPr>
          <w:rFonts w:ascii="Cambria" w:eastAsia="Times New Roman" w:hAnsi="Cambria" w:cs="Arial"/>
          <w:color w:val="000000" w:themeColor="text1"/>
          <w:sz w:val="24"/>
          <w:szCs w:val="24"/>
          <w:lang w:eastAsia="pt-BR"/>
        </w:rPr>
        <w:t xml:space="preserve"> Para fins de aplicação das sanções previstas no subitem 19.2, o Poder Executivo regulamentará a forma de cômputo e as consequências da soma de diversas sanções aplicadas a uma mesma empresa e derivadas de contratos distintos.</w:t>
      </w:r>
    </w:p>
    <w:p w14:paraId="4DCA400D" w14:textId="77777777" w:rsidR="006A51F9" w:rsidRPr="007C71D4" w:rsidRDefault="006A51F9" w:rsidP="007549AF">
      <w:pPr>
        <w:spacing w:before="225" w:after="225" w:line="360" w:lineRule="auto"/>
        <w:rPr>
          <w:rFonts w:ascii="Cambria" w:eastAsia="Times New Roman" w:hAnsi="Cambria" w:cs="Times New Roman"/>
          <w:color w:val="000000" w:themeColor="text1"/>
          <w:sz w:val="24"/>
          <w:szCs w:val="24"/>
          <w:lang w:eastAsia="pt-BR"/>
        </w:rPr>
      </w:pPr>
      <w:bookmarkStart w:id="57" w:name="art162"/>
      <w:bookmarkEnd w:id="57"/>
      <w:r w:rsidRPr="007C71D4">
        <w:rPr>
          <w:rFonts w:ascii="Cambria" w:eastAsia="Times New Roman" w:hAnsi="Cambria" w:cs="Arial"/>
          <w:b/>
          <w:bCs/>
          <w:color w:val="000000" w:themeColor="text1"/>
          <w:sz w:val="24"/>
          <w:szCs w:val="24"/>
          <w:lang w:eastAsia="pt-BR"/>
        </w:rPr>
        <w:t>19.17</w:t>
      </w:r>
      <w:r w:rsidRPr="007C71D4">
        <w:rPr>
          <w:rFonts w:ascii="Cambria" w:eastAsia="Times New Roman" w:hAnsi="Cambria" w:cs="Arial"/>
          <w:color w:val="000000" w:themeColor="text1"/>
          <w:sz w:val="24"/>
          <w:szCs w:val="24"/>
          <w:lang w:eastAsia="pt-BR"/>
        </w:rPr>
        <w:t xml:space="preserve"> O atraso injustificado na execução do contrato sujeitará o contratado a multa de mora, na forma prevista em edital ou em contrato.</w:t>
      </w:r>
    </w:p>
    <w:p w14:paraId="63082237" w14:textId="77777777" w:rsidR="006A51F9" w:rsidRPr="007C71D4" w:rsidRDefault="006A51F9" w:rsidP="007549AF">
      <w:pPr>
        <w:spacing w:before="225" w:after="225" w:line="360" w:lineRule="auto"/>
        <w:ind w:firstLine="570"/>
        <w:rPr>
          <w:rFonts w:ascii="Cambria" w:eastAsia="Times New Roman" w:hAnsi="Cambria" w:cs="Times New Roman"/>
          <w:color w:val="000000" w:themeColor="text1"/>
          <w:sz w:val="24"/>
          <w:szCs w:val="24"/>
          <w:lang w:eastAsia="pt-BR"/>
        </w:rPr>
      </w:pPr>
      <w:bookmarkStart w:id="58" w:name="art162p"/>
      <w:bookmarkEnd w:id="58"/>
      <w:r w:rsidRPr="007C71D4">
        <w:rPr>
          <w:rFonts w:ascii="Cambria" w:eastAsia="Times New Roman" w:hAnsi="Cambria" w:cs="Arial"/>
          <w:b/>
          <w:bCs/>
          <w:color w:val="000000" w:themeColor="text1"/>
          <w:sz w:val="24"/>
          <w:szCs w:val="24"/>
          <w:lang w:eastAsia="pt-BR"/>
        </w:rPr>
        <w:t>I.</w:t>
      </w:r>
      <w:r w:rsidRPr="007C71D4">
        <w:rPr>
          <w:rFonts w:ascii="Cambria" w:eastAsia="Times New Roman" w:hAnsi="Cambria" w:cs="Arial"/>
          <w:color w:val="000000" w:themeColor="text1"/>
          <w:sz w:val="24"/>
          <w:szCs w:val="24"/>
          <w:lang w:eastAsia="pt-BR"/>
        </w:rPr>
        <w:t xml:space="preserve"> A aplicação de multa de mora não impedirá que a Administração a converta em compensatória e promova a extinção unilateral do contrato com a aplicação cumulada de outras sanções previstas nesta Lei.</w:t>
      </w:r>
    </w:p>
    <w:p w14:paraId="4A157C9C" w14:textId="77777777" w:rsidR="006A51F9" w:rsidRPr="007C71D4" w:rsidRDefault="006A51F9" w:rsidP="007549AF">
      <w:pPr>
        <w:spacing w:before="225" w:after="225" w:line="360" w:lineRule="auto"/>
        <w:rPr>
          <w:rFonts w:ascii="Cambria" w:eastAsia="Times New Roman" w:hAnsi="Cambria" w:cs="Times New Roman"/>
          <w:color w:val="000000" w:themeColor="text1"/>
          <w:sz w:val="24"/>
          <w:szCs w:val="24"/>
          <w:lang w:eastAsia="pt-BR"/>
        </w:rPr>
      </w:pPr>
      <w:bookmarkStart w:id="59" w:name="art163"/>
      <w:bookmarkEnd w:id="59"/>
      <w:r w:rsidRPr="007C71D4">
        <w:rPr>
          <w:rFonts w:ascii="Cambria" w:eastAsia="Times New Roman" w:hAnsi="Cambria" w:cs="Arial"/>
          <w:b/>
          <w:bCs/>
          <w:color w:val="000000" w:themeColor="text1"/>
          <w:sz w:val="24"/>
          <w:szCs w:val="24"/>
          <w:lang w:eastAsia="pt-BR"/>
        </w:rPr>
        <w:t>19.18</w:t>
      </w:r>
      <w:r w:rsidRPr="007C71D4">
        <w:rPr>
          <w:rFonts w:ascii="Cambria" w:eastAsia="Times New Roman" w:hAnsi="Cambria" w:cs="Arial"/>
          <w:color w:val="000000" w:themeColor="text1"/>
          <w:sz w:val="24"/>
          <w:szCs w:val="24"/>
          <w:lang w:eastAsia="pt-BR"/>
        </w:rPr>
        <w:t xml:space="preserve"> É admitida a reabilitação do licitante ou contratado perante a própria autoridade que aplicou a penalidade, exigidos, cumulativamente:</w:t>
      </w:r>
    </w:p>
    <w:p w14:paraId="355A4457" w14:textId="77777777" w:rsidR="006A51F9" w:rsidRPr="007C71D4" w:rsidRDefault="006A51F9" w:rsidP="007549AF">
      <w:pPr>
        <w:spacing w:before="225" w:after="225" w:line="360" w:lineRule="auto"/>
        <w:ind w:firstLine="570"/>
        <w:rPr>
          <w:rFonts w:ascii="Cambria" w:eastAsia="Times New Roman" w:hAnsi="Cambria" w:cs="Times New Roman"/>
          <w:color w:val="000000" w:themeColor="text1"/>
          <w:sz w:val="24"/>
          <w:szCs w:val="24"/>
          <w:lang w:eastAsia="pt-BR"/>
        </w:rPr>
      </w:pPr>
      <w:bookmarkStart w:id="60" w:name="art163i"/>
      <w:bookmarkEnd w:id="60"/>
      <w:r w:rsidRPr="007C71D4">
        <w:rPr>
          <w:rFonts w:ascii="Cambria" w:eastAsia="Times New Roman" w:hAnsi="Cambria" w:cs="Arial"/>
          <w:b/>
          <w:bCs/>
          <w:color w:val="000000" w:themeColor="text1"/>
          <w:sz w:val="24"/>
          <w:szCs w:val="24"/>
          <w:lang w:eastAsia="pt-BR"/>
        </w:rPr>
        <w:t>I.</w:t>
      </w:r>
      <w:r w:rsidRPr="007C71D4">
        <w:rPr>
          <w:rFonts w:ascii="Cambria" w:eastAsia="Times New Roman" w:hAnsi="Cambria" w:cs="Arial"/>
          <w:color w:val="000000" w:themeColor="text1"/>
          <w:sz w:val="24"/>
          <w:szCs w:val="24"/>
          <w:lang w:eastAsia="pt-BR"/>
        </w:rPr>
        <w:t xml:space="preserve"> Reparação integral do dano causado à Administração Pública.</w:t>
      </w:r>
    </w:p>
    <w:p w14:paraId="62FC8503" w14:textId="77777777" w:rsidR="006A51F9" w:rsidRPr="007C71D4" w:rsidRDefault="006A51F9" w:rsidP="007549AF">
      <w:pPr>
        <w:spacing w:before="225" w:after="225" w:line="360" w:lineRule="auto"/>
        <w:ind w:firstLine="570"/>
        <w:rPr>
          <w:rFonts w:ascii="Cambria" w:eastAsia="Times New Roman" w:hAnsi="Cambria" w:cs="Times New Roman"/>
          <w:color w:val="000000" w:themeColor="text1"/>
          <w:sz w:val="24"/>
          <w:szCs w:val="24"/>
          <w:lang w:eastAsia="pt-BR"/>
        </w:rPr>
      </w:pPr>
      <w:bookmarkStart w:id="61" w:name="art163ii"/>
      <w:bookmarkEnd w:id="61"/>
      <w:r w:rsidRPr="007C71D4">
        <w:rPr>
          <w:rFonts w:ascii="Cambria" w:eastAsia="Times New Roman" w:hAnsi="Cambria" w:cs="Arial"/>
          <w:b/>
          <w:bCs/>
          <w:color w:val="000000" w:themeColor="text1"/>
          <w:sz w:val="24"/>
          <w:szCs w:val="24"/>
          <w:lang w:eastAsia="pt-BR"/>
        </w:rPr>
        <w:t>II.</w:t>
      </w:r>
      <w:r w:rsidRPr="007C71D4">
        <w:rPr>
          <w:rFonts w:ascii="Cambria" w:eastAsia="Times New Roman" w:hAnsi="Cambria" w:cs="Arial"/>
          <w:color w:val="000000" w:themeColor="text1"/>
          <w:sz w:val="24"/>
          <w:szCs w:val="24"/>
          <w:lang w:eastAsia="pt-BR"/>
        </w:rPr>
        <w:t xml:space="preserve"> Pagamento da multa.</w:t>
      </w:r>
    </w:p>
    <w:p w14:paraId="0C87A1E7" w14:textId="77777777" w:rsidR="006A51F9" w:rsidRPr="007C71D4" w:rsidRDefault="006A51F9" w:rsidP="007549AF">
      <w:pPr>
        <w:spacing w:before="225" w:after="225" w:line="360" w:lineRule="auto"/>
        <w:ind w:firstLine="570"/>
        <w:rPr>
          <w:rFonts w:ascii="Cambria" w:eastAsia="Times New Roman" w:hAnsi="Cambria" w:cs="Times New Roman"/>
          <w:color w:val="000000" w:themeColor="text1"/>
          <w:sz w:val="24"/>
          <w:szCs w:val="24"/>
          <w:lang w:eastAsia="pt-BR"/>
        </w:rPr>
      </w:pPr>
      <w:bookmarkStart w:id="62" w:name="art163iii"/>
      <w:bookmarkEnd w:id="62"/>
      <w:r w:rsidRPr="007C71D4">
        <w:rPr>
          <w:rFonts w:ascii="Cambria" w:eastAsia="Times New Roman" w:hAnsi="Cambria" w:cs="Arial"/>
          <w:b/>
          <w:bCs/>
          <w:color w:val="000000" w:themeColor="text1"/>
          <w:sz w:val="24"/>
          <w:szCs w:val="24"/>
          <w:lang w:eastAsia="pt-BR"/>
        </w:rPr>
        <w:lastRenderedPageBreak/>
        <w:t>III.</w:t>
      </w:r>
      <w:r w:rsidRPr="007C71D4">
        <w:rPr>
          <w:rFonts w:ascii="Cambria" w:eastAsia="Times New Roman" w:hAnsi="Cambria" w:cs="Arial"/>
          <w:color w:val="000000" w:themeColor="text1"/>
          <w:sz w:val="24"/>
          <w:szCs w:val="24"/>
          <w:lang w:eastAsia="pt-BR"/>
        </w:rPr>
        <w:t xml:space="preserve"> Transcurso do prazo mínimo de 01 (um) ano da aplicação da penalidade, no caso de impedimento de licitar e contratar, ou de 03 (três) anos da aplicação da penalidade, no caso de declaração de inidoneidade;</w:t>
      </w:r>
    </w:p>
    <w:p w14:paraId="4A5ADE47" w14:textId="77777777" w:rsidR="006A51F9" w:rsidRPr="007C71D4" w:rsidRDefault="006A51F9" w:rsidP="007549AF">
      <w:pPr>
        <w:spacing w:before="225" w:after="225" w:line="360" w:lineRule="auto"/>
        <w:ind w:firstLine="570"/>
        <w:rPr>
          <w:rFonts w:ascii="Cambria" w:eastAsia="Times New Roman" w:hAnsi="Cambria" w:cs="Times New Roman"/>
          <w:color w:val="000000" w:themeColor="text1"/>
          <w:sz w:val="24"/>
          <w:szCs w:val="24"/>
          <w:lang w:eastAsia="pt-BR"/>
        </w:rPr>
      </w:pPr>
      <w:bookmarkStart w:id="63" w:name="art163iv"/>
      <w:bookmarkEnd w:id="63"/>
      <w:r w:rsidRPr="007C71D4">
        <w:rPr>
          <w:rFonts w:ascii="Cambria" w:eastAsia="Times New Roman" w:hAnsi="Cambria" w:cs="Arial"/>
          <w:b/>
          <w:bCs/>
          <w:color w:val="000000" w:themeColor="text1"/>
          <w:sz w:val="24"/>
          <w:szCs w:val="24"/>
          <w:lang w:eastAsia="pt-BR"/>
        </w:rPr>
        <w:t>IV.</w:t>
      </w:r>
      <w:r w:rsidRPr="007C71D4">
        <w:rPr>
          <w:rFonts w:ascii="Cambria" w:eastAsia="Times New Roman" w:hAnsi="Cambria" w:cs="Arial"/>
          <w:color w:val="000000" w:themeColor="text1"/>
          <w:sz w:val="24"/>
          <w:szCs w:val="24"/>
          <w:lang w:eastAsia="pt-BR"/>
        </w:rPr>
        <w:t xml:space="preserve"> Cumprimento das condições de reabilitação definidas no ato punitivo.</w:t>
      </w:r>
    </w:p>
    <w:p w14:paraId="1B0E2EF3" w14:textId="77777777" w:rsidR="006A51F9" w:rsidRPr="007C71D4" w:rsidRDefault="006A51F9" w:rsidP="007549AF">
      <w:pPr>
        <w:spacing w:before="225" w:after="225" w:line="360" w:lineRule="auto"/>
        <w:ind w:firstLine="570"/>
        <w:rPr>
          <w:rFonts w:ascii="Cambria" w:eastAsia="Times New Roman" w:hAnsi="Cambria" w:cs="Times New Roman"/>
          <w:color w:val="000000" w:themeColor="text1"/>
          <w:sz w:val="24"/>
          <w:szCs w:val="24"/>
          <w:lang w:eastAsia="pt-BR"/>
        </w:rPr>
      </w:pPr>
      <w:bookmarkStart w:id="64" w:name="art163v"/>
      <w:bookmarkEnd w:id="64"/>
      <w:r w:rsidRPr="007C71D4">
        <w:rPr>
          <w:rFonts w:ascii="Cambria" w:eastAsia="Times New Roman" w:hAnsi="Cambria" w:cs="Arial"/>
          <w:b/>
          <w:bCs/>
          <w:color w:val="000000" w:themeColor="text1"/>
          <w:sz w:val="24"/>
          <w:szCs w:val="24"/>
          <w:lang w:eastAsia="pt-BR"/>
        </w:rPr>
        <w:t>V.</w:t>
      </w:r>
      <w:r w:rsidRPr="007C71D4">
        <w:rPr>
          <w:rFonts w:ascii="Cambria" w:eastAsia="Times New Roman" w:hAnsi="Cambria" w:cs="Arial"/>
          <w:color w:val="000000" w:themeColor="text1"/>
          <w:sz w:val="24"/>
          <w:szCs w:val="24"/>
          <w:lang w:eastAsia="pt-BR"/>
        </w:rPr>
        <w:t xml:space="preserve"> Análise jurídica prévia, com posicionamento conclusivo quanto ao cumprimento dos requisitos definidos neste subitem.</w:t>
      </w:r>
    </w:p>
    <w:p w14:paraId="0A2BDC00" w14:textId="77777777" w:rsidR="006A51F9" w:rsidRPr="007C71D4" w:rsidRDefault="006A51F9" w:rsidP="007549AF">
      <w:pPr>
        <w:spacing w:before="225" w:after="225" w:line="360" w:lineRule="auto"/>
        <w:ind w:left="567" w:firstLine="570"/>
        <w:rPr>
          <w:rFonts w:ascii="Cambria" w:eastAsia="Times New Roman" w:hAnsi="Cambria" w:cs="Times New Roman"/>
          <w:color w:val="000000" w:themeColor="text1"/>
          <w:sz w:val="24"/>
          <w:szCs w:val="24"/>
          <w:lang w:eastAsia="pt-BR"/>
        </w:rPr>
      </w:pPr>
      <w:bookmarkStart w:id="65" w:name="art163p"/>
      <w:bookmarkEnd w:id="65"/>
      <w:r w:rsidRPr="007C71D4">
        <w:rPr>
          <w:rFonts w:ascii="Cambria" w:eastAsia="Times New Roman" w:hAnsi="Cambria" w:cs="Arial"/>
          <w:b/>
          <w:bCs/>
          <w:color w:val="000000" w:themeColor="text1"/>
          <w:sz w:val="24"/>
          <w:szCs w:val="24"/>
          <w:lang w:eastAsia="pt-BR"/>
        </w:rPr>
        <w:t>a)</w:t>
      </w:r>
      <w:r w:rsidRPr="007C71D4">
        <w:rPr>
          <w:rFonts w:ascii="Cambria" w:eastAsia="Times New Roman" w:hAnsi="Cambria" w:cs="Arial"/>
          <w:color w:val="000000" w:themeColor="text1"/>
          <w:sz w:val="24"/>
          <w:szCs w:val="24"/>
          <w:lang w:eastAsia="pt-BR"/>
        </w:rPr>
        <w:t xml:space="preserve"> A sanção pelas infrações previstas nos </w:t>
      </w:r>
      <w:hyperlink r:id="rId29" w:anchor="art155viii" w:history="1">
        <w:r w:rsidRPr="007C71D4">
          <w:rPr>
            <w:rFonts w:ascii="Cambria" w:eastAsia="Times New Roman" w:hAnsi="Cambria" w:cs="Arial"/>
            <w:color w:val="000000" w:themeColor="text1"/>
            <w:sz w:val="24"/>
            <w:szCs w:val="24"/>
            <w:lang w:eastAsia="pt-BR"/>
          </w:rPr>
          <w:t>incisos VIII</w:t>
        </w:r>
      </w:hyperlink>
      <w:r w:rsidRPr="007C71D4">
        <w:rPr>
          <w:rFonts w:ascii="Cambria" w:eastAsia="Times New Roman" w:hAnsi="Cambria" w:cs="Arial"/>
          <w:color w:val="000000" w:themeColor="text1"/>
          <w:sz w:val="24"/>
          <w:szCs w:val="24"/>
          <w:lang w:eastAsia="pt-BR"/>
        </w:rPr>
        <w:t> e </w:t>
      </w:r>
      <w:hyperlink r:id="rId30" w:anchor="art155xii" w:history="1">
        <w:r w:rsidRPr="007C71D4">
          <w:rPr>
            <w:rFonts w:ascii="Cambria" w:eastAsia="Times New Roman" w:hAnsi="Cambria" w:cs="Arial"/>
            <w:color w:val="000000" w:themeColor="text1"/>
            <w:sz w:val="24"/>
            <w:szCs w:val="24"/>
            <w:lang w:eastAsia="pt-BR"/>
          </w:rPr>
          <w:t>XII do subitem 19.1</w:t>
        </w:r>
      </w:hyperlink>
      <w:r w:rsidRPr="007C71D4">
        <w:rPr>
          <w:rFonts w:ascii="Cambria" w:eastAsia="Times New Roman" w:hAnsi="Cambria" w:cs="Arial"/>
          <w:color w:val="000000" w:themeColor="text1"/>
          <w:sz w:val="24"/>
          <w:szCs w:val="24"/>
          <w:lang w:eastAsia="pt-BR"/>
        </w:rPr>
        <w:t xml:space="preserve"> exigirá, como condição de reabilitação do licitante ou contratado, a implantação ou aperfeiçoamento de programa de integridade pelo responsável.</w:t>
      </w:r>
    </w:p>
    <w:p w14:paraId="4FA3968F" w14:textId="77777777" w:rsidR="006A51F9" w:rsidRPr="007C71D4" w:rsidRDefault="006A51F9" w:rsidP="007549AF">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rPr>
          <w:rFonts w:ascii="Cambria" w:hAnsi="Cambria"/>
          <w:b/>
          <w:bCs/>
          <w:color w:val="000000" w:themeColor="text1"/>
          <w:sz w:val="24"/>
          <w:szCs w:val="24"/>
        </w:rPr>
      </w:pPr>
      <w:r w:rsidRPr="007C71D4">
        <w:rPr>
          <w:rFonts w:ascii="Cambria" w:hAnsi="Cambria"/>
          <w:b/>
          <w:bCs/>
          <w:color w:val="000000" w:themeColor="text1"/>
          <w:sz w:val="24"/>
          <w:szCs w:val="24"/>
        </w:rPr>
        <w:t>20. DO ÓRGÃO GERENCIADOR E FISCALIZAÇÃO</w:t>
      </w:r>
    </w:p>
    <w:p w14:paraId="51D3CC62" w14:textId="12711107" w:rsidR="006A51F9" w:rsidRPr="007C71D4" w:rsidRDefault="006A51F9" w:rsidP="007549AF">
      <w:pPr>
        <w:tabs>
          <w:tab w:val="left" w:pos="1701"/>
        </w:tabs>
        <w:spacing w:before="240" w:line="360" w:lineRule="auto"/>
        <w:rPr>
          <w:rFonts w:ascii="Cambria" w:hAnsi="Cambria"/>
          <w:bCs/>
          <w:color w:val="000000" w:themeColor="text1"/>
          <w:sz w:val="24"/>
          <w:szCs w:val="24"/>
        </w:rPr>
      </w:pPr>
      <w:r w:rsidRPr="007C71D4">
        <w:rPr>
          <w:rFonts w:ascii="Cambria" w:hAnsi="Cambria"/>
          <w:b/>
          <w:bCs/>
          <w:color w:val="000000" w:themeColor="text1"/>
          <w:sz w:val="24"/>
          <w:szCs w:val="24"/>
        </w:rPr>
        <w:t xml:space="preserve">20.1 </w:t>
      </w:r>
      <w:r w:rsidRPr="007C71D4">
        <w:rPr>
          <w:rFonts w:ascii="Cambria" w:hAnsi="Cambria"/>
          <w:bCs/>
          <w:color w:val="000000" w:themeColor="text1"/>
          <w:sz w:val="24"/>
          <w:szCs w:val="24"/>
        </w:rPr>
        <w:t xml:space="preserve">O Órgão Gerenciador da Ata de Registro de Preços a ser firmada mediante a realização do presente Pregão Eletrônico será a </w:t>
      </w:r>
      <w:r w:rsidR="00EF30AB">
        <w:rPr>
          <w:rFonts w:ascii="Cambria" w:hAnsi="Cambria"/>
          <w:bCs/>
          <w:color w:val="000000" w:themeColor="text1"/>
          <w:sz w:val="24"/>
          <w:szCs w:val="24"/>
        </w:rPr>
        <w:t>Secretaria Municipal de Obras e Serviços Públicos</w:t>
      </w:r>
      <w:r w:rsidRPr="007C71D4">
        <w:rPr>
          <w:rFonts w:ascii="Cambria" w:hAnsi="Cambria"/>
          <w:bCs/>
          <w:color w:val="000000" w:themeColor="text1"/>
          <w:sz w:val="24"/>
          <w:szCs w:val="24"/>
        </w:rPr>
        <w:t xml:space="preserve"> de Piracanjuba/GO.</w:t>
      </w:r>
    </w:p>
    <w:p w14:paraId="45549CAD" w14:textId="77777777" w:rsidR="006A51F9" w:rsidRPr="007C71D4" w:rsidRDefault="006A51F9" w:rsidP="007549AF">
      <w:pPr>
        <w:tabs>
          <w:tab w:val="left" w:pos="1701"/>
        </w:tabs>
        <w:spacing w:before="240" w:line="360" w:lineRule="auto"/>
        <w:rPr>
          <w:rFonts w:ascii="Cambria" w:hAnsi="Cambria"/>
          <w:color w:val="000000" w:themeColor="text1"/>
          <w:sz w:val="24"/>
          <w:szCs w:val="24"/>
        </w:rPr>
      </w:pPr>
      <w:r w:rsidRPr="007C71D4">
        <w:rPr>
          <w:rFonts w:ascii="Cambria" w:hAnsi="Cambria"/>
          <w:b/>
          <w:color w:val="000000" w:themeColor="text1"/>
          <w:sz w:val="24"/>
          <w:szCs w:val="24"/>
        </w:rPr>
        <w:t>20.2</w:t>
      </w:r>
      <w:r w:rsidRPr="007C71D4">
        <w:rPr>
          <w:rFonts w:ascii="Cambria" w:hAnsi="Cambria"/>
          <w:bCs/>
          <w:color w:val="000000" w:themeColor="text1"/>
          <w:sz w:val="24"/>
          <w:szCs w:val="24"/>
        </w:rPr>
        <w:t xml:space="preserve"> O Órgão Gerenciador designará representante da Administração Pública para acompanhamento, fiscalização da execução da Ata de Registro de Preços e suas respectivas atribuições nos moldes </w:t>
      </w:r>
      <w:r w:rsidRPr="007C71D4">
        <w:rPr>
          <w:rFonts w:ascii="Cambria" w:hAnsi="Cambria"/>
          <w:color w:val="000000" w:themeColor="text1"/>
          <w:sz w:val="24"/>
          <w:szCs w:val="24"/>
        </w:rPr>
        <w:t>do art. 117, da Lei Federal nº 14.133, de 01 de abril de 2021 e art. 13, da Instrução Normativa nº 09, de 01 de junho de 2023 do Tribunal de Contas dos Municípios do Estado de Goiás.</w:t>
      </w:r>
    </w:p>
    <w:p w14:paraId="5A0B60DA" w14:textId="77777777" w:rsidR="006A51F9" w:rsidRPr="007C71D4" w:rsidRDefault="006A51F9" w:rsidP="007549AF">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7C71D4">
        <w:rPr>
          <w:rFonts w:ascii="Cambria" w:hAnsi="Cambria"/>
          <w:b/>
          <w:color w:val="000000" w:themeColor="text1"/>
          <w:sz w:val="24"/>
          <w:szCs w:val="24"/>
        </w:rPr>
        <w:t>21. DAS DISPOSIÇÕES FINAIS</w:t>
      </w:r>
    </w:p>
    <w:p w14:paraId="018F7A65" w14:textId="4461D103" w:rsidR="006A51F9" w:rsidRPr="007C71D4" w:rsidRDefault="006A51F9" w:rsidP="007549AF">
      <w:pPr>
        <w:tabs>
          <w:tab w:val="left" w:pos="1701"/>
        </w:tabs>
        <w:spacing w:before="240" w:line="360" w:lineRule="auto"/>
        <w:rPr>
          <w:rFonts w:ascii="Cambria" w:hAnsi="Cambria"/>
          <w:color w:val="000000" w:themeColor="text1"/>
          <w:sz w:val="24"/>
          <w:szCs w:val="24"/>
        </w:rPr>
      </w:pPr>
      <w:r w:rsidRPr="007C71D4">
        <w:rPr>
          <w:rFonts w:ascii="Cambria" w:hAnsi="Cambria"/>
          <w:b/>
          <w:color w:val="000000" w:themeColor="text1"/>
          <w:sz w:val="24"/>
          <w:szCs w:val="24"/>
        </w:rPr>
        <w:t>21.1</w:t>
      </w:r>
      <w:r w:rsidRPr="007C71D4">
        <w:rPr>
          <w:rFonts w:ascii="Cambria" w:hAnsi="Cambria"/>
          <w:color w:val="000000" w:themeColor="text1"/>
          <w:sz w:val="24"/>
          <w:szCs w:val="24"/>
        </w:rPr>
        <w:t xml:space="preserve"> É facultado </w:t>
      </w:r>
      <w:r w:rsidR="00B439BB" w:rsidRPr="007C71D4">
        <w:rPr>
          <w:rFonts w:ascii="Cambria" w:hAnsi="Cambria"/>
          <w:color w:val="000000" w:themeColor="text1"/>
          <w:sz w:val="24"/>
          <w:szCs w:val="24"/>
        </w:rPr>
        <w:t>a</w:t>
      </w:r>
      <w:r w:rsidRPr="007C71D4">
        <w:rPr>
          <w:rFonts w:ascii="Cambria" w:hAnsi="Cambria"/>
          <w:color w:val="000000" w:themeColor="text1"/>
          <w:sz w:val="24"/>
          <w:szCs w:val="24"/>
        </w:rPr>
        <w:t xml:space="preserve"> </w:t>
      </w:r>
      <w:r w:rsidR="00BB4884" w:rsidRPr="007C71D4">
        <w:rPr>
          <w:rFonts w:ascii="Cambria" w:hAnsi="Cambria"/>
          <w:color w:val="000000" w:themeColor="text1"/>
          <w:sz w:val="24"/>
          <w:szCs w:val="24"/>
        </w:rPr>
        <w:t>Pregoeira</w:t>
      </w:r>
      <w:r w:rsidRPr="007C71D4">
        <w:rPr>
          <w:rFonts w:ascii="Cambria" w:hAnsi="Cambria"/>
          <w:color w:val="000000" w:themeColor="text1"/>
          <w:sz w:val="24"/>
          <w:szCs w:val="24"/>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78571715" w14:textId="77777777" w:rsidR="006A51F9" w:rsidRPr="007C71D4" w:rsidRDefault="006A51F9" w:rsidP="007549AF">
      <w:pPr>
        <w:tabs>
          <w:tab w:val="left" w:pos="1701"/>
        </w:tabs>
        <w:spacing w:before="240" w:line="360" w:lineRule="auto"/>
        <w:rPr>
          <w:rFonts w:ascii="Cambria" w:hAnsi="Cambria"/>
          <w:color w:val="000000" w:themeColor="text1"/>
          <w:sz w:val="24"/>
          <w:szCs w:val="24"/>
        </w:rPr>
      </w:pPr>
      <w:r w:rsidRPr="007C71D4">
        <w:rPr>
          <w:rFonts w:ascii="Cambria" w:hAnsi="Cambria"/>
          <w:b/>
          <w:color w:val="000000" w:themeColor="text1"/>
          <w:sz w:val="24"/>
          <w:szCs w:val="24"/>
        </w:rPr>
        <w:t xml:space="preserve">21.2 </w:t>
      </w:r>
      <w:r w:rsidRPr="007C71D4">
        <w:rPr>
          <w:rFonts w:ascii="Cambria" w:hAnsi="Cambria"/>
          <w:color w:val="000000" w:themeColor="text1"/>
          <w:sz w:val="24"/>
          <w:szCs w:val="24"/>
        </w:rPr>
        <w:t xml:space="preserve">Fica segurado à Autoridade Competente, mediante justificativa motivada, o direito de a qualquer tempo e no interesse da Administração, adiar a data de abertura, anular ou revogar a presente licitação, total ou parcialmente, sem que caiba direito de qualquer indenização, </w:t>
      </w:r>
      <w:r w:rsidRPr="007C71D4">
        <w:rPr>
          <w:rFonts w:ascii="Cambria" w:hAnsi="Cambria"/>
          <w:color w:val="000000" w:themeColor="text1"/>
          <w:sz w:val="24"/>
          <w:szCs w:val="24"/>
        </w:rPr>
        <w:lastRenderedPageBreak/>
        <w:t xml:space="preserve">bem como alterar as condições deste Edital, divulgando-o pela mesma forma que se deu o texto original, fiando novo prazo inicialmente estabelecido, exceto quando, a alteração não afetar a formulação das propostas, nos termos do </w:t>
      </w:r>
      <w:r w:rsidRPr="007C71D4">
        <w:rPr>
          <w:rFonts w:ascii="Cambria" w:hAnsi="Cambria" w:cs="Arial"/>
          <w:color w:val="000000" w:themeColor="text1"/>
          <w:sz w:val="24"/>
          <w:szCs w:val="24"/>
        </w:rPr>
        <w:t>§</w:t>
      </w:r>
      <w:r w:rsidRPr="007C71D4">
        <w:rPr>
          <w:rFonts w:ascii="Cambria" w:hAnsi="Cambria"/>
          <w:color w:val="000000" w:themeColor="text1"/>
          <w:sz w:val="24"/>
          <w:szCs w:val="24"/>
        </w:rPr>
        <w:t xml:space="preserve"> 1º, art. 155, de Lei Federal nº 14.133, de 2021.</w:t>
      </w:r>
    </w:p>
    <w:p w14:paraId="401D68C8" w14:textId="77777777" w:rsidR="006A51F9" w:rsidRPr="007C71D4" w:rsidRDefault="006A51F9" w:rsidP="007549AF">
      <w:pPr>
        <w:tabs>
          <w:tab w:val="left" w:pos="1701"/>
        </w:tabs>
        <w:spacing w:before="240" w:line="360" w:lineRule="auto"/>
        <w:rPr>
          <w:rFonts w:ascii="Cambria" w:hAnsi="Cambria"/>
          <w:color w:val="000000" w:themeColor="text1"/>
          <w:sz w:val="24"/>
          <w:szCs w:val="24"/>
        </w:rPr>
      </w:pPr>
      <w:r w:rsidRPr="007C71D4">
        <w:rPr>
          <w:rFonts w:ascii="Cambria" w:hAnsi="Cambria"/>
          <w:b/>
          <w:color w:val="000000" w:themeColor="text1"/>
          <w:sz w:val="24"/>
          <w:szCs w:val="24"/>
        </w:rPr>
        <w:t>21.3</w:t>
      </w:r>
      <w:r w:rsidRPr="007C71D4">
        <w:rPr>
          <w:rFonts w:ascii="Cambria" w:hAnsi="Cambria"/>
          <w:color w:val="000000" w:themeColor="text1"/>
          <w:sz w:val="24"/>
          <w:szCs w:val="24"/>
        </w:rPr>
        <w:t xml:space="preserve"> Os proponentes são responsáveis pela fidelidade e legitimidade das informações e dos documentos apresentados em qualquer da fase de licitação.</w:t>
      </w:r>
    </w:p>
    <w:p w14:paraId="4349921A" w14:textId="77777777" w:rsidR="006A51F9" w:rsidRPr="007C71D4" w:rsidRDefault="006A51F9" w:rsidP="007549AF">
      <w:pPr>
        <w:tabs>
          <w:tab w:val="left" w:pos="1701"/>
        </w:tabs>
        <w:spacing w:before="240" w:line="360" w:lineRule="auto"/>
        <w:rPr>
          <w:rFonts w:ascii="Cambria" w:hAnsi="Cambria"/>
          <w:color w:val="000000" w:themeColor="text1"/>
          <w:sz w:val="24"/>
          <w:szCs w:val="24"/>
        </w:rPr>
      </w:pPr>
      <w:r w:rsidRPr="007C71D4">
        <w:rPr>
          <w:rFonts w:ascii="Cambria" w:hAnsi="Cambria"/>
          <w:b/>
          <w:color w:val="000000" w:themeColor="text1"/>
          <w:sz w:val="24"/>
          <w:szCs w:val="24"/>
        </w:rPr>
        <w:t>21.4</w:t>
      </w:r>
      <w:r w:rsidRPr="007C71D4">
        <w:rPr>
          <w:rFonts w:ascii="Cambria" w:hAnsi="Cambria"/>
          <w:color w:val="000000" w:themeColor="text1"/>
          <w:sz w:val="24"/>
          <w:szCs w:val="24"/>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876DA4A" w14:textId="3F7E3019" w:rsidR="006A51F9" w:rsidRPr="007C71D4" w:rsidRDefault="006A51F9" w:rsidP="007549AF">
      <w:pPr>
        <w:pStyle w:val="SemEspaamento"/>
        <w:spacing w:before="240" w:line="360" w:lineRule="auto"/>
        <w:jc w:val="both"/>
        <w:rPr>
          <w:rFonts w:ascii="Cambria" w:hAnsi="Cambria"/>
          <w:color w:val="000000" w:themeColor="text1"/>
          <w:sz w:val="24"/>
          <w:szCs w:val="24"/>
        </w:rPr>
      </w:pPr>
      <w:r w:rsidRPr="007C71D4">
        <w:rPr>
          <w:rFonts w:ascii="Cambria" w:hAnsi="Cambria"/>
          <w:b/>
          <w:color w:val="000000" w:themeColor="text1"/>
          <w:sz w:val="24"/>
          <w:szCs w:val="24"/>
        </w:rPr>
        <w:t>21.5</w:t>
      </w:r>
      <w:r w:rsidRPr="007C71D4">
        <w:rPr>
          <w:rFonts w:ascii="Cambria" w:hAnsi="Cambria"/>
          <w:color w:val="000000" w:themeColor="text1"/>
          <w:sz w:val="24"/>
          <w:szCs w:val="24"/>
        </w:rPr>
        <w:t xml:space="preserve"> Os casos omissos do presente Pregão serão solucionados </w:t>
      </w:r>
      <w:r w:rsidRPr="007C71D4">
        <w:rPr>
          <w:rFonts w:ascii="Cambria" w:hAnsi="Cambria"/>
          <w:bCs/>
          <w:color w:val="000000" w:themeColor="text1"/>
          <w:sz w:val="24"/>
          <w:szCs w:val="24"/>
        </w:rPr>
        <w:t>pel</w:t>
      </w:r>
      <w:r w:rsidR="00B439BB" w:rsidRPr="007C71D4">
        <w:rPr>
          <w:rFonts w:ascii="Cambria" w:hAnsi="Cambria"/>
          <w:bCs/>
          <w:color w:val="000000" w:themeColor="text1"/>
          <w:sz w:val="24"/>
          <w:szCs w:val="24"/>
        </w:rPr>
        <w:t>a</w:t>
      </w:r>
      <w:r w:rsidRPr="007C71D4">
        <w:rPr>
          <w:rFonts w:ascii="Cambria" w:hAnsi="Cambria"/>
          <w:bCs/>
          <w:color w:val="000000" w:themeColor="text1"/>
          <w:sz w:val="24"/>
          <w:szCs w:val="24"/>
        </w:rPr>
        <w:t xml:space="preserve"> </w:t>
      </w:r>
      <w:r w:rsidR="00BB4884" w:rsidRPr="007C71D4">
        <w:rPr>
          <w:rFonts w:ascii="Cambria" w:hAnsi="Cambria"/>
          <w:bCs/>
          <w:color w:val="000000" w:themeColor="text1"/>
          <w:sz w:val="24"/>
          <w:szCs w:val="24"/>
        </w:rPr>
        <w:t>Pregoeira</w:t>
      </w:r>
      <w:r w:rsidRPr="007C71D4">
        <w:rPr>
          <w:rFonts w:ascii="Cambria" w:hAnsi="Cambria"/>
          <w:color w:val="000000" w:themeColor="text1"/>
          <w:sz w:val="24"/>
          <w:szCs w:val="24"/>
        </w:rPr>
        <w:t xml:space="preserve"> ou Autoridade Superior que decidirá com base na legislação em vigor.</w:t>
      </w:r>
    </w:p>
    <w:p w14:paraId="02A149D7" w14:textId="77777777" w:rsidR="006A51F9" w:rsidRPr="007C71D4" w:rsidRDefault="006A51F9" w:rsidP="007549AF">
      <w:pPr>
        <w:tabs>
          <w:tab w:val="left" w:pos="1701"/>
        </w:tabs>
        <w:spacing w:before="240" w:line="360" w:lineRule="auto"/>
        <w:rPr>
          <w:rFonts w:ascii="Cambria" w:hAnsi="Cambria"/>
          <w:color w:val="000000" w:themeColor="text1"/>
          <w:sz w:val="24"/>
          <w:szCs w:val="24"/>
        </w:rPr>
      </w:pPr>
      <w:r w:rsidRPr="007C71D4">
        <w:rPr>
          <w:rFonts w:ascii="Cambria" w:hAnsi="Cambria"/>
          <w:b/>
          <w:color w:val="000000" w:themeColor="text1"/>
          <w:sz w:val="24"/>
          <w:szCs w:val="24"/>
        </w:rPr>
        <w:t xml:space="preserve">21.6 </w:t>
      </w:r>
      <w:r w:rsidRPr="007C71D4">
        <w:rPr>
          <w:rFonts w:ascii="Cambria" w:hAnsi="Cambria"/>
          <w:color w:val="000000" w:themeColor="text1"/>
          <w:sz w:val="24"/>
          <w:szCs w:val="24"/>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009A6173" w14:textId="77777777" w:rsidR="006A51F9" w:rsidRPr="007C71D4" w:rsidRDefault="006A51F9" w:rsidP="007549AF">
      <w:pPr>
        <w:tabs>
          <w:tab w:val="left" w:pos="1701"/>
        </w:tabs>
        <w:spacing w:before="240" w:line="360" w:lineRule="auto"/>
        <w:rPr>
          <w:rFonts w:ascii="Cambria" w:hAnsi="Cambria"/>
          <w:color w:val="000000" w:themeColor="text1"/>
          <w:sz w:val="24"/>
          <w:szCs w:val="24"/>
        </w:rPr>
      </w:pPr>
      <w:r w:rsidRPr="007C71D4">
        <w:rPr>
          <w:rFonts w:ascii="Cambria" w:hAnsi="Cambria"/>
          <w:b/>
          <w:bCs/>
          <w:color w:val="000000" w:themeColor="text1"/>
          <w:sz w:val="24"/>
          <w:szCs w:val="24"/>
        </w:rPr>
        <w:t>21.7</w:t>
      </w:r>
      <w:r w:rsidRPr="007C71D4">
        <w:rPr>
          <w:rFonts w:ascii="Cambria" w:hAnsi="Cambria"/>
          <w:color w:val="000000" w:themeColor="text1"/>
          <w:sz w:val="24"/>
          <w:szCs w:val="24"/>
        </w:rPr>
        <w:t xml:space="preserve"> Os horários estabelecidos no edital e durante a sessão eletrônica observarão o horário de Brasília/DF, inclusive para contagem de tempo e registro no sistema e na documentação relativa ao certame.</w:t>
      </w:r>
    </w:p>
    <w:p w14:paraId="3D992FED" w14:textId="77777777" w:rsidR="006A51F9" w:rsidRPr="007C71D4" w:rsidRDefault="006A51F9" w:rsidP="007549AF">
      <w:pPr>
        <w:tabs>
          <w:tab w:val="left" w:pos="1701"/>
        </w:tabs>
        <w:spacing w:after="0" w:line="360" w:lineRule="auto"/>
        <w:rPr>
          <w:rFonts w:ascii="Cambria" w:hAnsi="Cambria"/>
          <w:color w:val="000000" w:themeColor="text1"/>
          <w:sz w:val="24"/>
          <w:szCs w:val="24"/>
        </w:rPr>
      </w:pPr>
      <w:r w:rsidRPr="007C71D4">
        <w:rPr>
          <w:rFonts w:ascii="Cambria" w:hAnsi="Cambria"/>
          <w:b/>
          <w:color w:val="000000" w:themeColor="text1"/>
          <w:sz w:val="24"/>
          <w:szCs w:val="24"/>
        </w:rPr>
        <w:t xml:space="preserve">21.8 </w:t>
      </w:r>
      <w:r w:rsidRPr="007C71D4">
        <w:rPr>
          <w:rFonts w:ascii="Cambria" w:hAnsi="Cambria"/>
          <w:color w:val="000000" w:themeColor="text1"/>
          <w:sz w:val="24"/>
          <w:szCs w:val="24"/>
        </w:rPr>
        <w:t>Fica eleito o Foro da Comarca de Piracanjuba/GO, por mais privilegiado que outro seja para serem dirimidas eventuais dúvidas decorrentes desta Licitação, não resolvidas na esfera Administrativa.</w:t>
      </w:r>
    </w:p>
    <w:p w14:paraId="38D07BF2" w14:textId="77777777" w:rsidR="006A51F9" w:rsidRPr="007C71D4" w:rsidRDefault="006A51F9" w:rsidP="007549AF">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sz w:val="24"/>
          <w:szCs w:val="24"/>
        </w:rPr>
      </w:pPr>
      <w:r w:rsidRPr="007C71D4">
        <w:rPr>
          <w:rFonts w:ascii="Cambria" w:hAnsi="Cambria"/>
          <w:b/>
          <w:color w:val="000000" w:themeColor="text1"/>
          <w:sz w:val="24"/>
          <w:szCs w:val="24"/>
        </w:rPr>
        <w:t>22. DOS ANEXOS</w:t>
      </w:r>
    </w:p>
    <w:p w14:paraId="312FCC61" w14:textId="77777777" w:rsidR="006A51F9" w:rsidRPr="007C71D4" w:rsidRDefault="006A51F9" w:rsidP="007549AF">
      <w:pPr>
        <w:pStyle w:val="SemEspaamento"/>
        <w:spacing w:before="240" w:line="360" w:lineRule="auto"/>
        <w:jc w:val="both"/>
        <w:rPr>
          <w:rFonts w:ascii="Cambria" w:hAnsi="Cambria"/>
          <w:color w:val="000000" w:themeColor="text1"/>
          <w:sz w:val="24"/>
          <w:szCs w:val="24"/>
        </w:rPr>
      </w:pPr>
      <w:r w:rsidRPr="007C71D4">
        <w:rPr>
          <w:rFonts w:ascii="Cambria" w:hAnsi="Cambria"/>
          <w:b/>
          <w:bCs/>
          <w:color w:val="000000" w:themeColor="text1"/>
          <w:sz w:val="24"/>
          <w:szCs w:val="24"/>
        </w:rPr>
        <w:t>22.1</w:t>
      </w:r>
      <w:r w:rsidRPr="007C71D4">
        <w:rPr>
          <w:rFonts w:ascii="Cambria" w:hAnsi="Cambria"/>
          <w:color w:val="000000" w:themeColor="text1"/>
          <w:sz w:val="24"/>
          <w:szCs w:val="24"/>
        </w:rPr>
        <w:t xml:space="preserve"> Constituem como parte integrante e complementar do presente Edital, os seguintes elementos:</w:t>
      </w:r>
    </w:p>
    <w:p w14:paraId="11C07A6F" w14:textId="77777777" w:rsidR="006A51F9" w:rsidRPr="007C71D4" w:rsidRDefault="006A51F9" w:rsidP="007549AF">
      <w:pPr>
        <w:pStyle w:val="SemEspaamento"/>
        <w:spacing w:before="240" w:after="240" w:line="360" w:lineRule="auto"/>
        <w:ind w:firstLine="567"/>
        <w:jc w:val="both"/>
        <w:rPr>
          <w:rFonts w:ascii="Cambria" w:hAnsi="Cambria"/>
          <w:color w:val="000000" w:themeColor="text1"/>
          <w:sz w:val="24"/>
          <w:szCs w:val="24"/>
        </w:rPr>
      </w:pPr>
      <w:r w:rsidRPr="007C71D4">
        <w:rPr>
          <w:rFonts w:ascii="Cambria" w:hAnsi="Cambria"/>
          <w:b/>
          <w:color w:val="000000" w:themeColor="text1"/>
          <w:sz w:val="24"/>
          <w:szCs w:val="24"/>
        </w:rPr>
        <w:t>ANEXO I –</w:t>
      </w:r>
      <w:r w:rsidRPr="007C71D4">
        <w:rPr>
          <w:rFonts w:ascii="Cambria" w:hAnsi="Cambria"/>
          <w:color w:val="000000" w:themeColor="text1"/>
          <w:sz w:val="24"/>
          <w:szCs w:val="24"/>
        </w:rPr>
        <w:t xml:space="preserve"> Termo de Referência;</w:t>
      </w:r>
    </w:p>
    <w:p w14:paraId="2025BBF5" w14:textId="77777777" w:rsidR="006A51F9" w:rsidRPr="007C71D4" w:rsidRDefault="006A51F9" w:rsidP="007549AF">
      <w:pPr>
        <w:pStyle w:val="SemEspaamento"/>
        <w:spacing w:after="240" w:line="360" w:lineRule="auto"/>
        <w:ind w:firstLine="567"/>
        <w:jc w:val="both"/>
        <w:rPr>
          <w:rFonts w:ascii="Cambria" w:hAnsi="Cambria"/>
          <w:color w:val="000000" w:themeColor="text1"/>
          <w:sz w:val="24"/>
          <w:szCs w:val="24"/>
        </w:rPr>
      </w:pPr>
      <w:r w:rsidRPr="007C71D4">
        <w:rPr>
          <w:rFonts w:ascii="Cambria" w:hAnsi="Cambria"/>
          <w:b/>
          <w:bCs/>
          <w:color w:val="000000" w:themeColor="text1"/>
          <w:sz w:val="24"/>
          <w:szCs w:val="24"/>
        </w:rPr>
        <w:t>ANEXO II –</w:t>
      </w:r>
      <w:r w:rsidRPr="007C71D4">
        <w:rPr>
          <w:rFonts w:ascii="Cambria" w:hAnsi="Cambria"/>
          <w:color w:val="000000" w:themeColor="text1"/>
          <w:sz w:val="24"/>
          <w:szCs w:val="24"/>
        </w:rPr>
        <w:t xml:space="preserve"> Estudo Técnico Preliminar</w:t>
      </w:r>
    </w:p>
    <w:p w14:paraId="62A8725B" w14:textId="77777777" w:rsidR="006A51F9" w:rsidRPr="007C71D4" w:rsidRDefault="006A51F9" w:rsidP="007549AF">
      <w:pPr>
        <w:pStyle w:val="SemEspaamento"/>
        <w:spacing w:after="240" w:line="360" w:lineRule="auto"/>
        <w:ind w:firstLine="567"/>
        <w:jc w:val="both"/>
        <w:rPr>
          <w:rFonts w:ascii="Cambria" w:hAnsi="Cambria"/>
          <w:color w:val="000000" w:themeColor="text1"/>
          <w:sz w:val="24"/>
          <w:szCs w:val="24"/>
        </w:rPr>
      </w:pPr>
      <w:r w:rsidRPr="007C71D4">
        <w:rPr>
          <w:rFonts w:ascii="Cambria" w:hAnsi="Cambria"/>
          <w:b/>
          <w:color w:val="000000" w:themeColor="text1"/>
          <w:sz w:val="24"/>
          <w:szCs w:val="24"/>
        </w:rPr>
        <w:lastRenderedPageBreak/>
        <w:t>ANEXO III -</w:t>
      </w:r>
      <w:r w:rsidRPr="007C71D4">
        <w:rPr>
          <w:rFonts w:ascii="Cambria" w:hAnsi="Cambria"/>
          <w:color w:val="000000" w:themeColor="text1"/>
          <w:sz w:val="24"/>
          <w:szCs w:val="24"/>
        </w:rPr>
        <w:t xml:space="preserve"> Modelo de Proposta Comercial;</w:t>
      </w:r>
    </w:p>
    <w:p w14:paraId="7337EA6B" w14:textId="77777777" w:rsidR="006A51F9" w:rsidRPr="007C71D4" w:rsidRDefault="006A51F9" w:rsidP="007549AF">
      <w:pPr>
        <w:pStyle w:val="SemEspaamento"/>
        <w:spacing w:after="240" w:line="360" w:lineRule="auto"/>
        <w:ind w:firstLine="567"/>
        <w:jc w:val="both"/>
        <w:rPr>
          <w:rFonts w:ascii="Cambria" w:hAnsi="Cambria"/>
          <w:color w:val="000000" w:themeColor="text1"/>
          <w:sz w:val="24"/>
          <w:szCs w:val="24"/>
        </w:rPr>
      </w:pPr>
      <w:r w:rsidRPr="007C71D4">
        <w:rPr>
          <w:rFonts w:ascii="Cambria" w:hAnsi="Cambria"/>
          <w:b/>
          <w:bCs/>
          <w:color w:val="000000" w:themeColor="text1"/>
          <w:sz w:val="24"/>
          <w:szCs w:val="24"/>
        </w:rPr>
        <w:t>ANEXO IV –</w:t>
      </w:r>
      <w:r w:rsidRPr="007C71D4">
        <w:rPr>
          <w:rFonts w:ascii="Cambria" w:hAnsi="Cambria"/>
          <w:color w:val="000000" w:themeColor="text1"/>
          <w:sz w:val="24"/>
          <w:szCs w:val="24"/>
        </w:rPr>
        <w:t xml:space="preserve"> Modelo Declaração Conjunta;</w:t>
      </w:r>
    </w:p>
    <w:p w14:paraId="074B6F41" w14:textId="269F52FA" w:rsidR="00D770E7" w:rsidRPr="007C71D4" w:rsidRDefault="00D770E7" w:rsidP="007549AF">
      <w:pPr>
        <w:pStyle w:val="SemEspaamento"/>
        <w:spacing w:after="240" w:line="360" w:lineRule="auto"/>
        <w:ind w:firstLine="567"/>
        <w:jc w:val="both"/>
        <w:rPr>
          <w:rFonts w:ascii="Cambria" w:hAnsi="Cambria"/>
          <w:color w:val="000000" w:themeColor="text1"/>
          <w:sz w:val="24"/>
          <w:szCs w:val="24"/>
        </w:rPr>
      </w:pPr>
      <w:r w:rsidRPr="007C71D4">
        <w:rPr>
          <w:rFonts w:ascii="Cambria" w:hAnsi="Cambria"/>
          <w:b/>
          <w:bCs/>
          <w:color w:val="000000" w:themeColor="text1"/>
          <w:sz w:val="24"/>
          <w:szCs w:val="24"/>
        </w:rPr>
        <w:t xml:space="preserve">ANEXO V </w:t>
      </w:r>
      <w:r w:rsidR="001913EA" w:rsidRPr="007C71D4">
        <w:rPr>
          <w:rFonts w:ascii="Cambria" w:hAnsi="Cambria"/>
          <w:b/>
          <w:bCs/>
          <w:color w:val="000000" w:themeColor="text1"/>
          <w:sz w:val="24"/>
          <w:szCs w:val="24"/>
        </w:rPr>
        <w:t>–</w:t>
      </w:r>
      <w:r w:rsidRPr="007C71D4">
        <w:rPr>
          <w:rFonts w:ascii="Cambria" w:hAnsi="Cambria"/>
          <w:b/>
          <w:bCs/>
          <w:color w:val="000000" w:themeColor="text1"/>
          <w:sz w:val="24"/>
          <w:szCs w:val="24"/>
        </w:rPr>
        <w:t xml:space="preserve"> </w:t>
      </w:r>
      <w:r w:rsidR="001913EA" w:rsidRPr="007C71D4">
        <w:rPr>
          <w:rFonts w:ascii="Cambria" w:hAnsi="Cambria"/>
          <w:color w:val="000000" w:themeColor="text1"/>
          <w:sz w:val="24"/>
          <w:szCs w:val="24"/>
        </w:rPr>
        <w:t xml:space="preserve">Planilha de </w:t>
      </w:r>
      <w:r w:rsidR="0037574C" w:rsidRPr="007C71D4">
        <w:rPr>
          <w:rFonts w:ascii="Cambria" w:hAnsi="Cambria"/>
          <w:color w:val="000000" w:themeColor="text1"/>
          <w:sz w:val="24"/>
          <w:szCs w:val="24"/>
        </w:rPr>
        <w:t xml:space="preserve">Composição de </w:t>
      </w:r>
      <w:r w:rsidR="001913EA" w:rsidRPr="007C71D4">
        <w:rPr>
          <w:rFonts w:ascii="Cambria" w:hAnsi="Cambria"/>
          <w:color w:val="000000" w:themeColor="text1"/>
          <w:sz w:val="24"/>
          <w:szCs w:val="24"/>
        </w:rPr>
        <w:t>Custo</w:t>
      </w:r>
      <w:r w:rsidR="0037574C" w:rsidRPr="007C71D4">
        <w:rPr>
          <w:rFonts w:ascii="Cambria" w:hAnsi="Cambria"/>
          <w:color w:val="000000" w:themeColor="text1"/>
          <w:sz w:val="24"/>
          <w:szCs w:val="24"/>
        </w:rPr>
        <w:t>s;</w:t>
      </w:r>
    </w:p>
    <w:p w14:paraId="4328F126" w14:textId="6CE46340" w:rsidR="006A51F9" w:rsidRPr="007C71D4" w:rsidRDefault="006A51F9" w:rsidP="007549AF">
      <w:pPr>
        <w:pStyle w:val="SemEspaamento"/>
        <w:spacing w:after="240" w:line="360" w:lineRule="auto"/>
        <w:ind w:firstLine="567"/>
        <w:jc w:val="both"/>
        <w:rPr>
          <w:rFonts w:ascii="Cambria" w:hAnsi="Cambria"/>
          <w:color w:val="000000" w:themeColor="text1"/>
          <w:sz w:val="24"/>
          <w:szCs w:val="24"/>
        </w:rPr>
      </w:pPr>
      <w:r w:rsidRPr="007C71D4">
        <w:rPr>
          <w:rFonts w:ascii="Cambria" w:hAnsi="Cambria"/>
          <w:b/>
          <w:bCs/>
          <w:color w:val="000000" w:themeColor="text1"/>
          <w:sz w:val="24"/>
          <w:szCs w:val="24"/>
        </w:rPr>
        <w:t>ANEXO V</w:t>
      </w:r>
      <w:r w:rsidR="00D770E7" w:rsidRPr="007C71D4">
        <w:rPr>
          <w:rFonts w:ascii="Cambria" w:hAnsi="Cambria"/>
          <w:b/>
          <w:bCs/>
          <w:color w:val="000000" w:themeColor="text1"/>
          <w:sz w:val="24"/>
          <w:szCs w:val="24"/>
        </w:rPr>
        <w:t>I</w:t>
      </w:r>
      <w:r w:rsidRPr="007C71D4">
        <w:rPr>
          <w:rFonts w:ascii="Cambria" w:hAnsi="Cambria"/>
          <w:b/>
          <w:bCs/>
          <w:color w:val="000000" w:themeColor="text1"/>
          <w:sz w:val="24"/>
          <w:szCs w:val="24"/>
        </w:rPr>
        <w:t xml:space="preserve"> –</w:t>
      </w:r>
      <w:r w:rsidRPr="007C71D4">
        <w:rPr>
          <w:rFonts w:ascii="Cambria" w:hAnsi="Cambria"/>
          <w:color w:val="000000" w:themeColor="text1"/>
          <w:sz w:val="24"/>
          <w:szCs w:val="24"/>
        </w:rPr>
        <w:t xml:space="preserve"> Minuta da Ata de Registro de Preços;</w:t>
      </w:r>
    </w:p>
    <w:p w14:paraId="14B81666" w14:textId="54E7E062" w:rsidR="006A51F9" w:rsidRPr="007C71D4" w:rsidRDefault="006A51F9" w:rsidP="007549AF">
      <w:pPr>
        <w:pStyle w:val="SemEspaamento"/>
        <w:spacing w:after="240" w:line="360" w:lineRule="auto"/>
        <w:ind w:firstLine="567"/>
        <w:jc w:val="both"/>
        <w:rPr>
          <w:rFonts w:ascii="Cambria" w:hAnsi="Cambria"/>
          <w:color w:val="000000" w:themeColor="text1"/>
          <w:sz w:val="24"/>
          <w:szCs w:val="24"/>
        </w:rPr>
      </w:pPr>
      <w:r w:rsidRPr="007C71D4">
        <w:rPr>
          <w:rFonts w:ascii="Cambria" w:hAnsi="Cambria"/>
          <w:b/>
          <w:color w:val="000000" w:themeColor="text1"/>
          <w:sz w:val="24"/>
          <w:szCs w:val="24"/>
        </w:rPr>
        <w:t>ANEXO VI</w:t>
      </w:r>
      <w:r w:rsidR="00D770E7" w:rsidRPr="007C71D4">
        <w:rPr>
          <w:rFonts w:ascii="Cambria" w:hAnsi="Cambria"/>
          <w:b/>
          <w:color w:val="000000" w:themeColor="text1"/>
          <w:sz w:val="24"/>
          <w:szCs w:val="24"/>
        </w:rPr>
        <w:t>I</w:t>
      </w:r>
      <w:r w:rsidRPr="007C71D4">
        <w:rPr>
          <w:rFonts w:ascii="Cambria" w:hAnsi="Cambria"/>
          <w:b/>
          <w:color w:val="000000" w:themeColor="text1"/>
          <w:sz w:val="24"/>
          <w:szCs w:val="24"/>
        </w:rPr>
        <w:t xml:space="preserve"> –</w:t>
      </w:r>
      <w:r w:rsidRPr="007C71D4">
        <w:rPr>
          <w:rFonts w:ascii="Cambria" w:hAnsi="Cambria"/>
          <w:color w:val="000000" w:themeColor="text1"/>
          <w:sz w:val="24"/>
          <w:szCs w:val="24"/>
        </w:rPr>
        <w:t xml:space="preserve"> Minuta do Contrato de Fornecimento.</w:t>
      </w:r>
    </w:p>
    <w:p w14:paraId="7CAAEFA9" w14:textId="50C62DC9" w:rsidR="00474AEE" w:rsidRDefault="00D06864" w:rsidP="007549AF">
      <w:pPr>
        <w:pStyle w:val="SemEspaamento"/>
        <w:spacing w:after="240" w:line="360" w:lineRule="auto"/>
        <w:ind w:firstLine="567"/>
        <w:jc w:val="both"/>
        <w:rPr>
          <w:rFonts w:ascii="Cambria" w:hAnsi="Cambria"/>
          <w:color w:val="000000" w:themeColor="text1"/>
          <w:sz w:val="24"/>
          <w:szCs w:val="24"/>
        </w:rPr>
      </w:pPr>
      <w:r w:rsidRPr="007C71D4">
        <w:rPr>
          <w:rFonts w:ascii="Cambria" w:hAnsi="Cambria"/>
          <w:b/>
          <w:bCs/>
          <w:color w:val="000000" w:themeColor="text1"/>
          <w:sz w:val="24"/>
          <w:szCs w:val="24"/>
        </w:rPr>
        <w:t>ANEXO VIII</w:t>
      </w:r>
      <w:r w:rsidRPr="007C71D4">
        <w:rPr>
          <w:rFonts w:ascii="Cambria" w:hAnsi="Cambria"/>
          <w:color w:val="000000" w:themeColor="text1"/>
          <w:sz w:val="24"/>
          <w:szCs w:val="24"/>
        </w:rPr>
        <w:t xml:space="preserve"> – </w:t>
      </w:r>
      <w:r w:rsidR="00B30046" w:rsidRPr="007C71D4">
        <w:rPr>
          <w:rFonts w:ascii="Cambria" w:hAnsi="Cambria"/>
          <w:color w:val="000000" w:themeColor="text1"/>
          <w:sz w:val="24"/>
          <w:szCs w:val="24"/>
        </w:rPr>
        <w:t>M</w:t>
      </w:r>
      <w:r w:rsidR="00474AEE" w:rsidRPr="007C71D4">
        <w:rPr>
          <w:rFonts w:ascii="Cambria" w:hAnsi="Cambria"/>
          <w:color w:val="000000" w:themeColor="text1"/>
          <w:sz w:val="24"/>
          <w:szCs w:val="24"/>
        </w:rPr>
        <w:t xml:space="preserve">atriz de </w:t>
      </w:r>
      <w:r w:rsidR="00B30046" w:rsidRPr="007C71D4">
        <w:rPr>
          <w:rFonts w:ascii="Cambria" w:hAnsi="Cambria"/>
          <w:color w:val="000000" w:themeColor="text1"/>
          <w:sz w:val="24"/>
          <w:szCs w:val="24"/>
        </w:rPr>
        <w:t>R</w:t>
      </w:r>
      <w:r w:rsidR="00474AEE" w:rsidRPr="007C71D4">
        <w:rPr>
          <w:rFonts w:ascii="Cambria" w:hAnsi="Cambria"/>
          <w:color w:val="000000" w:themeColor="text1"/>
          <w:sz w:val="24"/>
          <w:szCs w:val="24"/>
        </w:rPr>
        <w:t>iscos</w:t>
      </w:r>
    </w:p>
    <w:p w14:paraId="1B74726F" w14:textId="77777777" w:rsidR="007549AF" w:rsidRPr="007C71D4" w:rsidRDefault="007549AF" w:rsidP="007549AF">
      <w:pPr>
        <w:pStyle w:val="SemEspaamento"/>
        <w:spacing w:after="240" w:line="360" w:lineRule="auto"/>
        <w:ind w:firstLine="567"/>
        <w:jc w:val="both"/>
        <w:rPr>
          <w:rFonts w:ascii="Cambria" w:hAnsi="Cambria"/>
          <w:color w:val="000000" w:themeColor="text1"/>
          <w:sz w:val="24"/>
          <w:szCs w:val="24"/>
        </w:rPr>
      </w:pPr>
    </w:p>
    <w:p w14:paraId="58CA2BE6" w14:textId="46A86941" w:rsidR="0052600A" w:rsidRPr="007C71D4" w:rsidRDefault="009A3C1D" w:rsidP="007549AF">
      <w:pPr>
        <w:pStyle w:val="NormalWeb"/>
        <w:spacing w:before="0" w:beforeAutospacing="0" w:after="240" w:afterAutospacing="0" w:line="360" w:lineRule="auto"/>
        <w:ind w:left="567"/>
        <w:jc w:val="right"/>
        <w:rPr>
          <w:rFonts w:ascii="Cambria" w:hAnsi="Cambria"/>
          <w:b/>
          <w:bCs/>
          <w:color w:val="000000" w:themeColor="text1"/>
        </w:rPr>
      </w:pPr>
      <w:r w:rsidRPr="007549AF">
        <w:rPr>
          <w:rFonts w:ascii="Cambria" w:hAnsi="Cambria"/>
          <w:color w:val="000000" w:themeColor="text1"/>
        </w:rPr>
        <w:t xml:space="preserve">Piracanjuba/GO, aos </w:t>
      </w:r>
      <w:r w:rsidR="007549AF">
        <w:rPr>
          <w:rFonts w:ascii="Cambria" w:hAnsi="Cambria"/>
          <w:color w:val="000000" w:themeColor="text1"/>
        </w:rPr>
        <w:t>11</w:t>
      </w:r>
      <w:r w:rsidRPr="007549AF">
        <w:rPr>
          <w:rFonts w:ascii="Cambria" w:hAnsi="Cambria"/>
          <w:color w:val="000000" w:themeColor="text1"/>
        </w:rPr>
        <w:t xml:space="preserve"> dia</w:t>
      </w:r>
      <w:r w:rsidR="007549AF">
        <w:rPr>
          <w:rFonts w:ascii="Cambria" w:hAnsi="Cambria"/>
          <w:color w:val="000000" w:themeColor="text1"/>
        </w:rPr>
        <w:t>s</w:t>
      </w:r>
      <w:r w:rsidRPr="007549AF">
        <w:rPr>
          <w:rFonts w:ascii="Cambria" w:hAnsi="Cambria"/>
          <w:color w:val="000000" w:themeColor="text1"/>
        </w:rPr>
        <w:t xml:space="preserve"> do mês de </w:t>
      </w:r>
      <w:r w:rsidR="007549AF">
        <w:rPr>
          <w:rFonts w:ascii="Cambria" w:hAnsi="Cambria"/>
          <w:color w:val="000000" w:themeColor="text1"/>
        </w:rPr>
        <w:t>fevereiro</w:t>
      </w:r>
      <w:r w:rsidRPr="007549AF">
        <w:rPr>
          <w:rFonts w:ascii="Cambria" w:hAnsi="Cambria"/>
          <w:color w:val="000000" w:themeColor="text1"/>
        </w:rPr>
        <w:t xml:space="preserve"> de 202</w:t>
      </w:r>
      <w:r w:rsidR="00DA3D75" w:rsidRPr="007549AF">
        <w:rPr>
          <w:rFonts w:ascii="Cambria" w:hAnsi="Cambria"/>
          <w:color w:val="000000" w:themeColor="text1"/>
        </w:rPr>
        <w:t>6</w:t>
      </w:r>
      <w:r w:rsidRPr="007549AF">
        <w:rPr>
          <w:rFonts w:ascii="Cambria" w:hAnsi="Cambria"/>
          <w:color w:val="000000" w:themeColor="text1"/>
        </w:rPr>
        <w:t>.</w:t>
      </w:r>
    </w:p>
    <w:p w14:paraId="1B19BE2E" w14:textId="77777777" w:rsidR="00997F9B" w:rsidRDefault="00997F9B" w:rsidP="007549AF">
      <w:pPr>
        <w:pStyle w:val="NormalWeb"/>
        <w:spacing w:before="0" w:beforeAutospacing="0" w:after="0" w:afterAutospacing="0" w:line="360" w:lineRule="auto"/>
        <w:jc w:val="center"/>
        <w:rPr>
          <w:rFonts w:ascii="Cambria" w:hAnsi="Cambria"/>
          <w:b/>
          <w:bCs/>
          <w:color w:val="000000" w:themeColor="text1"/>
        </w:rPr>
      </w:pPr>
    </w:p>
    <w:p w14:paraId="65AC9A43" w14:textId="77777777" w:rsidR="007549AF" w:rsidRDefault="007549AF" w:rsidP="007549AF">
      <w:pPr>
        <w:pStyle w:val="NormalWeb"/>
        <w:spacing w:before="0" w:beforeAutospacing="0" w:after="0" w:afterAutospacing="0" w:line="360" w:lineRule="auto"/>
        <w:jc w:val="center"/>
        <w:rPr>
          <w:rFonts w:ascii="Cambria" w:hAnsi="Cambria"/>
          <w:b/>
          <w:bCs/>
          <w:color w:val="000000" w:themeColor="text1"/>
        </w:rPr>
      </w:pPr>
    </w:p>
    <w:p w14:paraId="0233E036" w14:textId="77777777" w:rsidR="007549AF" w:rsidRDefault="007549AF" w:rsidP="007549AF">
      <w:pPr>
        <w:pStyle w:val="NormalWeb"/>
        <w:spacing w:before="0" w:beforeAutospacing="0" w:after="0" w:afterAutospacing="0" w:line="360" w:lineRule="auto"/>
        <w:jc w:val="center"/>
        <w:rPr>
          <w:rFonts w:ascii="Cambria" w:hAnsi="Cambria"/>
          <w:b/>
          <w:bCs/>
          <w:color w:val="000000" w:themeColor="text1"/>
        </w:rPr>
      </w:pPr>
    </w:p>
    <w:p w14:paraId="302E3A22" w14:textId="77777777" w:rsidR="007549AF" w:rsidRDefault="007549AF" w:rsidP="007549AF">
      <w:pPr>
        <w:pStyle w:val="NormalWeb"/>
        <w:spacing w:before="0" w:beforeAutospacing="0" w:after="0" w:afterAutospacing="0" w:line="360" w:lineRule="auto"/>
        <w:jc w:val="center"/>
        <w:rPr>
          <w:rFonts w:ascii="Cambria" w:hAnsi="Cambria"/>
          <w:b/>
          <w:bCs/>
          <w:color w:val="000000" w:themeColor="text1"/>
        </w:rPr>
      </w:pPr>
    </w:p>
    <w:p w14:paraId="5521434B" w14:textId="77777777" w:rsidR="007549AF" w:rsidRPr="007C71D4" w:rsidRDefault="007549AF" w:rsidP="007549AF">
      <w:pPr>
        <w:pStyle w:val="NormalWeb"/>
        <w:spacing w:before="0" w:beforeAutospacing="0" w:after="0" w:afterAutospacing="0" w:line="360" w:lineRule="auto"/>
        <w:jc w:val="center"/>
        <w:rPr>
          <w:rFonts w:ascii="Cambria" w:hAnsi="Cambria"/>
          <w:b/>
          <w:bCs/>
          <w:color w:val="000000" w:themeColor="text1"/>
        </w:rPr>
      </w:pPr>
    </w:p>
    <w:p w14:paraId="3D411569" w14:textId="77777777" w:rsidR="00B439BB" w:rsidRPr="007C71D4" w:rsidRDefault="00B439BB" w:rsidP="007549AF">
      <w:pPr>
        <w:pStyle w:val="NormalWeb"/>
        <w:spacing w:before="0" w:beforeAutospacing="0" w:after="0" w:afterAutospacing="0" w:line="360" w:lineRule="auto"/>
        <w:jc w:val="center"/>
        <w:rPr>
          <w:rFonts w:ascii="Cambria" w:hAnsi="Cambria"/>
          <w:b/>
          <w:bCs/>
          <w:color w:val="000000" w:themeColor="text1"/>
        </w:rPr>
      </w:pPr>
      <w:r w:rsidRPr="007C71D4">
        <w:rPr>
          <w:rFonts w:ascii="Cambria" w:hAnsi="Cambria"/>
          <w:b/>
          <w:bCs/>
          <w:color w:val="000000" w:themeColor="text1"/>
        </w:rPr>
        <w:t>TAYNARA CARDOSO BARBOSA</w:t>
      </w:r>
    </w:p>
    <w:p w14:paraId="4004545D" w14:textId="77777777" w:rsidR="00141801" w:rsidRPr="007C71D4" w:rsidRDefault="00141801" w:rsidP="007549AF">
      <w:pPr>
        <w:pStyle w:val="NormalWeb"/>
        <w:spacing w:before="0" w:beforeAutospacing="0" w:after="0" w:afterAutospacing="0" w:line="360" w:lineRule="auto"/>
        <w:jc w:val="center"/>
        <w:rPr>
          <w:rFonts w:ascii="Cambria" w:hAnsi="Cambria"/>
          <w:color w:val="000000" w:themeColor="text1"/>
        </w:rPr>
      </w:pPr>
      <w:r w:rsidRPr="007C71D4">
        <w:rPr>
          <w:rFonts w:ascii="Cambria" w:hAnsi="Cambria"/>
          <w:color w:val="000000" w:themeColor="text1"/>
        </w:rPr>
        <w:t>Agente de Contratação</w:t>
      </w:r>
    </w:p>
    <w:p w14:paraId="266A4BEE" w14:textId="714DAAD0" w:rsidR="006A51F9" w:rsidRPr="007C71D4" w:rsidRDefault="00BB4884" w:rsidP="007549AF">
      <w:pPr>
        <w:pStyle w:val="NormalWeb"/>
        <w:spacing w:before="0" w:beforeAutospacing="0" w:after="0" w:afterAutospacing="0" w:line="360" w:lineRule="auto"/>
        <w:jc w:val="center"/>
        <w:rPr>
          <w:rFonts w:ascii="Cambria" w:hAnsi="Cambria"/>
          <w:color w:val="000000" w:themeColor="text1"/>
        </w:rPr>
      </w:pPr>
      <w:r w:rsidRPr="007C71D4">
        <w:rPr>
          <w:rFonts w:ascii="Cambria" w:hAnsi="Cambria"/>
          <w:color w:val="000000" w:themeColor="text1"/>
        </w:rPr>
        <w:t>Pregoeira</w:t>
      </w:r>
      <w:r w:rsidR="00141801" w:rsidRPr="007C71D4">
        <w:rPr>
          <w:rFonts w:ascii="Cambria" w:hAnsi="Cambria"/>
          <w:color w:val="000000" w:themeColor="text1"/>
        </w:rPr>
        <w:t xml:space="preserve"> Oficial</w:t>
      </w:r>
      <w:r w:rsidR="00141801" w:rsidRPr="007C71D4">
        <w:rPr>
          <w:rFonts w:ascii="Cambria" w:hAnsi="Cambria"/>
          <w:color w:val="000000" w:themeColor="text1"/>
        </w:rPr>
        <w:br w:type="page"/>
      </w:r>
    </w:p>
    <w:p w14:paraId="1B67566B" w14:textId="44ECB845" w:rsidR="006543EC" w:rsidRPr="007C71D4" w:rsidRDefault="006543EC" w:rsidP="007549AF">
      <w:pPr>
        <w:tabs>
          <w:tab w:val="left" w:pos="1701"/>
        </w:tabs>
        <w:spacing w:before="240" w:line="360" w:lineRule="auto"/>
        <w:jc w:val="center"/>
        <w:rPr>
          <w:rFonts w:ascii="Cambria" w:hAnsi="Cambria"/>
          <w:b/>
          <w:sz w:val="24"/>
          <w:szCs w:val="24"/>
        </w:rPr>
      </w:pPr>
      <w:r w:rsidRPr="007C71D4">
        <w:rPr>
          <w:rFonts w:ascii="Cambria" w:hAnsi="Cambria"/>
          <w:b/>
          <w:sz w:val="24"/>
          <w:szCs w:val="24"/>
        </w:rPr>
        <w:lastRenderedPageBreak/>
        <w:t xml:space="preserve">PREGÃO ELETRÔNICO Nº </w:t>
      </w:r>
      <w:r w:rsidR="00F50284" w:rsidRPr="007C71D4">
        <w:rPr>
          <w:rFonts w:ascii="Cambria" w:hAnsi="Cambria"/>
          <w:b/>
          <w:sz w:val="24"/>
          <w:szCs w:val="24"/>
        </w:rPr>
        <w:t>003/2026</w:t>
      </w:r>
    </w:p>
    <w:p w14:paraId="666AFFF7" w14:textId="5F704D6E" w:rsidR="006543EC" w:rsidRPr="007C71D4" w:rsidRDefault="006543EC" w:rsidP="007549AF">
      <w:pPr>
        <w:tabs>
          <w:tab w:val="left" w:pos="1701"/>
        </w:tabs>
        <w:spacing w:before="240" w:line="360" w:lineRule="auto"/>
        <w:jc w:val="center"/>
        <w:rPr>
          <w:rFonts w:ascii="Cambria" w:hAnsi="Cambria"/>
          <w:b/>
          <w:sz w:val="24"/>
          <w:szCs w:val="24"/>
        </w:rPr>
      </w:pPr>
      <w:r w:rsidRPr="007C71D4">
        <w:rPr>
          <w:rFonts w:ascii="Cambria" w:hAnsi="Cambria"/>
          <w:b/>
          <w:sz w:val="24"/>
          <w:szCs w:val="24"/>
        </w:rPr>
        <w:t>ANEXO I</w:t>
      </w:r>
    </w:p>
    <w:p w14:paraId="47C49268" w14:textId="77777777" w:rsidR="00500431" w:rsidRPr="007C71D4" w:rsidRDefault="00500431" w:rsidP="007549AF">
      <w:pPr>
        <w:pStyle w:val="NormalWeb"/>
        <w:spacing w:before="0" w:beforeAutospacing="0" w:after="0" w:afterAutospacing="0" w:line="360" w:lineRule="auto"/>
        <w:jc w:val="center"/>
        <w:rPr>
          <w:rFonts w:ascii="Cambria" w:hAnsi="Cambria" w:cs="Segoe UI"/>
          <w:b/>
          <w:u w:val="single"/>
        </w:rPr>
      </w:pPr>
      <w:r w:rsidRPr="007C71D4">
        <w:rPr>
          <w:rFonts w:ascii="Cambria" w:hAnsi="Cambria" w:cs="Segoe UI"/>
          <w:b/>
          <w:u w:val="single"/>
        </w:rPr>
        <w:t>TERMO DE REFERÊNCIA</w:t>
      </w:r>
    </w:p>
    <w:p w14:paraId="5B318C6D" w14:textId="77777777" w:rsidR="00500431" w:rsidRPr="007C71D4" w:rsidRDefault="00500431" w:rsidP="007549AF">
      <w:pPr>
        <w:pStyle w:val="NormalWeb"/>
        <w:spacing w:before="0" w:beforeAutospacing="0" w:after="0" w:afterAutospacing="0" w:line="360" w:lineRule="auto"/>
        <w:jc w:val="center"/>
        <w:rPr>
          <w:rFonts w:ascii="Cambria" w:hAnsi="Cambria" w:cs="Segoe UI"/>
          <w:b/>
          <w:u w:val="single"/>
        </w:rPr>
      </w:pPr>
    </w:p>
    <w:p w14:paraId="16E519FA" w14:textId="77777777" w:rsidR="00500431" w:rsidRPr="007C71D4" w:rsidRDefault="00500431" w:rsidP="007549AF">
      <w:pPr>
        <w:pStyle w:val="NormalWeb"/>
        <w:spacing w:before="0" w:beforeAutospacing="0" w:after="0" w:afterAutospacing="0" w:line="360" w:lineRule="auto"/>
        <w:jc w:val="both"/>
        <w:rPr>
          <w:rFonts w:ascii="Cambria" w:hAnsi="Cambria" w:cs="Segoe UI"/>
          <w:b/>
          <w:u w:val="single"/>
        </w:rPr>
      </w:pPr>
    </w:p>
    <w:p w14:paraId="3308769A" w14:textId="1A5ECAE7" w:rsidR="00500431" w:rsidRPr="007C71D4" w:rsidRDefault="00500431" w:rsidP="007549AF">
      <w:pPr>
        <w:pBdr>
          <w:top w:val="single" w:sz="4" w:space="1" w:color="auto"/>
          <w:left w:val="single" w:sz="4" w:space="4" w:color="auto"/>
          <w:bottom w:val="single" w:sz="4" w:space="1" w:color="auto"/>
          <w:right w:val="single" w:sz="4" w:space="4" w:color="auto"/>
        </w:pBdr>
        <w:shd w:val="clear" w:color="auto" w:fill="E7E6E6" w:themeFill="background2"/>
        <w:tabs>
          <w:tab w:val="left" w:pos="8890"/>
        </w:tabs>
        <w:spacing w:before="91" w:line="360" w:lineRule="auto"/>
        <w:ind w:right="3"/>
        <w:rPr>
          <w:rFonts w:ascii="Cambria" w:hAnsi="Cambria" w:cs="Segoe UI"/>
          <w:b/>
          <w:sz w:val="24"/>
          <w:szCs w:val="24"/>
        </w:rPr>
      </w:pPr>
      <w:r w:rsidRPr="007C71D4">
        <w:rPr>
          <w:rFonts w:ascii="Cambria" w:hAnsi="Cambria" w:cs="Segoe UI"/>
          <w:b/>
          <w:sz w:val="24"/>
          <w:szCs w:val="24"/>
          <w:shd w:val="clear" w:color="auto" w:fill="E6E6E6"/>
        </w:rPr>
        <w:t>1</w:t>
      </w:r>
      <w:r w:rsidR="007549AF">
        <w:rPr>
          <w:rFonts w:ascii="Cambria" w:hAnsi="Cambria" w:cs="Segoe UI"/>
          <w:b/>
          <w:sz w:val="24"/>
          <w:szCs w:val="24"/>
          <w:shd w:val="clear" w:color="auto" w:fill="E6E6E6"/>
        </w:rPr>
        <w:t xml:space="preserve"> </w:t>
      </w:r>
      <w:r w:rsidRPr="007C71D4">
        <w:rPr>
          <w:rFonts w:ascii="Cambria" w:hAnsi="Cambria" w:cs="Segoe UI"/>
          <w:b/>
          <w:sz w:val="24"/>
          <w:szCs w:val="24"/>
          <w:shd w:val="clear" w:color="auto" w:fill="E6E6E6"/>
        </w:rPr>
        <w:t>–</w:t>
      </w:r>
      <w:r w:rsidR="007549AF">
        <w:rPr>
          <w:rFonts w:ascii="Cambria" w:hAnsi="Cambria" w:cs="Segoe UI"/>
          <w:b/>
          <w:sz w:val="24"/>
          <w:szCs w:val="24"/>
          <w:shd w:val="clear" w:color="auto" w:fill="E6E6E6"/>
        </w:rPr>
        <w:t xml:space="preserve"> </w:t>
      </w:r>
      <w:r w:rsidRPr="007C71D4">
        <w:rPr>
          <w:rFonts w:ascii="Cambria" w:hAnsi="Cambria" w:cs="Segoe UI"/>
          <w:b/>
          <w:sz w:val="24"/>
          <w:szCs w:val="24"/>
          <w:shd w:val="clear" w:color="auto" w:fill="E6E6E6"/>
        </w:rPr>
        <w:t>IDENTIFICAÇÃO DO PROCESSO</w:t>
      </w:r>
    </w:p>
    <w:p w14:paraId="66BABC32" w14:textId="77777777" w:rsidR="00500431" w:rsidRPr="007C71D4" w:rsidRDefault="00500431" w:rsidP="007549AF">
      <w:pPr>
        <w:spacing w:before="117" w:line="360" w:lineRule="auto"/>
        <w:ind w:right="3"/>
        <w:rPr>
          <w:rFonts w:ascii="Cambria" w:hAnsi="Cambria" w:cs="Segoe UI"/>
          <w:sz w:val="24"/>
          <w:szCs w:val="24"/>
        </w:rPr>
      </w:pPr>
      <w:r w:rsidRPr="007C71D4">
        <w:rPr>
          <w:rFonts w:ascii="Cambria" w:hAnsi="Cambria" w:cs="Segoe UI"/>
          <w:b/>
          <w:sz w:val="24"/>
          <w:szCs w:val="24"/>
        </w:rPr>
        <w:t xml:space="preserve">1.1 Unidade Orçamentária: </w:t>
      </w:r>
      <w:r w:rsidRPr="007C71D4">
        <w:rPr>
          <w:rFonts w:ascii="Cambria" w:hAnsi="Cambria" w:cs="Segoe UI"/>
          <w:sz w:val="24"/>
          <w:szCs w:val="24"/>
        </w:rPr>
        <w:t>Prefeitura Municipal de Piracanjuba/GO (Poder executivo)</w:t>
      </w:r>
    </w:p>
    <w:p w14:paraId="24D2CA98" w14:textId="77777777" w:rsidR="00500431" w:rsidRPr="007C71D4" w:rsidRDefault="00500431" w:rsidP="007549AF">
      <w:pPr>
        <w:spacing w:before="240" w:line="360" w:lineRule="auto"/>
        <w:ind w:right="3"/>
        <w:rPr>
          <w:rFonts w:ascii="Cambria" w:hAnsi="Cambria" w:cs="Segoe UI"/>
          <w:sz w:val="24"/>
          <w:szCs w:val="24"/>
        </w:rPr>
      </w:pPr>
      <w:r w:rsidRPr="007C71D4">
        <w:rPr>
          <w:rFonts w:ascii="Cambria" w:hAnsi="Cambria" w:cs="Segoe UI"/>
          <w:b/>
          <w:sz w:val="24"/>
          <w:szCs w:val="24"/>
        </w:rPr>
        <w:t xml:space="preserve">1.2 Departamento Responsável: </w:t>
      </w:r>
      <w:r w:rsidRPr="007C71D4">
        <w:rPr>
          <w:rFonts w:ascii="Cambria" w:hAnsi="Cambria" w:cs="Segoe UI"/>
          <w:sz w:val="24"/>
          <w:szCs w:val="24"/>
        </w:rPr>
        <w:t>Secretaria Municipal de Obras e Serviços Públicos</w:t>
      </w:r>
    </w:p>
    <w:p w14:paraId="45B2E96F" w14:textId="77777777" w:rsidR="00500431" w:rsidRPr="007C71D4" w:rsidRDefault="00500431" w:rsidP="007549AF">
      <w:pPr>
        <w:spacing w:before="240" w:line="360" w:lineRule="auto"/>
        <w:ind w:right="3"/>
        <w:rPr>
          <w:rFonts w:ascii="Cambria" w:hAnsi="Cambria" w:cs="Segoe UI"/>
          <w:sz w:val="24"/>
          <w:szCs w:val="24"/>
        </w:rPr>
      </w:pPr>
      <w:r w:rsidRPr="007C71D4">
        <w:rPr>
          <w:rFonts w:ascii="Cambria" w:hAnsi="Cambria" w:cs="Segoe UI"/>
          <w:b/>
          <w:bCs/>
          <w:sz w:val="24"/>
          <w:szCs w:val="24"/>
        </w:rPr>
        <w:t>1.3</w:t>
      </w:r>
      <w:r w:rsidRPr="007C71D4">
        <w:rPr>
          <w:rFonts w:ascii="Cambria" w:hAnsi="Cambria" w:cs="Segoe UI"/>
          <w:sz w:val="24"/>
          <w:szCs w:val="24"/>
        </w:rPr>
        <w:t xml:space="preserve"> </w:t>
      </w:r>
      <w:r w:rsidRPr="007C71D4">
        <w:rPr>
          <w:rFonts w:ascii="Cambria" w:hAnsi="Cambria" w:cs="Segoe UI"/>
          <w:b/>
          <w:bCs/>
          <w:sz w:val="24"/>
          <w:szCs w:val="24"/>
        </w:rPr>
        <w:t>Responsável pela Elaboração:</w:t>
      </w:r>
      <w:r w:rsidRPr="007C71D4">
        <w:rPr>
          <w:rFonts w:ascii="Cambria" w:hAnsi="Cambria" w:cs="Segoe UI"/>
          <w:sz w:val="24"/>
          <w:szCs w:val="24"/>
        </w:rPr>
        <w:t xml:space="preserve"> Lucas Guimarães de </w:t>
      </w:r>
      <w:proofErr w:type="spellStart"/>
      <w:r w:rsidRPr="007C71D4">
        <w:rPr>
          <w:rFonts w:ascii="Cambria" w:hAnsi="Cambria" w:cs="Segoe UI"/>
          <w:sz w:val="24"/>
          <w:szCs w:val="24"/>
        </w:rPr>
        <w:t>Sartes</w:t>
      </w:r>
      <w:proofErr w:type="spellEnd"/>
    </w:p>
    <w:p w14:paraId="7BB21459" w14:textId="77777777" w:rsidR="00500431" w:rsidRPr="007C71D4" w:rsidRDefault="00500431" w:rsidP="007549AF">
      <w:pPr>
        <w:spacing w:before="240" w:line="360" w:lineRule="auto"/>
        <w:ind w:right="3"/>
        <w:rPr>
          <w:rFonts w:ascii="Cambria" w:hAnsi="Cambria" w:cs="Segoe UI"/>
          <w:sz w:val="24"/>
          <w:szCs w:val="24"/>
        </w:rPr>
      </w:pPr>
      <w:r w:rsidRPr="007C71D4">
        <w:rPr>
          <w:rFonts w:ascii="Cambria" w:hAnsi="Cambria" w:cs="Segoe UI"/>
          <w:b/>
          <w:bCs/>
          <w:sz w:val="24"/>
          <w:szCs w:val="24"/>
        </w:rPr>
        <w:t>1.4</w:t>
      </w:r>
      <w:r w:rsidRPr="007C71D4">
        <w:rPr>
          <w:rFonts w:ascii="Cambria" w:hAnsi="Cambria" w:cs="Segoe UI"/>
          <w:sz w:val="24"/>
          <w:szCs w:val="24"/>
        </w:rPr>
        <w:t xml:space="preserve"> </w:t>
      </w:r>
      <w:r w:rsidRPr="007C71D4">
        <w:rPr>
          <w:rFonts w:ascii="Cambria" w:hAnsi="Cambria" w:cs="Segoe UI"/>
          <w:b/>
          <w:bCs/>
          <w:sz w:val="24"/>
          <w:szCs w:val="24"/>
        </w:rPr>
        <w:t>Matrícula:</w:t>
      </w:r>
      <w:r w:rsidRPr="007C71D4">
        <w:rPr>
          <w:rFonts w:ascii="Cambria" w:hAnsi="Cambria" w:cs="Segoe UI"/>
          <w:sz w:val="24"/>
          <w:szCs w:val="24"/>
        </w:rPr>
        <w:t xml:space="preserve"> 51495809</w:t>
      </w:r>
    </w:p>
    <w:p w14:paraId="5E79DD9F" w14:textId="45DAC0A6" w:rsidR="00500431" w:rsidRPr="007C71D4" w:rsidRDefault="00500431" w:rsidP="007549AF">
      <w:pPr>
        <w:spacing w:before="240" w:line="360" w:lineRule="auto"/>
        <w:ind w:right="3"/>
        <w:rPr>
          <w:rFonts w:ascii="Cambria" w:hAnsi="Cambria" w:cs="Segoe UI"/>
          <w:sz w:val="24"/>
          <w:szCs w:val="24"/>
        </w:rPr>
      </w:pPr>
      <w:r w:rsidRPr="007C71D4">
        <w:rPr>
          <w:rFonts w:ascii="Cambria" w:hAnsi="Cambria" w:cs="Segoe UI"/>
          <w:b/>
          <w:bCs/>
          <w:sz w:val="24"/>
          <w:szCs w:val="24"/>
        </w:rPr>
        <w:t>1.5</w:t>
      </w:r>
      <w:r w:rsidRPr="007C71D4">
        <w:rPr>
          <w:rFonts w:ascii="Cambria" w:hAnsi="Cambria" w:cs="Segoe UI"/>
          <w:sz w:val="24"/>
          <w:szCs w:val="24"/>
        </w:rPr>
        <w:t xml:space="preserve"> </w:t>
      </w:r>
      <w:r w:rsidRPr="007C71D4">
        <w:rPr>
          <w:rFonts w:ascii="Cambria" w:hAnsi="Cambria" w:cs="Segoe UI"/>
          <w:b/>
          <w:bCs/>
          <w:sz w:val="24"/>
          <w:szCs w:val="24"/>
        </w:rPr>
        <w:t>Contato:</w:t>
      </w:r>
      <w:r w:rsidRPr="007C71D4">
        <w:rPr>
          <w:rFonts w:ascii="Cambria" w:hAnsi="Cambria" w:cs="Segoe UI"/>
          <w:sz w:val="24"/>
          <w:szCs w:val="24"/>
        </w:rPr>
        <w:t xml:space="preserve"> (64) 99243-7140</w:t>
      </w:r>
    </w:p>
    <w:p w14:paraId="0437FEB2" w14:textId="4A658768" w:rsidR="00500431" w:rsidRPr="007C71D4" w:rsidRDefault="007549AF" w:rsidP="007549AF">
      <w:pPr>
        <w:pStyle w:val="Ttulo1"/>
        <w:pBdr>
          <w:top w:val="single" w:sz="4" w:space="1" w:color="auto"/>
          <w:left w:val="single" w:sz="4" w:space="4" w:color="auto"/>
          <w:bottom w:val="single" w:sz="4" w:space="1" w:color="auto"/>
          <w:right w:val="single" w:sz="4" w:space="4" w:color="auto"/>
        </w:pBdr>
        <w:shd w:val="clear" w:color="auto" w:fill="E7E6E6" w:themeFill="background2"/>
        <w:tabs>
          <w:tab w:val="left" w:pos="9144"/>
        </w:tabs>
        <w:spacing w:before="122" w:line="360" w:lineRule="auto"/>
        <w:ind w:right="3"/>
        <w:jc w:val="both"/>
        <w:rPr>
          <w:rFonts w:ascii="Cambria" w:hAnsi="Cambria" w:cs="Segoe UI"/>
          <w:b/>
          <w:bCs/>
          <w:color w:val="auto"/>
          <w:sz w:val="24"/>
          <w:szCs w:val="24"/>
        </w:rPr>
      </w:pPr>
      <w:r w:rsidRPr="007C71D4">
        <w:rPr>
          <w:rFonts w:ascii="Cambria" w:hAnsi="Cambria" w:cs="Segoe UI"/>
          <w:b/>
          <w:bCs/>
          <w:color w:val="auto"/>
          <w:spacing w:val="-27"/>
          <w:sz w:val="24"/>
          <w:szCs w:val="24"/>
          <w:shd w:val="clear" w:color="auto" w:fill="E6E6E6"/>
        </w:rPr>
        <w:t xml:space="preserve">2 </w:t>
      </w:r>
      <w:r>
        <w:rPr>
          <w:rFonts w:ascii="Cambria" w:hAnsi="Cambria" w:cs="Segoe UI"/>
          <w:b/>
          <w:bCs/>
          <w:color w:val="auto"/>
          <w:spacing w:val="-27"/>
          <w:sz w:val="24"/>
          <w:szCs w:val="24"/>
          <w:shd w:val="clear" w:color="auto" w:fill="E6E6E6"/>
        </w:rPr>
        <w:t xml:space="preserve">- </w:t>
      </w:r>
      <w:r w:rsidRPr="007C71D4">
        <w:rPr>
          <w:rFonts w:ascii="Cambria" w:hAnsi="Cambria" w:cs="Segoe UI"/>
          <w:b/>
          <w:bCs/>
          <w:color w:val="auto"/>
          <w:spacing w:val="-27"/>
          <w:sz w:val="24"/>
          <w:szCs w:val="24"/>
          <w:shd w:val="clear" w:color="auto" w:fill="E6E6E6"/>
        </w:rPr>
        <w:t>INTRODUÇÃO</w:t>
      </w:r>
      <w:r w:rsidR="00500431" w:rsidRPr="007C71D4">
        <w:rPr>
          <w:rFonts w:ascii="Cambria" w:hAnsi="Cambria" w:cs="Segoe UI"/>
          <w:b/>
          <w:bCs/>
          <w:color w:val="auto"/>
          <w:sz w:val="24"/>
          <w:szCs w:val="24"/>
          <w:shd w:val="clear" w:color="auto" w:fill="E6E6E6"/>
        </w:rPr>
        <w:t xml:space="preserve"> E BASE LEGAL</w:t>
      </w:r>
    </w:p>
    <w:p w14:paraId="7332B5A6" w14:textId="77777777" w:rsidR="00500431" w:rsidRPr="007C71D4" w:rsidRDefault="00500431" w:rsidP="007549AF">
      <w:pPr>
        <w:spacing w:before="240" w:line="360" w:lineRule="auto"/>
        <w:rPr>
          <w:rFonts w:ascii="Cambria" w:eastAsia="Calibri" w:hAnsi="Cambria" w:cs="Segoe UI"/>
          <w:sz w:val="24"/>
          <w:szCs w:val="24"/>
        </w:rPr>
      </w:pPr>
      <w:r w:rsidRPr="007C71D4">
        <w:rPr>
          <w:rFonts w:ascii="Cambria" w:eastAsia="Calibri" w:hAnsi="Cambria" w:cs="Segoe UI"/>
          <w:sz w:val="24"/>
          <w:szCs w:val="24"/>
        </w:rPr>
        <w:t xml:space="preserve">O presente Termo de Referência tem por finalidade estabelecer as condições técnicas, administrativas e operacionais para a </w:t>
      </w:r>
      <w:r w:rsidRPr="007C71D4">
        <w:rPr>
          <w:rFonts w:ascii="Cambria" w:hAnsi="Cambria" w:cs="Segoe UI"/>
          <w:sz w:val="24"/>
          <w:szCs w:val="24"/>
        </w:rPr>
        <w:t>contratação de empresa especializada para a aquisição de 01 (um) rolo compactador, destinado a atender às demandas operacionais da Secretaria Municipal de Obras e Serviços Públicos de Piracanjuba/GO.</w:t>
      </w:r>
    </w:p>
    <w:p w14:paraId="7B6F89FA" w14:textId="77777777" w:rsidR="00500431" w:rsidRPr="007C71D4" w:rsidRDefault="00500431" w:rsidP="007549AF">
      <w:pPr>
        <w:spacing w:before="240" w:line="360" w:lineRule="auto"/>
        <w:rPr>
          <w:rFonts w:ascii="Cambria" w:eastAsia="Calibri" w:hAnsi="Cambria" w:cs="Segoe UI"/>
          <w:sz w:val="24"/>
          <w:szCs w:val="24"/>
        </w:rPr>
      </w:pPr>
      <w:r w:rsidRPr="007C71D4">
        <w:rPr>
          <w:rFonts w:ascii="Cambria" w:eastAsia="Calibri" w:hAnsi="Cambria" w:cs="Segoe UI"/>
          <w:sz w:val="24"/>
          <w:szCs w:val="24"/>
        </w:rPr>
        <w:t>A contratação ocorrerá por procedimento licitatório, em conformidade com a Lei Federal nº 14.133/2021 e o Decreto Municipal nº 018/2024, observando os princípios da legalidade, impessoalidade, moralidade, publicidade, eficiência, economicidade e planejamento.</w:t>
      </w:r>
    </w:p>
    <w:p w14:paraId="010D3296" w14:textId="77777777" w:rsidR="00500431" w:rsidRPr="007C71D4" w:rsidRDefault="00500431" w:rsidP="007549AF">
      <w:pPr>
        <w:spacing w:before="240" w:line="360" w:lineRule="auto"/>
        <w:rPr>
          <w:rFonts w:ascii="Cambria" w:eastAsia="Calibri" w:hAnsi="Cambria" w:cs="Segoe UI"/>
          <w:sz w:val="24"/>
          <w:szCs w:val="24"/>
        </w:rPr>
      </w:pPr>
      <w:r w:rsidRPr="007C71D4">
        <w:rPr>
          <w:rFonts w:ascii="Cambria" w:eastAsia="Calibri" w:hAnsi="Cambria" w:cs="Segoe UI"/>
          <w:sz w:val="24"/>
          <w:szCs w:val="24"/>
        </w:rPr>
        <w:t>Este documento foi elaborado em conformidade com os artigos 18, 40, 117, 140 e 147 da Lei nº 14.133/2021, contendo os elementos necessários e suficientes para caracterizar o objeto da contratação, de modo a possibilitar a correta avaliação de custos, definição dos métodos de execução, prazos, critérios de fiscalização e responsabilidades das partes envolvidas.</w:t>
      </w:r>
    </w:p>
    <w:p w14:paraId="725A5438" w14:textId="77777777" w:rsidR="00500431" w:rsidRPr="007C71D4" w:rsidRDefault="00500431" w:rsidP="007549AF">
      <w:pPr>
        <w:spacing w:before="240" w:line="360" w:lineRule="auto"/>
        <w:ind w:right="-2"/>
        <w:rPr>
          <w:rFonts w:ascii="Cambria" w:eastAsia="Calibri" w:hAnsi="Cambria" w:cs="Segoe UI"/>
          <w:sz w:val="24"/>
          <w:szCs w:val="24"/>
        </w:rPr>
      </w:pPr>
    </w:p>
    <w:p w14:paraId="0E5DDD3D" w14:textId="77777777" w:rsidR="00500431" w:rsidRPr="007C71D4" w:rsidRDefault="00500431" w:rsidP="007549AF">
      <w:pPr>
        <w:pStyle w:val="Ttulo1"/>
        <w:pBdr>
          <w:top w:val="single" w:sz="4" w:space="1" w:color="auto"/>
          <w:left w:val="single" w:sz="4" w:space="4" w:color="auto"/>
          <w:bottom w:val="single" w:sz="4" w:space="1" w:color="auto"/>
          <w:right w:val="single" w:sz="4" w:space="4" w:color="auto"/>
        </w:pBdr>
        <w:shd w:val="clear" w:color="auto" w:fill="E7E6E6" w:themeFill="background2"/>
        <w:tabs>
          <w:tab w:val="left" w:pos="9144"/>
        </w:tabs>
        <w:spacing w:before="124" w:line="360" w:lineRule="auto"/>
        <w:ind w:right="3"/>
        <w:jc w:val="both"/>
        <w:rPr>
          <w:rFonts w:ascii="Cambria" w:hAnsi="Cambria" w:cs="Segoe UI"/>
          <w:b/>
          <w:bCs/>
          <w:color w:val="auto"/>
          <w:sz w:val="24"/>
          <w:szCs w:val="24"/>
        </w:rPr>
      </w:pPr>
      <w:r w:rsidRPr="007C71D4">
        <w:rPr>
          <w:rFonts w:ascii="Cambria" w:hAnsi="Cambria" w:cs="Segoe UI"/>
          <w:b/>
          <w:bCs/>
          <w:color w:val="auto"/>
          <w:sz w:val="24"/>
          <w:szCs w:val="24"/>
          <w:shd w:val="clear" w:color="auto" w:fill="E6E6E6"/>
        </w:rPr>
        <w:lastRenderedPageBreak/>
        <w:t>3 - DO OBJETO E FINALIDADE</w:t>
      </w:r>
    </w:p>
    <w:p w14:paraId="41FD1399" w14:textId="77777777" w:rsidR="00500431" w:rsidRPr="007C71D4" w:rsidRDefault="00500431" w:rsidP="007549AF">
      <w:pPr>
        <w:spacing w:before="119" w:line="360" w:lineRule="auto"/>
        <w:ind w:right="3"/>
        <w:rPr>
          <w:rFonts w:ascii="Cambria" w:hAnsi="Cambria" w:cs="Segoe UI"/>
          <w:b/>
          <w:sz w:val="24"/>
          <w:szCs w:val="24"/>
        </w:rPr>
      </w:pPr>
      <w:r w:rsidRPr="007C71D4">
        <w:rPr>
          <w:rFonts w:ascii="Cambria" w:hAnsi="Cambria" w:cs="Segoe UI"/>
          <w:b/>
          <w:sz w:val="24"/>
          <w:szCs w:val="24"/>
        </w:rPr>
        <w:t>3.1 Do Objeto</w:t>
      </w:r>
    </w:p>
    <w:p w14:paraId="1B6C8AE2" w14:textId="4356485B" w:rsidR="00500431" w:rsidRPr="007549AF" w:rsidRDefault="00500431" w:rsidP="007549AF">
      <w:pPr>
        <w:spacing w:before="119" w:line="360" w:lineRule="auto"/>
        <w:ind w:right="6"/>
        <w:rPr>
          <w:rFonts w:ascii="Cambria" w:hAnsi="Cambria" w:cs="Segoe UI"/>
          <w:sz w:val="24"/>
          <w:szCs w:val="24"/>
        </w:rPr>
      </w:pPr>
      <w:r w:rsidRPr="007C71D4">
        <w:rPr>
          <w:rFonts w:ascii="Cambria" w:hAnsi="Cambria" w:cs="Segoe UI"/>
          <w:sz w:val="24"/>
          <w:szCs w:val="24"/>
        </w:rPr>
        <w:t>Constitui objeto deste Termo de Referência a contratação de empresa especializada para a aquisição de 01 (um) rolo compactador, destinado a atender às demandas operacionais da Secretaria Municipal de Obras e Serviços Públicos de Piracanjuba/GO.</w:t>
      </w:r>
    </w:p>
    <w:p w14:paraId="2E18B381" w14:textId="77777777" w:rsidR="00500431" w:rsidRPr="007C71D4" w:rsidRDefault="00500431" w:rsidP="007549AF">
      <w:pPr>
        <w:pStyle w:val="Ttulo1"/>
        <w:spacing w:before="113" w:after="240" w:line="360" w:lineRule="auto"/>
        <w:ind w:right="3"/>
        <w:jc w:val="both"/>
        <w:rPr>
          <w:rFonts w:ascii="Cambria" w:hAnsi="Cambria" w:cs="Segoe UI"/>
          <w:b/>
          <w:bCs/>
          <w:color w:val="auto"/>
          <w:sz w:val="24"/>
          <w:szCs w:val="24"/>
        </w:rPr>
      </w:pPr>
      <w:r w:rsidRPr="007C71D4">
        <w:rPr>
          <w:rFonts w:ascii="Cambria" w:hAnsi="Cambria" w:cs="Segoe UI"/>
          <w:b/>
          <w:bCs/>
          <w:color w:val="auto"/>
          <w:sz w:val="24"/>
          <w:szCs w:val="24"/>
        </w:rPr>
        <w:t>3.2 Finalidade</w:t>
      </w:r>
    </w:p>
    <w:p w14:paraId="04AB2692" w14:textId="77777777" w:rsidR="00500431" w:rsidRPr="007C71D4" w:rsidRDefault="00500431" w:rsidP="007549AF">
      <w:pPr>
        <w:spacing w:before="240" w:after="60" w:line="360" w:lineRule="auto"/>
        <w:rPr>
          <w:rFonts w:ascii="Cambria" w:hAnsi="Cambria" w:cs="Segoe UI"/>
          <w:sz w:val="24"/>
          <w:szCs w:val="24"/>
        </w:rPr>
      </w:pPr>
      <w:r w:rsidRPr="007C71D4">
        <w:rPr>
          <w:rFonts w:ascii="Cambria" w:hAnsi="Cambria" w:cs="Segoe UI"/>
          <w:sz w:val="24"/>
          <w:szCs w:val="24"/>
        </w:rPr>
        <w:t>A presente contratação tem como finalidade dotar a Secretaria Municipal de Obras e Serviços Públicos de Piracanjuba/GO de equipamento adequado e indispensável para a execução, manutenção e recuperação de serviços de pavimentação das vias urbanas do Município.</w:t>
      </w:r>
    </w:p>
    <w:p w14:paraId="34F36630" w14:textId="77777777" w:rsidR="00500431" w:rsidRPr="007C71D4" w:rsidRDefault="00500431" w:rsidP="007549AF">
      <w:pPr>
        <w:spacing w:before="240" w:after="60" w:line="360" w:lineRule="auto"/>
        <w:rPr>
          <w:rFonts w:ascii="Cambria" w:hAnsi="Cambria" w:cs="Segoe UI"/>
          <w:b/>
          <w:bCs/>
          <w:sz w:val="24"/>
          <w:szCs w:val="24"/>
        </w:rPr>
      </w:pPr>
      <w:r w:rsidRPr="007C71D4">
        <w:rPr>
          <w:rFonts w:ascii="Cambria" w:hAnsi="Cambria" w:cs="Segoe UI"/>
          <w:b/>
          <w:bCs/>
          <w:sz w:val="24"/>
          <w:szCs w:val="24"/>
        </w:rPr>
        <w:t>3.3 Justificativa da contratação</w:t>
      </w:r>
    </w:p>
    <w:p w14:paraId="78A40D49" w14:textId="5A0A836A" w:rsidR="00500431" w:rsidRPr="007C71D4" w:rsidRDefault="00500431" w:rsidP="007549AF">
      <w:pPr>
        <w:spacing w:before="240" w:after="60" w:line="360" w:lineRule="auto"/>
        <w:rPr>
          <w:rFonts w:ascii="Cambria" w:hAnsi="Cambria" w:cs="Segoe UI"/>
          <w:sz w:val="24"/>
          <w:szCs w:val="24"/>
        </w:rPr>
      </w:pPr>
      <w:r w:rsidRPr="007C71D4">
        <w:rPr>
          <w:rFonts w:ascii="Cambria" w:hAnsi="Cambria" w:cs="Segoe UI"/>
          <w:sz w:val="24"/>
          <w:szCs w:val="24"/>
        </w:rPr>
        <w:t xml:space="preserve">A presente contratação justifica-se pela necessidade de reforçar e garantir a adequada execução dos serviços de </w:t>
      </w:r>
      <w:r w:rsidR="00673992" w:rsidRPr="007C71D4">
        <w:rPr>
          <w:rFonts w:ascii="Cambria" w:hAnsi="Cambria" w:cs="Segoe UI"/>
          <w:sz w:val="24"/>
          <w:szCs w:val="24"/>
        </w:rPr>
        <w:t xml:space="preserve">tapa buracos, </w:t>
      </w:r>
      <w:r w:rsidRPr="007C71D4">
        <w:rPr>
          <w:rFonts w:ascii="Cambria" w:hAnsi="Cambria" w:cs="Segoe UI"/>
          <w:sz w:val="24"/>
          <w:szCs w:val="24"/>
        </w:rPr>
        <w:t xml:space="preserve">pavimentação </w:t>
      </w:r>
      <w:r w:rsidR="00673992" w:rsidRPr="007C71D4">
        <w:rPr>
          <w:rFonts w:ascii="Cambria" w:hAnsi="Cambria" w:cs="Segoe UI"/>
          <w:sz w:val="24"/>
          <w:szCs w:val="24"/>
        </w:rPr>
        <w:t xml:space="preserve">de vias urbanas, entre ouros serviços pertinentes neste </w:t>
      </w:r>
      <w:r w:rsidRPr="007C71D4">
        <w:rPr>
          <w:rFonts w:ascii="Cambria" w:hAnsi="Cambria" w:cs="Segoe UI"/>
          <w:sz w:val="24"/>
          <w:szCs w:val="24"/>
        </w:rPr>
        <w:t xml:space="preserve">Município de Piracanjuba/GO, os quais são essenciais para a melhoria da mobilidade urbana, da segurança viária e da qualidade de vida da população. O rolo compactador é equipamento indispensável nas etapas de compactação do solo, da base, da sub-base e do revestimento asfáltico, assegurando a correta </w:t>
      </w:r>
      <w:r w:rsidR="00673992" w:rsidRPr="007C71D4">
        <w:rPr>
          <w:rFonts w:ascii="Cambria" w:hAnsi="Cambria" w:cs="Segoe UI"/>
          <w:sz w:val="24"/>
          <w:szCs w:val="24"/>
        </w:rPr>
        <w:t>compactação</w:t>
      </w:r>
      <w:r w:rsidRPr="007C71D4">
        <w:rPr>
          <w:rFonts w:ascii="Cambria" w:hAnsi="Cambria" w:cs="Segoe UI"/>
          <w:sz w:val="24"/>
          <w:szCs w:val="24"/>
        </w:rPr>
        <w:t xml:space="preserve"> dos materiais empregados, a durabilidade do pavimento e a conformidade técnica das obras executadas. Ressalta-se, ainda, que a Secretaria Municipal de Obras e Serviços Públicos possui demanda contínua por serviços de pavimentação, recuperação e manutenção das vias públicas, sendo imprescindível dispor de equipamentos próprios, em boas condições de funcionamento, para atender com eficiência e economicidade às necessidades do Município, reduzindo a dependência de locações e contratações emergenciais. Dessa forma, a aquisição do rolo compactador mostra-se medida necessária e estratégica, atendendo aos princípios da eficiência, economicidade, interesse público e continuidade do serviço público, contribuindo diretamente para a melhoria da infraestrutura urbana e para o adequado atendimento às demandas da população.</w:t>
      </w:r>
    </w:p>
    <w:p w14:paraId="084CA244" w14:textId="77777777" w:rsidR="00500431" w:rsidRPr="007C71D4" w:rsidRDefault="00500431" w:rsidP="007549AF">
      <w:pPr>
        <w:pStyle w:val="Ttulo1"/>
        <w:spacing w:before="123" w:after="240" w:line="360" w:lineRule="auto"/>
        <w:ind w:right="3"/>
        <w:jc w:val="both"/>
        <w:rPr>
          <w:rFonts w:ascii="Cambria" w:hAnsi="Cambria" w:cs="Segoe UI"/>
          <w:color w:val="auto"/>
          <w:sz w:val="24"/>
          <w:szCs w:val="24"/>
        </w:rPr>
      </w:pPr>
      <w:r w:rsidRPr="007C71D4">
        <w:rPr>
          <w:rFonts w:ascii="Cambria" w:hAnsi="Cambria" w:cs="Segoe UI"/>
          <w:b/>
          <w:bCs/>
          <w:color w:val="auto"/>
          <w:sz w:val="24"/>
          <w:szCs w:val="24"/>
        </w:rPr>
        <w:lastRenderedPageBreak/>
        <w:t>3.4</w:t>
      </w:r>
      <w:r w:rsidRPr="007C71D4">
        <w:rPr>
          <w:rFonts w:ascii="Cambria" w:hAnsi="Cambria" w:cs="Segoe UI"/>
          <w:color w:val="auto"/>
          <w:sz w:val="24"/>
          <w:szCs w:val="24"/>
        </w:rPr>
        <w:t xml:space="preserve"> </w:t>
      </w:r>
      <w:r w:rsidRPr="007C71D4">
        <w:rPr>
          <w:rFonts w:ascii="Cambria" w:hAnsi="Cambria" w:cs="Segoe UI"/>
          <w:b/>
          <w:bCs/>
          <w:color w:val="auto"/>
          <w:sz w:val="24"/>
          <w:szCs w:val="24"/>
        </w:rPr>
        <w:t>Das Especificações Técnicas/Quantidades do Objeto</w:t>
      </w:r>
    </w:p>
    <w:tbl>
      <w:tblPr>
        <w:tblStyle w:val="Tabelacomgrade1"/>
        <w:tblW w:w="0" w:type="auto"/>
        <w:jc w:val="center"/>
        <w:tblLook w:val="04A0" w:firstRow="1" w:lastRow="0" w:firstColumn="1" w:lastColumn="0" w:noHBand="0" w:noVBand="1"/>
      </w:tblPr>
      <w:tblGrid>
        <w:gridCol w:w="794"/>
        <w:gridCol w:w="5051"/>
        <w:gridCol w:w="1544"/>
        <w:gridCol w:w="1549"/>
      </w:tblGrid>
      <w:tr w:rsidR="00500431" w:rsidRPr="007C71D4" w14:paraId="7AFA053C" w14:textId="77777777" w:rsidTr="00673992">
        <w:trPr>
          <w:jc w:val="center"/>
        </w:trPr>
        <w:tc>
          <w:tcPr>
            <w:tcW w:w="703" w:type="dxa"/>
            <w:vAlign w:val="center"/>
          </w:tcPr>
          <w:p w14:paraId="7EF9D148" w14:textId="77777777" w:rsidR="00500431" w:rsidRPr="007C71D4" w:rsidRDefault="00500431" w:rsidP="007549AF">
            <w:pPr>
              <w:tabs>
                <w:tab w:val="center" w:pos="4536"/>
                <w:tab w:val="left" w:pos="4820"/>
                <w:tab w:val="right" w:pos="9072"/>
              </w:tabs>
              <w:spacing w:beforeLines="30" w:before="72" w:afterLines="30" w:after="72" w:line="360" w:lineRule="auto"/>
              <w:ind w:hanging="2"/>
              <w:jc w:val="center"/>
              <w:rPr>
                <w:rFonts w:ascii="Cambria" w:hAnsi="Cambria" w:cs="Segoe UI"/>
                <w:b/>
                <w:sz w:val="24"/>
                <w:szCs w:val="24"/>
              </w:rPr>
            </w:pPr>
            <w:r w:rsidRPr="007C71D4">
              <w:rPr>
                <w:rFonts w:ascii="Cambria" w:hAnsi="Cambria" w:cs="Segoe UI"/>
                <w:b/>
                <w:bCs/>
                <w:sz w:val="24"/>
                <w:szCs w:val="24"/>
              </w:rPr>
              <w:t>ITEM</w:t>
            </w:r>
          </w:p>
        </w:tc>
        <w:tc>
          <w:tcPr>
            <w:tcW w:w="5051" w:type="dxa"/>
            <w:vAlign w:val="center"/>
          </w:tcPr>
          <w:p w14:paraId="50DEBB67" w14:textId="77777777" w:rsidR="00500431" w:rsidRPr="007C71D4" w:rsidRDefault="00500431" w:rsidP="007549AF">
            <w:pPr>
              <w:tabs>
                <w:tab w:val="center" w:pos="4536"/>
                <w:tab w:val="left" w:pos="4820"/>
                <w:tab w:val="right" w:pos="9072"/>
              </w:tabs>
              <w:spacing w:beforeLines="30" w:before="72" w:afterLines="30" w:after="72" w:line="360" w:lineRule="auto"/>
              <w:ind w:hanging="2"/>
              <w:jc w:val="center"/>
              <w:rPr>
                <w:rFonts w:ascii="Cambria" w:hAnsi="Cambria" w:cs="Segoe UI"/>
                <w:b/>
                <w:sz w:val="24"/>
                <w:szCs w:val="24"/>
              </w:rPr>
            </w:pPr>
            <w:r w:rsidRPr="007C71D4">
              <w:rPr>
                <w:rFonts w:ascii="Cambria" w:hAnsi="Cambria" w:cs="Segoe UI"/>
                <w:b/>
                <w:bCs/>
                <w:sz w:val="24"/>
                <w:szCs w:val="24"/>
              </w:rPr>
              <w:t>DESCRIÇÃO</w:t>
            </w:r>
          </w:p>
        </w:tc>
        <w:tc>
          <w:tcPr>
            <w:tcW w:w="1544" w:type="dxa"/>
            <w:vAlign w:val="center"/>
          </w:tcPr>
          <w:p w14:paraId="0BC84F30" w14:textId="77777777" w:rsidR="00500431" w:rsidRPr="007C71D4" w:rsidRDefault="00500431" w:rsidP="007549AF">
            <w:pPr>
              <w:tabs>
                <w:tab w:val="center" w:pos="4536"/>
                <w:tab w:val="left" w:pos="4820"/>
                <w:tab w:val="right" w:pos="9072"/>
              </w:tabs>
              <w:spacing w:beforeLines="30" w:before="72" w:afterLines="30" w:after="72" w:line="360" w:lineRule="auto"/>
              <w:ind w:hanging="2"/>
              <w:jc w:val="center"/>
              <w:rPr>
                <w:rFonts w:ascii="Cambria" w:hAnsi="Cambria" w:cs="Segoe UI"/>
                <w:b/>
                <w:sz w:val="24"/>
                <w:szCs w:val="24"/>
              </w:rPr>
            </w:pPr>
            <w:r w:rsidRPr="007C71D4">
              <w:rPr>
                <w:rFonts w:ascii="Cambria" w:hAnsi="Cambria" w:cs="Segoe UI"/>
                <w:b/>
                <w:bCs/>
                <w:sz w:val="24"/>
                <w:szCs w:val="24"/>
              </w:rPr>
              <w:t>UND</w:t>
            </w:r>
          </w:p>
        </w:tc>
        <w:tc>
          <w:tcPr>
            <w:tcW w:w="1549" w:type="dxa"/>
          </w:tcPr>
          <w:p w14:paraId="1E92A614" w14:textId="77777777" w:rsidR="00500431" w:rsidRPr="007C71D4" w:rsidRDefault="00500431" w:rsidP="007549AF">
            <w:pPr>
              <w:tabs>
                <w:tab w:val="center" w:pos="4536"/>
                <w:tab w:val="left" w:pos="4820"/>
                <w:tab w:val="right" w:pos="9072"/>
              </w:tabs>
              <w:spacing w:beforeLines="30" w:before="72" w:afterLines="30" w:after="72" w:line="360" w:lineRule="auto"/>
              <w:ind w:hanging="2"/>
              <w:jc w:val="center"/>
              <w:rPr>
                <w:rFonts w:ascii="Cambria" w:hAnsi="Cambria" w:cs="Segoe UI"/>
                <w:b/>
                <w:bCs/>
                <w:sz w:val="24"/>
                <w:szCs w:val="24"/>
              </w:rPr>
            </w:pPr>
            <w:r w:rsidRPr="007C71D4">
              <w:rPr>
                <w:rFonts w:ascii="Cambria" w:hAnsi="Cambria" w:cs="Segoe UI"/>
                <w:b/>
                <w:bCs/>
                <w:sz w:val="24"/>
                <w:szCs w:val="24"/>
              </w:rPr>
              <w:t>QTD</w:t>
            </w:r>
          </w:p>
        </w:tc>
      </w:tr>
      <w:tr w:rsidR="00500431" w:rsidRPr="007C71D4" w14:paraId="0D0E7BB3" w14:textId="77777777" w:rsidTr="00673992">
        <w:trPr>
          <w:jc w:val="center"/>
        </w:trPr>
        <w:tc>
          <w:tcPr>
            <w:tcW w:w="703" w:type="dxa"/>
            <w:vAlign w:val="center"/>
          </w:tcPr>
          <w:p w14:paraId="64A7C2EF" w14:textId="77777777" w:rsidR="00500431" w:rsidRPr="007C71D4" w:rsidRDefault="00500431" w:rsidP="007549AF">
            <w:pPr>
              <w:tabs>
                <w:tab w:val="center" w:pos="4536"/>
                <w:tab w:val="left" w:pos="4820"/>
                <w:tab w:val="right" w:pos="9072"/>
              </w:tabs>
              <w:spacing w:beforeLines="30" w:before="72" w:afterLines="30" w:after="72" w:line="360" w:lineRule="auto"/>
              <w:ind w:hanging="2"/>
              <w:jc w:val="center"/>
              <w:rPr>
                <w:rFonts w:ascii="Cambria" w:hAnsi="Cambria" w:cs="Segoe UI"/>
                <w:sz w:val="24"/>
                <w:szCs w:val="24"/>
              </w:rPr>
            </w:pPr>
            <w:r w:rsidRPr="007C71D4">
              <w:rPr>
                <w:rFonts w:ascii="Cambria" w:hAnsi="Cambria" w:cs="Segoe UI"/>
                <w:sz w:val="24"/>
                <w:szCs w:val="24"/>
              </w:rPr>
              <w:t>01</w:t>
            </w:r>
          </w:p>
        </w:tc>
        <w:tc>
          <w:tcPr>
            <w:tcW w:w="5051" w:type="dxa"/>
            <w:vAlign w:val="center"/>
          </w:tcPr>
          <w:p w14:paraId="12EE39A5" w14:textId="77777777" w:rsidR="00500431" w:rsidRPr="007C71D4" w:rsidRDefault="00500431" w:rsidP="007549AF">
            <w:pPr>
              <w:tabs>
                <w:tab w:val="center" w:pos="4536"/>
                <w:tab w:val="left" w:pos="4820"/>
                <w:tab w:val="right" w:pos="9072"/>
              </w:tabs>
              <w:spacing w:beforeLines="30" w:before="72" w:afterLines="30" w:after="72" w:line="360" w:lineRule="auto"/>
              <w:ind w:hanging="2"/>
              <w:jc w:val="both"/>
              <w:rPr>
                <w:rFonts w:ascii="Cambria" w:hAnsi="Cambria" w:cs="Segoe UI"/>
                <w:b/>
                <w:bCs/>
                <w:sz w:val="24"/>
                <w:szCs w:val="24"/>
              </w:rPr>
            </w:pPr>
            <w:r w:rsidRPr="007C71D4">
              <w:rPr>
                <w:rFonts w:ascii="Cambria" w:hAnsi="Cambria" w:cs="Segoe UI"/>
                <w:sz w:val="24"/>
                <w:szCs w:val="24"/>
              </w:rPr>
              <w:t>Rolo Compactador, com especificações mínimas: tipo de motor a combustão: 4 tempos; dimensões do tambor (DXC): 560mm X 900mm; potencia: 20hp; dimensões (C X L X A): 1880mm X 986mm X 2300mm; massa aproximada: 1220kg; número de vibrações por minuto (</w:t>
            </w:r>
            <w:proofErr w:type="spellStart"/>
            <w:r w:rsidRPr="007C71D4">
              <w:rPr>
                <w:rFonts w:ascii="Cambria" w:hAnsi="Cambria" w:cs="Segoe UI"/>
                <w:sz w:val="24"/>
                <w:szCs w:val="24"/>
              </w:rPr>
              <w:t>vpm</w:t>
            </w:r>
            <w:proofErr w:type="spellEnd"/>
            <w:r w:rsidRPr="007C71D4">
              <w:rPr>
                <w:rFonts w:ascii="Cambria" w:hAnsi="Cambria" w:cs="Segoe UI"/>
                <w:sz w:val="24"/>
                <w:szCs w:val="24"/>
              </w:rPr>
              <w:t xml:space="preserve">): 4200 </w:t>
            </w:r>
            <w:proofErr w:type="spellStart"/>
            <w:r w:rsidRPr="007C71D4">
              <w:rPr>
                <w:rFonts w:ascii="Cambria" w:hAnsi="Cambria" w:cs="Segoe UI"/>
                <w:sz w:val="24"/>
                <w:szCs w:val="24"/>
              </w:rPr>
              <w:t>vpm</w:t>
            </w:r>
            <w:proofErr w:type="spellEnd"/>
          </w:p>
        </w:tc>
        <w:tc>
          <w:tcPr>
            <w:tcW w:w="1544" w:type="dxa"/>
            <w:vAlign w:val="center"/>
          </w:tcPr>
          <w:p w14:paraId="58263B38" w14:textId="77777777" w:rsidR="00500431" w:rsidRPr="007C71D4" w:rsidRDefault="00500431" w:rsidP="007549AF">
            <w:pPr>
              <w:tabs>
                <w:tab w:val="center" w:pos="4536"/>
                <w:tab w:val="left" w:pos="4820"/>
                <w:tab w:val="right" w:pos="9072"/>
              </w:tabs>
              <w:spacing w:beforeLines="30" w:before="72" w:afterLines="30" w:after="72" w:line="360" w:lineRule="auto"/>
              <w:ind w:hanging="2"/>
              <w:jc w:val="center"/>
              <w:rPr>
                <w:rFonts w:ascii="Cambria" w:hAnsi="Cambria" w:cs="Segoe UI"/>
                <w:sz w:val="24"/>
                <w:szCs w:val="24"/>
              </w:rPr>
            </w:pPr>
            <w:r w:rsidRPr="007C71D4">
              <w:rPr>
                <w:rFonts w:ascii="Cambria" w:hAnsi="Cambria" w:cs="Segoe UI"/>
                <w:b/>
                <w:bCs/>
                <w:sz w:val="24"/>
                <w:szCs w:val="24"/>
              </w:rPr>
              <w:t>UN</w:t>
            </w:r>
          </w:p>
        </w:tc>
        <w:tc>
          <w:tcPr>
            <w:tcW w:w="1549" w:type="dxa"/>
            <w:vAlign w:val="center"/>
          </w:tcPr>
          <w:p w14:paraId="4DBAA9BC" w14:textId="77777777" w:rsidR="00500431" w:rsidRPr="007C71D4" w:rsidRDefault="00500431" w:rsidP="007549AF">
            <w:pPr>
              <w:tabs>
                <w:tab w:val="center" w:pos="4536"/>
                <w:tab w:val="left" w:pos="4820"/>
                <w:tab w:val="right" w:pos="9072"/>
              </w:tabs>
              <w:spacing w:beforeLines="30" w:before="72" w:afterLines="30" w:after="72" w:line="360" w:lineRule="auto"/>
              <w:ind w:hanging="2"/>
              <w:jc w:val="center"/>
              <w:rPr>
                <w:rFonts w:ascii="Cambria" w:hAnsi="Cambria" w:cs="Segoe UI"/>
                <w:sz w:val="24"/>
                <w:szCs w:val="24"/>
              </w:rPr>
            </w:pPr>
            <w:r w:rsidRPr="007C71D4">
              <w:rPr>
                <w:rFonts w:ascii="Cambria" w:hAnsi="Cambria" w:cs="Segoe UI"/>
                <w:sz w:val="24"/>
                <w:szCs w:val="24"/>
              </w:rPr>
              <w:t>1</w:t>
            </w:r>
          </w:p>
        </w:tc>
      </w:tr>
    </w:tbl>
    <w:p w14:paraId="7FAC32CD" w14:textId="77777777" w:rsidR="00500431" w:rsidRPr="007549AF" w:rsidRDefault="00500431" w:rsidP="007549AF">
      <w:pPr>
        <w:spacing w:line="360" w:lineRule="auto"/>
        <w:rPr>
          <w:rFonts w:ascii="Cambria" w:hAnsi="Cambria" w:cs="Segoe UI"/>
          <w:sz w:val="2"/>
          <w:szCs w:val="2"/>
        </w:rPr>
      </w:pPr>
    </w:p>
    <w:p w14:paraId="0C25EC32" w14:textId="78F75897" w:rsidR="00500431" w:rsidRPr="007C71D4" w:rsidRDefault="00500431" w:rsidP="007549AF">
      <w:pPr>
        <w:pStyle w:val="Ttulo1"/>
        <w:spacing w:before="123" w:after="240" w:line="360" w:lineRule="auto"/>
        <w:ind w:right="3"/>
        <w:jc w:val="both"/>
        <w:rPr>
          <w:rFonts w:ascii="Cambria" w:hAnsi="Cambria" w:cs="Segoe UI"/>
          <w:color w:val="auto"/>
          <w:sz w:val="24"/>
          <w:szCs w:val="24"/>
        </w:rPr>
      </w:pPr>
      <w:r w:rsidRPr="007C71D4">
        <w:rPr>
          <w:rFonts w:ascii="Cambria" w:hAnsi="Cambria" w:cs="Segoe UI"/>
          <w:b/>
          <w:bCs/>
          <w:color w:val="auto"/>
          <w:sz w:val="24"/>
          <w:szCs w:val="24"/>
        </w:rPr>
        <w:t>3.5</w:t>
      </w:r>
      <w:r w:rsidRPr="007C71D4">
        <w:rPr>
          <w:rFonts w:ascii="Cambria" w:hAnsi="Cambria" w:cs="Segoe UI"/>
          <w:color w:val="auto"/>
          <w:sz w:val="24"/>
          <w:szCs w:val="24"/>
        </w:rPr>
        <w:t xml:space="preserve"> Da garantia</w:t>
      </w:r>
    </w:p>
    <w:p w14:paraId="0CF48791" w14:textId="6D205059" w:rsidR="00500431" w:rsidRPr="007C71D4" w:rsidRDefault="00500431" w:rsidP="007549AF">
      <w:pPr>
        <w:pStyle w:val="Corpodetexto"/>
        <w:spacing w:before="117" w:line="360" w:lineRule="auto"/>
        <w:ind w:right="6"/>
        <w:jc w:val="both"/>
        <w:rPr>
          <w:rFonts w:ascii="Cambria" w:hAnsi="Cambria" w:cs="Segoe UI"/>
          <w:sz w:val="24"/>
          <w:szCs w:val="24"/>
        </w:rPr>
      </w:pPr>
      <w:r w:rsidRPr="007C71D4">
        <w:rPr>
          <w:rFonts w:ascii="Cambria" w:hAnsi="Cambria" w:cs="Segoe UI"/>
          <w:sz w:val="24"/>
          <w:szCs w:val="24"/>
        </w:rPr>
        <w:t>O</w:t>
      </w:r>
      <w:r w:rsidR="001D4C61" w:rsidRPr="007C71D4">
        <w:rPr>
          <w:rFonts w:ascii="Cambria" w:hAnsi="Cambria" w:cs="Segoe UI"/>
          <w:sz w:val="24"/>
          <w:szCs w:val="24"/>
        </w:rPr>
        <w:t xml:space="preserve"> veículo/máquina</w:t>
      </w:r>
      <w:r w:rsidRPr="007C71D4">
        <w:rPr>
          <w:rFonts w:ascii="Cambria" w:hAnsi="Cambria" w:cs="Segoe UI"/>
          <w:sz w:val="24"/>
          <w:szCs w:val="24"/>
        </w:rPr>
        <w:t xml:space="preserve"> dever</w:t>
      </w:r>
      <w:r w:rsidR="001D4C61" w:rsidRPr="007C71D4">
        <w:rPr>
          <w:rFonts w:ascii="Cambria" w:hAnsi="Cambria" w:cs="Segoe UI"/>
          <w:sz w:val="24"/>
          <w:szCs w:val="24"/>
        </w:rPr>
        <w:t>á</w:t>
      </w:r>
      <w:r w:rsidRPr="007C71D4">
        <w:rPr>
          <w:rFonts w:ascii="Cambria" w:hAnsi="Cambria" w:cs="Segoe UI"/>
          <w:sz w:val="24"/>
          <w:szCs w:val="24"/>
        </w:rPr>
        <w:t xml:space="preserve"> obedecer às normas técnicas vigentes, em conformidade com o Código de Defesa do Consumidor, quando aplicável, e terão garantia </w:t>
      </w:r>
      <w:r w:rsidRPr="007C71D4">
        <w:rPr>
          <w:rFonts w:ascii="Cambria" w:hAnsi="Cambria" w:cs="Segoe UI"/>
          <w:b/>
          <w:bCs/>
          <w:sz w:val="24"/>
          <w:szCs w:val="24"/>
        </w:rPr>
        <w:t>mínima de 12 (doze) meses</w:t>
      </w:r>
      <w:r w:rsidRPr="007C71D4">
        <w:rPr>
          <w:rFonts w:ascii="Cambria" w:hAnsi="Cambria" w:cs="Segoe UI"/>
          <w:sz w:val="24"/>
          <w:szCs w:val="24"/>
        </w:rPr>
        <w:t>, contados a partir do recebimento definitivo, conforme o art. 140 da Lei nº 14.133/2021. Peças e componentes substituídos deverão possuir garantia do fabricante, sendo a contratada responsável pela reposição imediata em caso de defeito, sem ônus adicional para a Administração.</w:t>
      </w:r>
    </w:p>
    <w:p w14:paraId="1C016E84" w14:textId="77777777" w:rsidR="00500431" w:rsidRPr="007C71D4" w:rsidRDefault="00500431" w:rsidP="007549AF">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23" w:after="240" w:line="360" w:lineRule="auto"/>
        <w:ind w:right="3"/>
        <w:jc w:val="both"/>
        <w:rPr>
          <w:rFonts w:ascii="Cambria" w:hAnsi="Cambria" w:cs="Segoe UI"/>
          <w:b/>
          <w:bCs/>
          <w:color w:val="auto"/>
          <w:sz w:val="24"/>
          <w:szCs w:val="24"/>
        </w:rPr>
      </w:pPr>
      <w:r w:rsidRPr="007C71D4">
        <w:rPr>
          <w:rFonts w:ascii="Cambria" w:hAnsi="Cambria" w:cs="Segoe UI"/>
          <w:b/>
          <w:bCs/>
          <w:color w:val="auto"/>
          <w:spacing w:val="-27"/>
          <w:sz w:val="24"/>
          <w:szCs w:val="24"/>
          <w:shd w:val="clear" w:color="auto" w:fill="E6E6E6"/>
        </w:rPr>
        <w:t xml:space="preserve">4 – </w:t>
      </w:r>
      <w:r w:rsidRPr="007C71D4">
        <w:rPr>
          <w:rFonts w:ascii="Cambria" w:hAnsi="Cambria" w:cs="Segoe UI"/>
          <w:b/>
          <w:bCs/>
          <w:color w:val="auto"/>
          <w:sz w:val="24"/>
          <w:szCs w:val="24"/>
          <w:shd w:val="clear" w:color="auto" w:fill="E6E6E6"/>
        </w:rPr>
        <w:t>DA JUSTIFICATIVA PARA CONTRATAÇÃO</w:t>
      </w:r>
    </w:p>
    <w:p w14:paraId="7DF97133" w14:textId="77777777" w:rsidR="00500431" w:rsidRPr="007C71D4" w:rsidRDefault="00500431" w:rsidP="007549AF">
      <w:pPr>
        <w:spacing w:before="119" w:after="240" w:line="360" w:lineRule="auto"/>
        <w:ind w:right="3"/>
        <w:rPr>
          <w:rFonts w:ascii="Cambria" w:hAnsi="Cambria" w:cs="Segoe UI"/>
          <w:b/>
          <w:sz w:val="24"/>
          <w:szCs w:val="24"/>
        </w:rPr>
      </w:pPr>
      <w:r w:rsidRPr="007C71D4">
        <w:rPr>
          <w:rFonts w:ascii="Cambria" w:hAnsi="Cambria" w:cs="Segoe UI"/>
          <w:b/>
          <w:sz w:val="24"/>
          <w:szCs w:val="24"/>
        </w:rPr>
        <w:t xml:space="preserve">4.1 </w:t>
      </w:r>
      <w:bookmarkStart w:id="66" w:name="_Hlk159309863"/>
      <w:bookmarkStart w:id="67" w:name="_Hlk159309762"/>
      <w:r w:rsidRPr="007C71D4">
        <w:rPr>
          <w:rFonts w:ascii="Cambria" w:hAnsi="Cambria" w:cs="Segoe UI"/>
          <w:b/>
          <w:sz w:val="24"/>
          <w:szCs w:val="24"/>
        </w:rPr>
        <w:t>Da fundamentação e necessidade pública</w:t>
      </w:r>
    </w:p>
    <w:bookmarkEnd w:id="66"/>
    <w:bookmarkEnd w:id="67"/>
    <w:p w14:paraId="63AB94A4" w14:textId="0BB7633E" w:rsidR="00500431" w:rsidRPr="007549AF" w:rsidRDefault="00500431" w:rsidP="007549AF">
      <w:pPr>
        <w:spacing w:line="360" w:lineRule="auto"/>
        <w:rPr>
          <w:rFonts w:ascii="Cambria" w:hAnsi="Cambria" w:cs="Segoe UI"/>
          <w:sz w:val="24"/>
          <w:szCs w:val="24"/>
        </w:rPr>
      </w:pPr>
      <w:r w:rsidRPr="007C71D4">
        <w:rPr>
          <w:rFonts w:ascii="Cambria" w:hAnsi="Cambria" w:cs="Segoe UI"/>
          <w:sz w:val="24"/>
          <w:szCs w:val="24"/>
        </w:rPr>
        <w:t xml:space="preserve">A presente contratação justifica-se pela necessidade de reforçar e garantir a adequada execução dos serviços de pavimentação das vias urbanas do Município de Piracanjuba/GO, os quais são essenciais para a melhoria da mobilidade urbana, da segurança viária e da qualidade de vida da população. O rolo compactador é equipamento indispensável nas etapas de compactação do solo, da base, da sub-base e do revestimento asfáltico, assegurando a correta densificação dos materiais empregados, a durabilidade do pavimento e a conformidade técnica das obras executadas. Ressalta-se, ainda, que a Secretaria Municipal de Obras e Serviços Públicos possui demanda contínua por serviços de pavimentação, recuperação e manutenção das vias públicas, sendo imprescindível dispor de </w:t>
      </w:r>
      <w:r w:rsidRPr="007C71D4">
        <w:rPr>
          <w:rFonts w:ascii="Cambria" w:hAnsi="Cambria" w:cs="Segoe UI"/>
          <w:sz w:val="24"/>
          <w:szCs w:val="24"/>
        </w:rPr>
        <w:lastRenderedPageBreak/>
        <w:t>equipamentos próprios, em boas condições de funcionamento, para atender com eficiência e economicidade às necessidades do Município, reduzindo a dependência de locações e contratações emergenciais. Dessa forma, a aquisição do rolo compactador mostra-se medida necessária e estratégica, atendendo aos princípios da eficiência, economicidade, interesse público e continuidade do serviço público, contribuindo diretamente para a melhoria da infraestrutura urbana e para o adequado atendimento às demandas da população.</w:t>
      </w:r>
    </w:p>
    <w:p w14:paraId="48725203" w14:textId="77777777" w:rsidR="00500431" w:rsidRPr="007C71D4" w:rsidRDefault="00500431" w:rsidP="007549AF">
      <w:pPr>
        <w:keepNext/>
        <w:keepLines/>
        <w:pBdr>
          <w:top w:val="single" w:sz="4" w:space="1" w:color="auto"/>
          <w:left w:val="single" w:sz="4" w:space="4" w:color="auto"/>
          <w:bottom w:val="single" w:sz="4" w:space="1" w:color="auto"/>
          <w:right w:val="single" w:sz="4" w:space="4" w:color="auto"/>
        </w:pBdr>
        <w:shd w:val="clear" w:color="auto" w:fill="A6A6A6" w:themeFill="background1" w:themeFillShade="A6"/>
        <w:tabs>
          <w:tab w:val="left" w:pos="567"/>
        </w:tabs>
        <w:spacing w:before="240" w:after="120" w:line="360" w:lineRule="auto"/>
        <w:outlineLvl w:val="0"/>
        <w:rPr>
          <w:rFonts w:ascii="Cambria" w:eastAsia="Times New Roman" w:hAnsi="Cambria" w:cs="Segoe UI"/>
          <w:b/>
          <w:bCs/>
          <w:sz w:val="24"/>
          <w:szCs w:val="24"/>
          <w:lang w:eastAsia="pt-BR"/>
        </w:rPr>
      </w:pPr>
      <w:r w:rsidRPr="007C71D4">
        <w:rPr>
          <w:rFonts w:ascii="Cambria" w:eastAsia="Times New Roman" w:hAnsi="Cambria" w:cs="Segoe UI"/>
          <w:b/>
          <w:bCs/>
          <w:sz w:val="24"/>
          <w:szCs w:val="24"/>
          <w:lang w:eastAsia="pt-BR"/>
        </w:rPr>
        <w:t>5. DOS CRITÉRIOS DE SELEÇÃO DO FORNECEDOR E DA FORMA DE FORNECIMENTO</w:t>
      </w:r>
    </w:p>
    <w:p w14:paraId="64C10F49" w14:textId="77777777" w:rsidR="00500431" w:rsidRPr="007C71D4" w:rsidRDefault="00500431" w:rsidP="007549AF">
      <w:pPr>
        <w:spacing w:before="240" w:after="240" w:line="360" w:lineRule="auto"/>
        <w:rPr>
          <w:rFonts w:ascii="Cambria" w:eastAsia="Arial" w:hAnsi="Cambria" w:cs="Segoe UI"/>
          <w:sz w:val="24"/>
          <w:szCs w:val="24"/>
        </w:rPr>
      </w:pPr>
      <w:r w:rsidRPr="007C71D4">
        <w:rPr>
          <w:rFonts w:ascii="Cambria" w:eastAsia="Arial" w:hAnsi="Cambria" w:cs="Segoe UI"/>
          <w:b/>
          <w:bCs/>
          <w:sz w:val="24"/>
          <w:szCs w:val="24"/>
          <w:lang w:eastAsia="pt-BR"/>
        </w:rPr>
        <w:t xml:space="preserve">5.1 </w:t>
      </w:r>
      <w:r w:rsidRPr="007C71D4">
        <w:rPr>
          <w:rFonts w:ascii="Cambria" w:eastAsia="Arial" w:hAnsi="Cambria" w:cs="Segoe UI"/>
          <w:sz w:val="24"/>
          <w:szCs w:val="24"/>
        </w:rPr>
        <w:t xml:space="preserve">O procedimento licitatório será realizado na modalidade Pregão Eletrônico, do tipo menor preço por item, observando-se as diretrizes estabelecidas na Lei Federal nº 14.133/2021 e no Decreto Municipal nº 018/2024. </w:t>
      </w:r>
      <w:r w:rsidRPr="007C71D4">
        <w:rPr>
          <w:rFonts w:ascii="Cambria" w:eastAsia="Arial" w:hAnsi="Cambria" w:cs="Segoe UI"/>
          <w:sz w:val="24"/>
          <w:szCs w:val="24"/>
          <w:lang w:eastAsia="pt-BR"/>
        </w:rPr>
        <w:t>O certame visa selecionar a proposta mais vantajosa para a Administração, considerando o equilíbrio entre qualidade, preço e prazo de execução, em consonância com os princípios da economicidade e eficiência.</w:t>
      </w:r>
    </w:p>
    <w:p w14:paraId="5D744753" w14:textId="5EA8D206" w:rsidR="00500431" w:rsidRPr="007C71D4" w:rsidRDefault="00500431" w:rsidP="007549AF">
      <w:pPr>
        <w:spacing w:before="240" w:after="240" w:line="360" w:lineRule="auto"/>
        <w:rPr>
          <w:rFonts w:ascii="Cambria" w:eastAsia="Arial" w:hAnsi="Cambria" w:cs="Segoe UI"/>
          <w:sz w:val="24"/>
          <w:szCs w:val="24"/>
          <w:shd w:val="clear" w:color="auto" w:fill="FFFFFF"/>
        </w:rPr>
      </w:pPr>
      <w:r w:rsidRPr="007C71D4">
        <w:rPr>
          <w:rFonts w:ascii="Cambria" w:eastAsia="Arial" w:hAnsi="Cambria" w:cs="Segoe UI"/>
          <w:b/>
          <w:bCs/>
          <w:sz w:val="24"/>
          <w:szCs w:val="24"/>
          <w:shd w:val="clear" w:color="auto" w:fill="FFFFFF"/>
          <w:lang w:eastAsia="pt-BR"/>
        </w:rPr>
        <w:t xml:space="preserve">5.2 </w:t>
      </w:r>
      <w:r w:rsidR="001D4C61" w:rsidRPr="007C71D4">
        <w:rPr>
          <w:rFonts w:ascii="Cambria" w:eastAsia="Arial" w:hAnsi="Cambria" w:cs="Segoe UI"/>
          <w:sz w:val="24"/>
          <w:szCs w:val="24"/>
          <w:shd w:val="clear" w:color="auto" w:fill="FFFFFF"/>
        </w:rPr>
        <w:t>O fornecimento do veículo/máquina,</w:t>
      </w:r>
      <w:r w:rsidRPr="007C71D4">
        <w:rPr>
          <w:rFonts w:ascii="Cambria" w:eastAsia="Arial" w:hAnsi="Cambria" w:cs="Segoe UI"/>
          <w:sz w:val="24"/>
          <w:szCs w:val="24"/>
          <w:shd w:val="clear" w:color="auto" w:fill="FFFFFF"/>
        </w:rPr>
        <w:t xml:space="preserve"> ocorrerá de forma parcelada e sob demanda, mediante emissão de ordem de </w:t>
      </w:r>
      <w:r w:rsidR="0058619A" w:rsidRPr="007C71D4">
        <w:rPr>
          <w:rFonts w:ascii="Cambria" w:eastAsia="Arial" w:hAnsi="Cambria" w:cs="Segoe UI"/>
          <w:sz w:val="24"/>
          <w:szCs w:val="24"/>
          <w:shd w:val="clear" w:color="auto" w:fill="FFFFFF"/>
        </w:rPr>
        <w:t>fornecimento</w:t>
      </w:r>
      <w:r w:rsidRPr="007C71D4">
        <w:rPr>
          <w:rFonts w:ascii="Cambria" w:eastAsia="Arial" w:hAnsi="Cambria" w:cs="Segoe UI"/>
          <w:sz w:val="24"/>
          <w:szCs w:val="24"/>
          <w:shd w:val="clear" w:color="auto" w:fill="FFFFFF"/>
        </w:rPr>
        <w:t xml:space="preserve"> pela Secretaria Municipal de Obras e Serviços Públicos, de acordo com as necessidades da mesma</w:t>
      </w:r>
      <w:r w:rsidR="001D4C61" w:rsidRPr="007C71D4">
        <w:rPr>
          <w:rFonts w:ascii="Cambria" w:eastAsia="Arial" w:hAnsi="Cambria" w:cs="Segoe UI"/>
          <w:sz w:val="24"/>
          <w:szCs w:val="24"/>
          <w:shd w:val="clear" w:color="auto" w:fill="FFFFFF"/>
        </w:rPr>
        <w:t>,</w:t>
      </w:r>
      <w:r w:rsidRPr="007C71D4">
        <w:rPr>
          <w:rFonts w:ascii="Cambria" w:eastAsia="Arial" w:hAnsi="Cambria" w:cs="Segoe UI"/>
          <w:sz w:val="24"/>
          <w:szCs w:val="24"/>
          <w:shd w:val="clear" w:color="auto" w:fill="FFFFFF"/>
        </w:rPr>
        <w:t xml:space="preserve"> </w:t>
      </w:r>
      <w:r w:rsidR="001D4C61" w:rsidRPr="007C71D4">
        <w:rPr>
          <w:rFonts w:ascii="Cambria" w:eastAsia="Arial" w:hAnsi="Cambria" w:cs="Segoe UI"/>
          <w:sz w:val="24"/>
          <w:szCs w:val="24"/>
          <w:shd w:val="clear" w:color="auto" w:fill="FFFFFF"/>
        </w:rPr>
        <w:t>(se for o caso).</w:t>
      </w:r>
    </w:p>
    <w:p w14:paraId="50E112E5" w14:textId="77777777" w:rsidR="00500431" w:rsidRPr="007C71D4" w:rsidRDefault="00500431" w:rsidP="007549AF">
      <w:pPr>
        <w:spacing w:before="240" w:after="240" w:line="360" w:lineRule="auto"/>
        <w:rPr>
          <w:rFonts w:ascii="Cambria" w:eastAsia="Arial" w:hAnsi="Cambria" w:cs="Segoe UI"/>
          <w:sz w:val="24"/>
          <w:szCs w:val="24"/>
          <w:lang w:eastAsia="pt-BR"/>
        </w:rPr>
      </w:pPr>
      <w:r w:rsidRPr="007C71D4">
        <w:rPr>
          <w:rFonts w:ascii="Cambria" w:eastAsia="Arial" w:hAnsi="Cambria" w:cs="Segoe UI"/>
          <w:b/>
          <w:bCs/>
          <w:sz w:val="24"/>
          <w:szCs w:val="24"/>
          <w:lang w:eastAsia="pt-BR"/>
        </w:rPr>
        <w:t xml:space="preserve">5.3 </w:t>
      </w:r>
      <w:r w:rsidRPr="007C71D4">
        <w:rPr>
          <w:rFonts w:ascii="Cambria" w:eastAsia="Arial" w:hAnsi="Cambria" w:cs="Segoe UI"/>
          <w:sz w:val="24"/>
          <w:szCs w:val="24"/>
          <w:lang w:eastAsia="pt-BR"/>
        </w:rPr>
        <w:t xml:space="preserve">Para fins de habilitação, deverão ser atendidos os requisitos previstos nos </w:t>
      </w:r>
      <w:proofErr w:type="spellStart"/>
      <w:r w:rsidRPr="007C71D4">
        <w:rPr>
          <w:rFonts w:ascii="Cambria" w:eastAsia="Arial" w:hAnsi="Cambria" w:cs="Segoe UI"/>
          <w:sz w:val="24"/>
          <w:szCs w:val="24"/>
          <w:lang w:eastAsia="pt-BR"/>
        </w:rPr>
        <w:t>arts</w:t>
      </w:r>
      <w:proofErr w:type="spellEnd"/>
      <w:r w:rsidRPr="007C71D4">
        <w:rPr>
          <w:rFonts w:ascii="Cambria" w:eastAsia="Arial" w:hAnsi="Cambria" w:cs="Segoe UI"/>
          <w:sz w:val="24"/>
          <w:szCs w:val="24"/>
          <w:lang w:eastAsia="pt-BR"/>
        </w:rPr>
        <w:t xml:space="preserve">. 62 a 67 da Lei nº 14.133/2021, mediante apresentação de documentação comprobatória da </w:t>
      </w:r>
      <w:r w:rsidRPr="007C71D4">
        <w:rPr>
          <w:rFonts w:ascii="Cambria" w:eastAsia="Arial" w:hAnsi="Cambria" w:cs="Segoe UI"/>
          <w:b/>
          <w:bCs/>
          <w:sz w:val="24"/>
          <w:szCs w:val="24"/>
          <w:lang w:eastAsia="pt-BR"/>
        </w:rPr>
        <w:t>capacidade jurídica, fiscal, trabalhista, técnica e econômico-financeira da licitante</w:t>
      </w:r>
      <w:r w:rsidRPr="007C71D4">
        <w:rPr>
          <w:rFonts w:ascii="Cambria" w:eastAsia="Arial" w:hAnsi="Cambria" w:cs="Segoe UI"/>
          <w:sz w:val="24"/>
          <w:szCs w:val="24"/>
          <w:lang w:eastAsia="pt-BR"/>
        </w:rPr>
        <w:t>, conforme segue:</w:t>
      </w:r>
    </w:p>
    <w:p w14:paraId="659EA990" w14:textId="77777777" w:rsidR="00500431" w:rsidRPr="007C71D4" w:rsidRDefault="00500431" w:rsidP="007549AF">
      <w:pPr>
        <w:keepNext/>
        <w:keepLines/>
        <w:tabs>
          <w:tab w:val="left" w:pos="360"/>
        </w:tabs>
        <w:spacing w:before="240" w:after="240" w:line="360" w:lineRule="auto"/>
        <w:outlineLvl w:val="1"/>
        <w:rPr>
          <w:rFonts w:ascii="Cambria" w:eastAsia="Times New Roman" w:hAnsi="Cambria" w:cs="Segoe UI"/>
          <w:b/>
          <w:bCs/>
          <w:sz w:val="24"/>
          <w:szCs w:val="24"/>
          <w:lang w:eastAsia="zh-CN" w:bidi="hi-IN"/>
        </w:rPr>
      </w:pPr>
      <w:r w:rsidRPr="007C71D4">
        <w:rPr>
          <w:rFonts w:ascii="Cambria" w:eastAsia="Times New Roman" w:hAnsi="Cambria" w:cs="Segoe UI"/>
          <w:b/>
          <w:bCs/>
          <w:sz w:val="24"/>
          <w:szCs w:val="24"/>
          <w:lang w:eastAsia="zh-CN" w:bidi="hi-IN"/>
        </w:rPr>
        <w:t>Habilitação jurídica</w:t>
      </w:r>
    </w:p>
    <w:p w14:paraId="12DBF95E" w14:textId="77777777" w:rsidR="00500431" w:rsidRPr="007C71D4" w:rsidRDefault="00500431" w:rsidP="007549AF">
      <w:pPr>
        <w:spacing w:before="240" w:after="240" w:line="360" w:lineRule="auto"/>
        <w:rPr>
          <w:rFonts w:ascii="Cambria" w:eastAsia="Arial" w:hAnsi="Cambria" w:cs="Segoe UI"/>
          <w:sz w:val="24"/>
          <w:szCs w:val="24"/>
          <w:lang w:eastAsia="pt-BR"/>
        </w:rPr>
      </w:pPr>
      <w:r w:rsidRPr="007C71D4">
        <w:rPr>
          <w:rFonts w:ascii="Cambria" w:eastAsia="Arial" w:hAnsi="Cambria" w:cs="Segoe UI"/>
          <w:b/>
          <w:bCs/>
          <w:sz w:val="24"/>
          <w:szCs w:val="24"/>
          <w:lang w:eastAsia="pt-BR"/>
        </w:rPr>
        <w:t>5.4 Empresário individual:</w:t>
      </w:r>
      <w:r w:rsidRPr="007C71D4">
        <w:rPr>
          <w:rFonts w:ascii="Cambria" w:eastAsia="Arial" w:hAnsi="Cambria" w:cs="Segoe UI"/>
          <w:sz w:val="24"/>
          <w:szCs w:val="24"/>
          <w:lang w:eastAsia="pt-BR"/>
        </w:rPr>
        <w:t xml:space="preserve"> inscrição no Registro Público de Empresas Mercantis, a cargo da Junta Comercial da respectiva sede; </w:t>
      </w:r>
    </w:p>
    <w:p w14:paraId="1BFA4EE3" w14:textId="77777777" w:rsidR="00500431" w:rsidRPr="007C71D4" w:rsidRDefault="00500431" w:rsidP="007549AF">
      <w:pPr>
        <w:spacing w:before="240" w:after="240" w:line="360" w:lineRule="auto"/>
        <w:rPr>
          <w:rFonts w:ascii="Cambria" w:eastAsia="Arial" w:hAnsi="Cambria" w:cs="Segoe UI"/>
          <w:sz w:val="24"/>
          <w:szCs w:val="24"/>
          <w:lang w:eastAsia="pt-BR"/>
        </w:rPr>
      </w:pPr>
      <w:r w:rsidRPr="007C71D4">
        <w:rPr>
          <w:rFonts w:ascii="Cambria" w:eastAsia="Arial" w:hAnsi="Cambria" w:cs="Segoe UI"/>
          <w:b/>
          <w:bCs/>
          <w:sz w:val="24"/>
          <w:szCs w:val="24"/>
          <w:lang w:eastAsia="pt-BR"/>
        </w:rPr>
        <w:t>5.5 Microempreendedor Individual - MEI:</w:t>
      </w:r>
      <w:r w:rsidRPr="007C71D4">
        <w:rPr>
          <w:rFonts w:ascii="Cambria" w:eastAsia="Arial" w:hAnsi="Cambria" w:cs="Segoe UI"/>
          <w:sz w:val="24"/>
          <w:szCs w:val="24"/>
          <w:lang w:eastAsia="pt-BR"/>
        </w:rPr>
        <w:t xml:space="preserve"> Certificado da Condição de Microempreendedor Individual - CCMEI, cuja aceitação ficará condicionada à verificação da autenticidade no sítio </w:t>
      </w:r>
      <w:hyperlink r:id="rId31" w:history="1">
        <w:r w:rsidRPr="007C71D4">
          <w:rPr>
            <w:rFonts w:ascii="Cambria" w:eastAsia="Arial" w:hAnsi="Cambria" w:cs="Segoe UI"/>
            <w:color w:val="0563C1" w:themeColor="hyperlink"/>
            <w:sz w:val="24"/>
            <w:szCs w:val="24"/>
            <w:u w:val="single"/>
            <w:lang w:eastAsia="pt-BR"/>
          </w:rPr>
          <w:t>https://www.gov.br/empresas-e-negocios/pt-br/empreendedor</w:t>
        </w:r>
      </w:hyperlink>
      <w:r w:rsidRPr="007C71D4">
        <w:rPr>
          <w:rFonts w:ascii="Cambria" w:eastAsia="Arial" w:hAnsi="Cambria" w:cs="Segoe UI"/>
          <w:sz w:val="24"/>
          <w:szCs w:val="24"/>
          <w:lang w:eastAsia="pt-BR"/>
        </w:rPr>
        <w:t xml:space="preserve">; </w:t>
      </w:r>
    </w:p>
    <w:p w14:paraId="6CB115BB" w14:textId="77777777" w:rsidR="00500431" w:rsidRPr="007C71D4" w:rsidRDefault="00500431" w:rsidP="007549AF">
      <w:pPr>
        <w:spacing w:before="240" w:after="240" w:line="360" w:lineRule="auto"/>
        <w:rPr>
          <w:rFonts w:ascii="Cambria" w:eastAsia="Arial" w:hAnsi="Cambria" w:cs="Segoe UI"/>
          <w:sz w:val="24"/>
          <w:szCs w:val="24"/>
          <w:lang w:eastAsia="pt-BR"/>
        </w:rPr>
      </w:pPr>
      <w:r w:rsidRPr="007C71D4">
        <w:rPr>
          <w:rFonts w:ascii="Cambria" w:eastAsia="Arial" w:hAnsi="Cambria" w:cs="Segoe UI"/>
          <w:b/>
          <w:bCs/>
          <w:sz w:val="24"/>
          <w:szCs w:val="24"/>
          <w:lang w:eastAsia="pt-BR"/>
        </w:rPr>
        <w:lastRenderedPageBreak/>
        <w:t>5.6 Sociedade empresária, sociedade limitada unipessoal – SLU ou sociedade identificada como empresa individual de responsabilidade limitada - EIRELI:</w:t>
      </w:r>
      <w:r w:rsidRPr="007C71D4">
        <w:rPr>
          <w:rFonts w:ascii="Cambria" w:eastAsia="Arial" w:hAnsi="Cambria" w:cs="Segoe UI"/>
          <w:sz w:val="24"/>
          <w:szCs w:val="24"/>
          <w:lang w:eastAsia="pt-BR"/>
        </w:rPr>
        <w:t xml:space="preserve"> inscrição do ato constitutivo, estatuto ou contrato social no Registro Público de Empresas Mercantis, a cargo da Junta Comercial da respectiva sede, acompanhada de documento comprobatório de seus administradores;</w:t>
      </w:r>
    </w:p>
    <w:p w14:paraId="609B9AC5" w14:textId="77777777" w:rsidR="00500431" w:rsidRPr="007C71D4" w:rsidRDefault="00500431" w:rsidP="007549AF">
      <w:pPr>
        <w:spacing w:before="240" w:after="240" w:line="360" w:lineRule="auto"/>
        <w:rPr>
          <w:rFonts w:ascii="Cambria" w:eastAsia="Arial" w:hAnsi="Cambria" w:cs="Segoe UI"/>
          <w:sz w:val="24"/>
          <w:szCs w:val="24"/>
          <w:lang w:eastAsia="pt-BR"/>
        </w:rPr>
      </w:pPr>
      <w:r w:rsidRPr="007C71D4">
        <w:rPr>
          <w:rFonts w:ascii="Cambria" w:eastAsia="Arial" w:hAnsi="Cambria" w:cs="Segoe UI"/>
          <w:b/>
          <w:bCs/>
          <w:sz w:val="24"/>
          <w:szCs w:val="24"/>
          <w:lang w:eastAsia="pt-BR"/>
        </w:rPr>
        <w:t xml:space="preserve">5.7 Sociedade simples: </w:t>
      </w:r>
      <w:r w:rsidRPr="007C71D4">
        <w:rPr>
          <w:rFonts w:ascii="Cambria" w:eastAsia="Arial" w:hAnsi="Cambria" w:cs="Segoe UI"/>
          <w:sz w:val="24"/>
          <w:szCs w:val="24"/>
          <w:lang w:eastAsia="pt-BR"/>
        </w:rPr>
        <w:t>inscrição do ato constitutivo no Registro Civil de Pessoas Jurídicas do local de sua sede, acompanhada de documento comprobatório de seus administradores;</w:t>
      </w:r>
    </w:p>
    <w:p w14:paraId="4C8D70E0" w14:textId="77777777" w:rsidR="00500431" w:rsidRPr="007C71D4" w:rsidRDefault="00500431" w:rsidP="007549AF">
      <w:pPr>
        <w:spacing w:before="240" w:after="240" w:line="360" w:lineRule="auto"/>
        <w:rPr>
          <w:rFonts w:ascii="Cambria" w:eastAsia="Arial" w:hAnsi="Cambria" w:cs="Segoe UI"/>
          <w:sz w:val="24"/>
          <w:szCs w:val="24"/>
          <w:lang w:eastAsia="pt-BR"/>
        </w:rPr>
      </w:pPr>
      <w:r w:rsidRPr="007C71D4">
        <w:rPr>
          <w:rFonts w:ascii="Cambria" w:eastAsia="Arial" w:hAnsi="Cambria" w:cs="Segoe UI"/>
          <w:b/>
          <w:bCs/>
          <w:sz w:val="24"/>
          <w:szCs w:val="24"/>
          <w:lang w:eastAsia="pt-BR"/>
        </w:rPr>
        <w:t>5.8 Filial, sucursal ou agência de sociedade simples ou empresária:</w:t>
      </w:r>
      <w:r w:rsidRPr="007C71D4">
        <w:rPr>
          <w:rFonts w:ascii="Cambria" w:eastAsia="Arial" w:hAnsi="Cambria" w:cs="Segoe UI"/>
          <w:sz w:val="24"/>
          <w:szCs w:val="24"/>
          <w:lang w:eastAsia="pt-BR"/>
        </w:rPr>
        <w:t xml:space="preserve"> inscrição do ato constitutivo da filial, sucursal ou agência da sociedade simples ou empresária, respectivamente, no Registro Civil das Pessoas Jurídicas ou no Registro Público de Empresas Mercantis onde opera, com averbação no Registro onde tem sede a matriz</w:t>
      </w:r>
    </w:p>
    <w:p w14:paraId="69301E22" w14:textId="77777777" w:rsidR="00500431" w:rsidRPr="007C71D4" w:rsidRDefault="00500431" w:rsidP="007549AF">
      <w:pPr>
        <w:spacing w:before="240" w:after="240" w:line="360" w:lineRule="auto"/>
        <w:rPr>
          <w:rFonts w:ascii="Cambria" w:eastAsia="Arial" w:hAnsi="Cambria" w:cs="Segoe UI"/>
          <w:sz w:val="24"/>
          <w:szCs w:val="24"/>
          <w:lang w:eastAsia="pt-BR"/>
        </w:rPr>
      </w:pPr>
      <w:r w:rsidRPr="007C71D4">
        <w:rPr>
          <w:rFonts w:ascii="Cambria" w:eastAsia="Arial" w:hAnsi="Cambria" w:cs="Segoe UI"/>
          <w:b/>
          <w:bCs/>
          <w:sz w:val="24"/>
          <w:szCs w:val="24"/>
          <w:lang w:eastAsia="pt-BR"/>
        </w:rPr>
        <w:t>5.9 Sociedade cooperativa:</w:t>
      </w:r>
      <w:r w:rsidRPr="007C71D4">
        <w:rPr>
          <w:rFonts w:ascii="Cambria" w:eastAsia="Arial" w:hAnsi="Cambria" w:cs="Segoe UI"/>
          <w:sz w:val="24"/>
          <w:szCs w:val="24"/>
          <w:lang w:eastAsia="pt-BR"/>
        </w:rPr>
        <w:t xml:space="preserve"> ata de fundação e estatuto social, com a ata da assembleia que o aprovou, devidamente arquivado na Junta Comercial ou inscrito no Registro Civil das Pessoas Jurídicas da respectiva sede, além do registro de que trata o </w:t>
      </w:r>
      <w:hyperlink r:id="rId32" w:anchor="art107" w:history="1">
        <w:r w:rsidRPr="007C71D4">
          <w:rPr>
            <w:rFonts w:ascii="Cambria" w:eastAsia="Arial" w:hAnsi="Cambria" w:cs="Segoe UI"/>
            <w:color w:val="0563C1" w:themeColor="hyperlink"/>
            <w:sz w:val="24"/>
            <w:szCs w:val="24"/>
            <w:u w:val="single"/>
            <w:lang w:eastAsia="pt-BR"/>
          </w:rPr>
          <w:t>art. 107 da Lei nº 5.764, de 16 de dezembro 1971</w:t>
        </w:r>
      </w:hyperlink>
      <w:r w:rsidRPr="007C71D4">
        <w:rPr>
          <w:rFonts w:ascii="Cambria" w:eastAsia="Arial" w:hAnsi="Cambria" w:cs="Segoe UI"/>
          <w:sz w:val="24"/>
          <w:szCs w:val="24"/>
          <w:lang w:eastAsia="pt-BR"/>
        </w:rPr>
        <w:t>.</w:t>
      </w:r>
    </w:p>
    <w:p w14:paraId="7600F99B" w14:textId="77777777" w:rsidR="00500431" w:rsidRPr="007C71D4" w:rsidRDefault="00500431" w:rsidP="007549AF">
      <w:pPr>
        <w:spacing w:before="240" w:after="240" w:line="360" w:lineRule="auto"/>
        <w:rPr>
          <w:rFonts w:ascii="Cambria" w:eastAsia="Arial" w:hAnsi="Cambria" w:cs="Segoe UI"/>
          <w:sz w:val="24"/>
          <w:szCs w:val="24"/>
          <w:lang w:eastAsia="pt-BR"/>
        </w:rPr>
      </w:pPr>
      <w:r w:rsidRPr="007C71D4">
        <w:rPr>
          <w:rFonts w:ascii="Cambria" w:eastAsia="Arial" w:hAnsi="Cambria" w:cs="Segoe UI"/>
          <w:b/>
          <w:bCs/>
          <w:sz w:val="24"/>
          <w:szCs w:val="24"/>
          <w:lang w:eastAsia="pt-BR"/>
        </w:rPr>
        <w:t xml:space="preserve">5.10 </w:t>
      </w:r>
      <w:r w:rsidRPr="007C71D4">
        <w:rPr>
          <w:rFonts w:ascii="Cambria" w:eastAsia="Arial" w:hAnsi="Cambria" w:cs="Segoe UI"/>
          <w:sz w:val="24"/>
          <w:szCs w:val="24"/>
          <w:lang w:eastAsia="pt-BR"/>
        </w:rPr>
        <w:t>Os documentos apresentados deverão estar acompanhados de todas as alterações ou da consolidação respectiva.</w:t>
      </w:r>
    </w:p>
    <w:p w14:paraId="1E74A7CC" w14:textId="77777777" w:rsidR="00500431" w:rsidRPr="007C71D4" w:rsidRDefault="00500431" w:rsidP="007549AF">
      <w:pPr>
        <w:keepNext/>
        <w:keepLines/>
        <w:tabs>
          <w:tab w:val="left" w:pos="360"/>
        </w:tabs>
        <w:spacing w:before="240" w:after="240" w:line="360" w:lineRule="auto"/>
        <w:outlineLvl w:val="1"/>
        <w:rPr>
          <w:rFonts w:ascii="Cambria" w:eastAsia="Times New Roman" w:hAnsi="Cambria" w:cs="Segoe UI"/>
          <w:b/>
          <w:bCs/>
          <w:sz w:val="24"/>
          <w:szCs w:val="24"/>
          <w:u w:val="single"/>
          <w:lang w:eastAsia="zh-CN" w:bidi="hi-IN"/>
        </w:rPr>
      </w:pPr>
      <w:r w:rsidRPr="007C71D4">
        <w:rPr>
          <w:rFonts w:ascii="Cambria" w:eastAsia="Times New Roman" w:hAnsi="Cambria" w:cs="Segoe UI"/>
          <w:b/>
          <w:bCs/>
          <w:sz w:val="24"/>
          <w:szCs w:val="24"/>
          <w:u w:val="single"/>
          <w:lang w:eastAsia="zh-CN" w:bidi="hi-IN"/>
        </w:rPr>
        <w:t>Habilitação Fiscal, Social e Trabalhista</w:t>
      </w:r>
    </w:p>
    <w:p w14:paraId="7C55F394" w14:textId="77777777" w:rsidR="00500431" w:rsidRPr="007C71D4" w:rsidRDefault="00500431" w:rsidP="007549AF">
      <w:pPr>
        <w:spacing w:before="240" w:after="240" w:line="360" w:lineRule="auto"/>
        <w:rPr>
          <w:rFonts w:ascii="Cambria" w:eastAsia="Arial" w:hAnsi="Cambria" w:cs="Segoe UI"/>
          <w:sz w:val="24"/>
          <w:szCs w:val="24"/>
          <w:lang w:eastAsia="pt-BR"/>
        </w:rPr>
      </w:pPr>
      <w:r w:rsidRPr="007C71D4">
        <w:rPr>
          <w:rFonts w:ascii="Cambria" w:eastAsia="Arial" w:hAnsi="Cambria" w:cs="Segoe UI"/>
          <w:b/>
          <w:bCs/>
          <w:sz w:val="24"/>
          <w:szCs w:val="24"/>
          <w:lang w:eastAsia="pt-BR"/>
        </w:rPr>
        <w:t xml:space="preserve">5.14 </w:t>
      </w:r>
      <w:r w:rsidRPr="007C71D4">
        <w:rPr>
          <w:rFonts w:ascii="Cambria" w:eastAsia="Arial" w:hAnsi="Cambria" w:cs="Segoe UI"/>
          <w:sz w:val="24"/>
          <w:szCs w:val="24"/>
          <w:lang w:eastAsia="pt-BR"/>
        </w:rPr>
        <w:t xml:space="preserve">Prova de inscrição no Cadastro Nacional de Pessoas Jurídicas </w:t>
      </w:r>
    </w:p>
    <w:p w14:paraId="086E76FF" w14:textId="77777777" w:rsidR="00500431" w:rsidRPr="007C71D4" w:rsidRDefault="00500431" w:rsidP="007549AF">
      <w:pPr>
        <w:spacing w:before="240" w:after="240" w:line="360" w:lineRule="auto"/>
        <w:rPr>
          <w:rFonts w:ascii="Cambria" w:eastAsia="Arial" w:hAnsi="Cambria" w:cs="Segoe UI"/>
          <w:sz w:val="24"/>
          <w:szCs w:val="24"/>
          <w:lang w:eastAsia="pt-BR"/>
        </w:rPr>
      </w:pPr>
      <w:r w:rsidRPr="007C71D4">
        <w:rPr>
          <w:rFonts w:ascii="Cambria" w:eastAsia="Arial" w:hAnsi="Cambria" w:cs="Segoe UI"/>
          <w:b/>
          <w:bCs/>
          <w:sz w:val="24"/>
          <w:szCs w:val="24"/>
          <w:lang w:eastAsia="pt-BR"/>
        </w:rPr>
        <w:t>5.15 Prova de regularidade fiscal perante a Fazenda Nacional</w:t>
      </w:r>
      <w:r w:rsidRPr="007C71D4">
        <w:rPr>
          <w:rFonts w:ascii="Cambria" w:eastAsia="Arial" w:hAnsi="Cambria" w:cs="Segoe UI"/>
          <w:sz w:val="24"/>
          <w:szCs w:val="24"/>
          <w:lang w:eastAsia="pt-BR"/>
        </w:rPr>
        <w:t>,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10D7BC6D" w14:textId="77777777" w:rsidR="00500431" w:rsidRPr="007C71D4" w:rsidRDefault="00500431" w:rsidP="007549AF">
      <w:pPr>
        <w:spacing w:before="240" w:after="240" w:line="360" w:lineRule="auto"/>
        <w:rPr>
          <w:rFonts w:ascii="Cambria" w:eastAsia="Arial" w:hAnsi="Cambria" w:cs="Segoe UI"/>
          <w:sz w:val="24"/>
          <w:szCs w:val="24"/>
          <w:lang w:eastAsia="pt-BR"/>
        </w:rPr>
      </w:pPr>
      <w:r w:rsidRPr="007C71D4">
        <w:rPr>
          <w:rFonts w:ascii="Cambria" w:eastAsia="Arial" w:hAnsi="Cambria" w:cs="Segoe UI"/>
          <w:b/>
          <w:bCs/>
          <w:sz w:val="24"/>
          <w:szCs w:val="24"/>
          <w:lang w:eastAsia="pt-BR"/>
        </w:rPr>
        <w:lastRenderedPageBreak/>
        <w:t>5.16 Prova de regularidade com o Fundo de Garantia do Tempo de Serviço</w:t>
      </w:r>
      <w:r w:rsidRPr="007C71D4">
        <w:rPr>
          <w:rFonts w:ascii="Cambria" w:eastAsia="Arial" w:hAnsi="Cambria" w:cs="Segoe UI"/>
          <w:sz w:val="24"/>
          <w:szCs w:val="24"/>
          <w:lang w:eastAsia="pt-BR"/>
        </w:rPr>
        <w:t xml:space="preserve"> (FGTS);</w:t>
      </w:r>
    </w:p>
    <w:p w14:paraId="3F646662" w14:textId="77777777" w:rsidR="00500431" w:rsidRPr="007C71D4" w:rsidRDefault="00500431" w:rsidP="007549AF">
      <w:pPr>
        <w:spacing w:before="240" w:after="240" w:line="360" w:lineRule="auto"/>
        <w:rPr>
          <w:rFonts w:ascii="Cambria" w:eastAsia="Arial" w:hAnsi="Cambria" w:cs="Segoe UI"/>
          <w:sz w:val="24"/>
          <w:szCs w:val="24"/>
          <w:lang w:eastAsia="pt-BR"/>
        </w:rPr>
      </w:pPr>
      <w:r w:rsidRPr="007C71D4">
        <w:rPr>
          <w:rFonts w:ascii="Cambria" w:eastAsia="Arial" w:hAnsi="Cambria" w:cs="Segoe UI"/>
          <w:b/>
          <w:bCs/>
          <w:sz w:val="24"/>
          <w:szCs w:val="24"/>
          <w:lang w:eastAsia="pt-BR"/>
        </w:rPr>
        <w:t>5.17 Prova de inexistência de débitos inadimplidos perante a Justiça do Trabalho</w:t>
      </w:r>
      <w:r w:rsidRPr="007C71D4">
        <w:rPr>
          <w:rFonts w:ascii="Cambria" w:eastAsia="Arial" w:hAnsi="Cambria" w:cs="Segoe UI"/>
          <w:sz w:val="24"/>
          <w:szCs w:val="24"/>
          <w:lang w:eastAsia="pt-BR"/>
        </w:rPr>
        <w:t>, mediante a apresentação de certidão negativa ou positiva com efeito de negativa, nos termos do Título VII-A da Consolidação das Leis do Trabalho, aprovada pelo Decreto-Lei nº 5.452, de 1º de maio de 1943;</w:t>
      </w:r>
    </w:p>
    <w:p w14:paraId="09B88DB4" w14:textId="77777777" w:rsidR="00500431" w:rsidRPr="007C71D4" w:rsidRDefault="00500431" w:rsidP="007549AF">
      <w:pPr>
        <w:spacing w:before="240" w:after="240" w:line="360" w:lineRule="auto"/>
        <w:rPr>
          <w:rFonts w:ascii="Cambria" w:eastAsia="Arial" w:hAnsi="Cambria" w:cs="Segoe UI"/>
          <w:sz w:val="24"/>
          <w:szCs w:val="24"/>
          <w:lang w:eastAsia="pt-BR"/>
        </w:rPr>
      </w:pPr>
      <w:r w:rsidRPr="007C71D4">
        <w:rPr>
          <w:rFonts w:ascii="Cambria" w:eastAsia="Arial" w:hAnsi="Cambria" w:cs="Segoe UI"/>
          <w:b/>
          <w:bCs/>
          <w:sz w:val="24"/>
          <w:szCs w:val="24"/>
          <w:lang w:eastAsia="pt-BR"/>
        </w:rPr>
        <w:t>5.18 Prova de inscrição no cadastro de contribuintes</w:t>
      </w:r>
      <w:r w:rsidRPr="007C71D4">
        <w:rPr>
          <w:rFonts w:ascii="Cambria" w:eastAsia="Arial" w:hAnsi="Cambria" w:cs="Segoe UI"/>
          <w:sz w:val="24"/>
          <w:szCs w:val="24"/>
          <w:lang w:eastAsia="pt-BR"/>
        </w:rPr>
        <w:t xml:space="preserve"> [Estadual/Distrital] ou [Municipal/Distrital] relativo ao domicílio ou sede do fornecedor, pertinente ao seu ramo de atividade e compatível com o objeto contratual; </w:t>
      </w:r>
    </w:p>
    <w:p w14:paraId="0820EC8A" w14:textId="31B6D05B" w:rsidR="00500431" w:rsidRPr="007C71D4" w:rsidRDefault="00500431" w:rsidP="007549AF">
      <w:pPr>
        <w:spacing w:before="240" w:after="240" w:line="360" w:lineRule="auto"/>
        <w:rPr>
          <w:rFonts w:ascii="Cambria" w:eastAsia="Arial" w:hAnsi="Cambria" w:cs="Segoe UI"/>
          <w:sz w:val="24"/>
          <w:szCs w:val="24"/>
          <w:lang w:eastAsia="pt-BR"/>
        </w:rPr>
      </w:pPr>
      <w:r w:rsidRPr="007C71D4">
        <w:rPr>
          <w:rFonts w:ascii="Cambria" w:eastAsia="Arial" w:hAnsi="Cambria" w:cs="Segoe UI"/>
          <w:b/>
          <w:bCs/>
          <w:sz w:val="24"/>
          <w:szCs w:val="24"/>
          <w:lang w:eastAsia="pt-BR"/>
        </w:rPr>
        <w:t>5.19 Prova de regularidade com a Fazenda [Estadual/Distrital]</w:t>
      </w:r>
      <w:r w:rsidRPr="007C71D4">
        <w:rPr>
          <w:rFonts w:ascii="Cambria" w:eastAsia="Arial" w:hAnsi="Cambria" w:cs="Segoe UI"/>
          <w:sz w:val="24"/>
          <w:szCs w:val="24"/>
          <w:lang w:eastAsia="pt-BR"/>
        </w:rPr>
        <w:t xml:space="preserve"> </w:t>
      </w:r>
      <w:r w:rsidR="001D4C61" w:rsidRPr="007C71D4">
        <w:rPr>
          <w:rFonts w:ascii="Cambria" w:eastAsia="Arial" w:hAnsi="Cambria" w:cs="Segoe UI"/>
          <w:sz w:val="24"/>
          <w:szCs w:val="24"/>
          <w:lang w:eastAsia="pt-BR"/>
        </w:rPr>
        <w:t>e</w:t>
      </w:r>
      <w:r w:rsidRPr="007C71D4">
        <w:rPr>
          <w:rFonts w:ascii="Cambria" w:eastAsia="Arial" w:hAnsi="Cambria" w:cs="Segoe UI"/>
          <w:sz w:val="24"/>
          <w:szCs w:val="24"/>
          <w:lang w:eastAsia="pt-BR"/>
        </w:rPr>
        <w:t xml:space="preserve"> [Municipal/Distrital] do domicílio ou sede do fornecedor, relativa à atividade em cujo exercício contrata ou concorre;</w:t>
      </w:r>
    </w:p>
    <w:p w14:paraId="721F1BCF" w14:textId="77777777" w:rsidR="00500431" w:rsidRPr="007C71D4" w:rsidRDefault="00500431" w:rsidP="007549AF">
      <w:pPr>
        <w:spacing w:before="240" w:after="240" w:line="360" w:lineRule="auto"/>
        <w:rPr>
          <w:rFonts w:ascii="Cambria" w:eastAsia="Arial" w:hAnsi="Cambria" w:cs="Segoe UI"/>
          <w:sz w:val="24"/>
          <w:szCs w:val="24"/>
          <w:lang w:eastAsia="pt-BR"/>
        </w:rPr>
      </w:pPr>
      <w:r w:rsidRPr="007C71D4">
        <w:rPr>
          <w:rFonts w:ascii="Cambria" w:eastAsia="Arial" w:hAnsi="Cambria" w:cs="Segoe UI"/>
          <w:b/>
          <w:bCs/>
          <w:sz w:val="24"/>
          <w:szCs w:val="24"/>
          <w:lang w:eastAsia="pt-BR"/>
        </w:rPr>
        <w:t xml:space="preserve">5.20 </w:t>
      </w:r>
      <w:r w:rsidRPr="007C71D4">
        <w:rPr>
          <w:rFonts w:ascii="Cambria" w:eastAsia="Arial" w:hAnsi="Cambria" w:cs="Segoe UI"/>
          <w:sz w:val="24"/>
          <w:szCs w:val="24"/>
          <w:lang w:eastAsia="pt-BR"/>
        </w:rPr>
        <w:t>Caso o fornecedor seja considerado isento dos tributos [Estadual/Distrital] ou [Municipal/Distrital] relacionados ao objeto contratual, deverá comprovar tal condição mediante a apresentação de Declaração da Fazenda respectiva do seu domicílio ou sede, ou outra equivalente, na forma da lei.</w:t>
      </w:r>
    </w:p>
    <w:p w14:paraId="2E7ABE73" w14:textId="77777777" w:rsidR="00500431" w:rsidRPr="007C71D4" w:rsidRDefault="00500431" w:rsidP="007549AF">
      <w:pPr>
        <w:spacing w:before="240" w:after="240" w:line="360" w:lineRule="auto"/>
        <w:rPr>
          <w:rFonts w:ascii="Cambria" w:eastAsia="Arial" w:hAnsi="Cambria" w:cs="Segoe UI"/>
          <w:sz w:val="24"/>
          <w:szCs w:val="24"/>
          <w:lang w:eastAsia="pt-BR"/>
        </w:rPr>
      </w:pPr>
      <w:r w:rsidRPr="007C71D4">
        <w:rPr>
          <w:rFonts w:ascii="Cambria" w:eastAsia="Arial" w:hAnsi="Cambria" w:cs="Segoe UI"/>
          <w:b/>
          <w:bCs/>
          <w:sz w:val="24"/>
          <w:szCs w:val="24"/>
          <w:lang w:eastAsia="pt-BR"/>
        </w:rPr>
        <w:t xml:space="preserve">5.21 </w:t>
      </w:r>
      <w:r w:rsidRPr="007C71D4">
        <w:rPr>
          <w:rFonts w:ascii="Cambria" w:eastAsia="Arial" w:hAnsi="Cambria" w:cs="Segoe UI"/>
          <w:sz w:val="24"/>
          <w:szCs w:val="24"/>
          <w:lang w:eastAsia="pt-BR"/>
        </w:rPr>
        <w:t>O fornecedor enquadrado como microempreendedor individual que pretenda auferir os benefícios do tratamento diferenciado previstos na Lei Complementar n. 123, de 2006, estará dispensado da prova de inscrição nos cadastros de contribuintes estadual e municipal.</w:t>
      </w:r>
    </w:p>
    <w:p w14:paraId="35E90B22" w14:textId="77777777" w:rsidR="00500431" w:rsidRPr="007C71D4" w:rsidRDefault="00500431" w:rsidP="007549AF">
      <w:pPr>
        <w:keepNext/>
        <w:keepLines/>
        <w:tabs>
          <w:tab w:val="left" w:pos="360"/>
        </w:tabs>
        <w:spacing w:before="240" w:after="240" w:line="360" w:lineRule="auto"/>
        <w:outlineLvl w:val="1"/>
        <w:rPr>
          <w:rFonts w:ascii="Cambria" w:eastAsia="Times New Roman" w:hAnsi="Cambria" w:cs="Segoe UI"/>
          <w:b/>
          <w:bCs/>
          <w:sz w:val="24"/>
          <w:szCs w:val="24"/>
          <w:u w:val="single"/>
          <w:lang w:eastAsia="zh-CN" w:bidi="hi-IN"/>
        </w:rPr>
      </w:pPr>
      <w:r w:rsidRPr="007C71D4">
        <w:rPr>
          <w:rFonts w:ascii="Cambria" w:eastAsia="Times New Roman" w:hAnsi="Cambria" w:cs="Segoe UI"/>
          <w:b/>
          <w:bCs/>
          <w:sz w:val="24"/>
          <w:szCs w:val="24"/>
          <w:u w:val="single"/>
          <w:lang w:eastAsia="zh-CN" w:bidi="hi-IN"/>
        </w:rPr>
        <w:t>Qualificação Econômico-Financeira</w:t>
      </w:r>
    </w:p>
    <w:p w14:paraId="485CEA86" w14:textId="435F8233" w:rsidR="00500431" w:rsidRPr="007C71D4" w:rsidRDefault="00500431" w:rsidP="007549AF">
      <w:pPr>
        <w:spacing w:before="240" w:after="240" w:line="360" w:lineRule="auto"/>
        <w:rPr>
          <w:rFonts w:ascii="Cambria" w:eastAsia="Arial" w:hAnsi="Cambria" w:cs="Segoe UI"/>
          <w:sz w:val="24"/>
          <w:szCs w:val="24"/>
          <w:lang w:eastAsia="pt-BR"/>
        </w:rPr>
      </w:pPr>
      <w:r w:rsidRPr="007C71D4">
        <w:rPr>
          <w:rFonts w:ascii="Cambria" w:eastAsia="Arial" w:hAnsi="Cambria" w:cs="Segoe UI"/>
          <w:b/>
          <w:bCs/>
          <w:sz w:val="24"/>
          <w:szCs w:val="24"/>
          <w:lang w:eastAsia="pt-BR"/>
        </w:rPr>
        <w:t xml:space="preserve">5.23 </w:t>
      </w:r>
      <w:r w:rsidRPr="007C71D4">
        <w:rPr>
          <w:rFonts w:ascii="Cambria" w:eastAsia="Arial" w:hAnsi="Cambria" w:cs="Segoe UI"/>
          <w:sz w:val="24"/>
          <w:szCs w:val="24"/>
          <w:lang w:eastAsia="pt-BR"/>
        </w:rPr>
        <w:t xml:space="preserve">Certidão negativa de falência expedida pelo distribuidor da sede do fornecedor, </w:t>
      </w:r>
      <w:r w:rsidR="00B36D06" w:rsidRPr="007C71D4">
        <w:rPr>
          <w:rFonts w:ascii="Cambria" w:eastAsia="Arial" w:hAnsi="Cambria" w:cs="Segoe UI"/>
          <w:sz w:val="24"/>
          <w:szCs w:val="24"/>
          <w:lang w:eastAsia="pt-BR"/>
        </w:rPr>
        <w:t xml:space="preserve">com prazo de validade não superior a 30 (trinta) dias, a partir da convocação da Pregoeira, </w:t>
      </w:r>
      <w:r w:rsidRPr="007C71D4">
        <w:rPr>
          <w:rFonts w:ascii="Cambria" w:eastAsia="Arial" w:hAnsi="Cambria" w:cs="Segoe UI"/>
          <w:sz w:val="24"/>
          <w:szCs w:val="24"/>
          <w:lang w:eastAsia="pt-BR"/>
        </w:rPr>
        <w:t>nos termos do inciso II, do artigo 69, da Lei nº 14.133, de 2021</w:t>
      </w:r>
      <w:r w:rsidR="00B36D06" w:rsidRPr="007C71D4">
        <w:rPr>
          <w:rFonts w:ascii="Cambria" w:eastAsia="Arial" w:hAnsi="Cambria" w:cs="Segoe UI"/>
          <w:sz w:val="24"/>
          <w:szCs w:val="24"/>
          <w:lang w:eastAsia="pt-BR"/>
        </w:rPr>
        <w:t>;</w:t>
      </w:r>
    </w:p>
    <w:p w14:paraId="2F9DE1FC" w14:textId="134A79A2" w:rsidR="00500431" w:rsidRPr="007C71D4" w:rsidRDefault="00500431" w:rsidP="007549AF">
      <w:pPr>
        <w:spacing w:before="240" w:after="240" w:line="360" w:lineRule="auto"/>
        <w:rPr>
          <w:rFonts w:ascii="Cambria" w:eastAsia="Arial" w:hAnsi="Cambria" w:cs="Segoe UI"/>
          <w:sz w:val="24"/>
          <w:szCs w:val="24"/>
          <w:lang w:eastAsia="pt-BR"/>
        </w:rPr>
      </w:pPr>
      <w:r w:rsidRPr="007C71D4">
        <w:rPr>
          <w:rFonts w:ascii="Cambria" w:eastAsia="Arial" w:hAnsi="Cambria" w:cs="Segoe UI"/>
          <w:b/>
          <w:bCs/>
          <w:sz w:val="24"/>
          <w:szCs w:val="24"/>
          <w:lang w:eastAsia="pt-BR"/>
        </w:rPr>
        <w:t xml:space="preserve">5.24 </w:t>
      </w:r>
      <w:r w:rsidRPr="007C71D4">
        <w:rPr>
          <w:rFonts w:ascii="Cambria" w:eastAsia="Arial" w:hAnsi="Cambria" w:cs="Segoe UI"/>
          <w:sz w:val="24"/>
          <w:szCs w:val="24"/>
          <w:lang w:eastAsia="pt-BR"/>
        </w:rPr>
        <w:t xml:space="preserve">Balanço patrimonial, demonstração de resultado de exercício e demais demonstrações contábeis dos 2 (dois) últimos exercícios sociais, </w:t>
      </w:r>
      <w:r w:rsidR="00B36D06" w:rsidRPr="007C71D4">
        <w:rPr>
          <w:rFonts w:ascii="Cambria" w:eastAsia="Arial" w:hAnsi="Cambria" w:cs="Segoe UI"/>
          <w:sz w:val="24"/>
          <w:szCs w:val="24"/>
          <w:lang w:eastAsia="pt-BR"/>
        </w:rPr>
        <w:t xml:space="preserve">devidamente registrado na junta comercial sede da licitante, </w:t>
      </w:r>
      <w:r w:rsidRPr="007C71D4">
        <w:rPr>
          <w:rFonts w:ascii="Cambria" w:eastAsia="Arial" w:hAnsi="Cambria" w:cs="Segoe UI"/>
          <w:sz w:val="24"/>
          <w:szCs w:val="24"/>
          <w:lang w:eastAsia="pt-BR"/>
        </w:rPr>
        <w:t>comprovando;</w:t>
      </w:r>
    </w:p>
    <w:p w14:paraId="56F34914" w14:textId="77777777" w:rsidR="00500431" w:rsidRPr="007C71D4" w:rsidRDefault="00500431" w:rsidP="007549AF">
      <w:pPr>
        <w:spacing w:before="120" w:after="120" w:line="360" w:lineRule="auto"/>
        <w:ind w:firstLine="567"/>
        <w:rPr>
          <w:rFonts w:ascii="Cambria" w:eastAsia="Times New Roman" w:hAnsi="Cambria" w:cs="Segoe UI"/>
          <w:b/>
          <w:bCs/>
          <w:sz w:val="24"/>
          <w:szCs w:val="24"/>
          <w:lang w:eastAsia="pt-BR"/>
        </w:rPr>
      </w:pPr>
      <w:r w:rsidRPr="007549AF">
        <w:rPr>
          <w:rFonts w:ascii="Cambria" w:eastAsia="Times New Roman" w:hAnsi="Cambria" w:cs="Segoe UI"/>
          <w:b/>
          <w:bCs/>
          <w:sz w:val="24"/>
          <w:szCs w:val="24"/>
          <w:lang w:eastAsia="pt-BR"/>
        </w:rPr>
        <w:lastRenderedPageBreak/>
        <w:t>5.24.1</w:t>
      </w:r>
      <w:r w:rsidRPr="007C71D4">
        <w:rPr>
          <w:rFonts w:ascii="Cambria" w:eastAsia="Times New Roman" w:hAnsi="Cambria" w:cs="Segoe UI"/>
          <w:sz w:val="24"/>
          <w:szCs w:val="24"/>
          <w:lang w:eastAsia="pt-BR"/>
        </w:rPr>
        <w:t xml:space="preserve"> Índices de Liquidez Geral (LG), Liquidez Corrente (LC), e Solvência Geral (SG) superiores a 1 (um);</w:t>
      </w:r>
    </w:p>
    <w:p w14:paraId="4E475783" w14:textId="77777777" w:rsidR="00500431" w:rsidRPr="007C71D4" w:rsidRDefault="00500431" w:rsidP="007549AF">
      <w:pPr>
        <w:spacing w:before="120" w:after="120" w:line="360" w:lineRule="auto"/>
        <w:ind w:firstLine="567"/>
        <w:rPr>
          <w:rFonts w:ascii="Cambria" w:eastAsia="Times New Roman" w:hAnsi="Cambria" w:cs="Segoe UI"/>
          <w:sz w:val="24"/>
          <w:szCs w:val="24"/>
          <w:lang w:eastAsia="pt-BR"/>
        </w:rPr>
      </w:pPr>
      <w:r w:rsidRPr="007549AF">
        <w:rPr>
          <w:rFonts w:ascii="Cambria" w:eastAsia="Times New Roman" w:hAnsi="Cambria" w:cs="Segoe UI"/>
          <w:b/>
          <w:bCs/>
          <w:sz w:val="24"/>
          <w:szCs w:val="24"/>
          <w:lang w:eastAsia="pt-BR"/>
        </w:rPr>
        <w:t>5.24.2</w:t>
      </w:r>
      <w:r w:rsidRPr="007C71D4">
        <w:rPr>
          <w:rFonts w:ascii="Cambria" w:eastAsia="Times New Roman" w:hAnsi="Cambria" w:cs="Segoe UI"/>
          <w:sz w:val="24"/>
          <w:szCs w:val="24"/>
          <w:lang w:eastAsia="pt-BR"/>
        </w:rPr>
        <w:t xml:space="preserve"> As empresas criadas no exercício financeiro da licitação deverão atender a todas as exigências da habilitação e poderão substituir os demonstrativos contábeis pelo balanço de abertura.</w:t>
      </w:r>
    </w:p>
    <w:p w14:paraId="21F50EDD" w14:textId="77777777" w:rsidR="00500431" w:rsidRPr="007C71D4" w:rsidRDefault="00500431" w:rsidP="007549AF">
      <w:pPr>
        <w:spacing w:before="120" w:after="120" w:line="360" w:lineRule="auto"/>
        <w:ind w:firstLine="567"/>
        <w:rPr>
          <w:rFonts w:ascii="Cambria" w:eastAsia="Times New Roman" w:hAnsi="Cambria" w:cs="Segoe UI"/>
          <w:b/>
          <w:bCs/>
          <w:sz w:val="24"/>
          <w:szCs w:val="24"/>
          <w:lang w:eastAsia="pt-BR"/>
        </w:rPr>
      </w:pPr>
      <w:r w:rsidRPr="007549AF">
        <w:rPr>
          <w:rFonts w:ascii="Cambria" w:eastAsia="Times New Roman" w:hAnsi="Cambria" w:cs="Segoe UI"/>
          <w:b/>
          <w:bCs/>
          <w:sz w:val="24"/>
          <w:szCs w:val="24"/>
          <w:lang w:eastAsia="pt-BR"/>
        </w:rPr>
        <w:t>5.24.3</w:t>
      </w:r>
      <w:r w:rsidRPr="007C71D4">
        <w:rPr>
          <w:rFonts w:ascii="Cambria" w:eastAsia="Times New Roman" w:hAnsi="Cambria" w:cs="Segoe UI"/>
          <w:sz w:val="24"/>
          <w:szCs w:val="24"/>
          <w:lang w:eastAsia="pt-BR"/>
        </w:rPr>
        <w:t xml:space="preserve"> Os documentos referidos acima limitar-se-ão ao último exercício no caso de a pessoa jurídica ter sido constituída há menos de 2 (dois) anos;</w:t>
      </w:r>
    </w:p>
    <w:p w14:paraId="5147F8B2" w14:textId="77777777" w:rsidR="00500431" w:rsidRPr="007C71D4" w:rsidRDefault="00500431" w:rsidP="007549AF">
      <w:pPr>
        <w:spacing w:before="120" w:after="120" w:line="360" w:lineRule="auto"/>
        <w:ind w:firstLine="567"/>
        <w:rPr>
          <w:rFonts w:ascii="Cambria" w:eastAsia="Times New Roman" w:hAnsi="Cambria" w:cs="Segoe UI"/>
          <w:b/>
          <w:bCs/>
          <w:sz w:val="24"/>
          <w:szCs w:val="24"/>
          <w:lang w:eastAsia="pt-BR"/>
        </w:rPr>
      </w:pPr>
      <w:r w:rsidRPr="007549AF">
        <w:rPr>
          <w:rFonts w:ascii="Cambria" w:eastAsia="Times New Roman" w:hAnsi="Cambria" w:cs="Segoe UI"/>
          <w:b/>
          <w:bCs/>
          <w:sz w:val="24"/>
          <w:szCs w:val="24"/>
          <w:lang w:eastAsia="pt-BR"/>
        </w:rPr>
        <w:t>5.24.4</w:t>
      </w:r>
      <w:r w:rsidRPr="007C71D4">
        <w:rPr>
          <w:rFonts w:ascii="Cambria" w:eastAsia="Times New Roman" w:hAnsi="Cambria" w:cs="Segoe UI"/>
          <w:sz w:val="24"/>
          <w:szCs w:val="24"/>
          <w:lang w:eastAsia="pt-BR"/>
        </w:rPr>
        <w:t xml:space="preserve"> Os documentos referidos acima deverão ser exigidos com base no limite definido pela Receita Federal do Brasil para transmissão da Escrituração Contábil Digital - ECD ao </w:t>
      </w:r>
      <w:proofErr w:type="spellStart"/>
      <w:r w:rsidRPr="007C71D4">
        <w:rPr>
          <w:rFonts w:ascii="Cambria" w:eastAsia="Times New Roman" w:hAnsi="Cambria" w:cs="Segoe UI"/>
          <w:sz w:val="24"/>
          <w:szCs w:val="24"/>
          <w:lang w:eastAsia="pt-BR"/>
        </w:rPr>
        <w:t>Sped</w:t>
      </w:r>
      <w:proofErr w:type="spellEnd"/>
      <w:r w:rsidRPr="007C71D4">
        <w:rPr>
          <w:rFonts w:ascii="Cambria" w:eastAsia="Times New Roman" w:hAnsi="Cambria" w:cs="Segoe UI"/>
          <w:sz w:val="24"/>
          <w:szCs w:val="24"/>
          <w:lang w:eastAsia="pt-BR"/>
        </w:rPr>
        <w:t>.</w:t>
      </w:r>
    </w:p>
    <w:p w14:paraId="511C9849" w14:textId="77777777" w:rsidR="00500431" w:rsidRPr="007C71D4" w:rsidRDefault="00500431" w:rsidP="007549AF">
      <w:pPr>
        <w:spacing w:before="240" w:after="240" w:line="360" w:lineRule="auto"/>
        <w:rPr>
          <w:rFonts w:ascii="Cambria" w:eastAsia="Arial" w:hAnsi="Cambria" w:cs="Segoe UI"/>
          <w:sz w:val="24"/>
          <w:szCs w:val="24"/>
          <w:lang w:eastAsia="pt-BR"/>
        </w:rPr>
      </w:pPr>
      <w:r w:rsidRPr="007C71D4">
        <w:rPr>
          <w:rFonts w:ascii="Cambria" w:eastAsia="Arial" w:hAnsi="Cambria" w:cs="Segoe UI"/>
          <w:b/>
          <w:bCs/>
          <w:sz w:val="24"/>
          <w:szCs w:val="24"/>
          <w:lang w:eastAsia="pt-BR"/>
        </w:rPr>
        <w:t xml:space="preserve">5.25 </w:t>
      </w:r>
      <w:r w:rsidRPr="007C71D4">
        <w:rPr>
          <w:rFonts w:ascii="Cambria" w:eastAsia="Arial" w:hAnsi="Cambria" w:cs="Segoe UI"/>
          <w:sz w:val="24"/>
          <w:szCs w:val="24"/>
          <w:lang w:eastAsia="pt-BR"/>
        </w:rPr>
        <w:t>Caso a empresa licitante apresente resultado inferior ou igual a 1 (um) em qualquer dos índices de Liquidez Geral (LG), Solvência Geral (SG) e Liquidez Corrente (LC), será exigido para fins de habilitação capital mínimo ou patrimônio líquido mínimo de até 10% do valor total estimado da contratação.</w:t>
      </w:r>
    </w:p>
    <w:p w14:paraId="510AF745" w14:textId="77777777" w:rsidR="00500431" w:rsidRPr="007C71D4" w:rsidRDefault="00500431" w:rsidP="007549AF">
      <w:pPr>
        <w:spacing w:before="240" w:after="240" w:line="360" w:lineRule="auto"/>
        <w:rPr>
          <w:rFonts w:ascii="Cambria" w:eastAsia="Arial" w:hAnsi="Cambria" w:cs="Segoe UI"/>
          <w:sz w:val="24"/>
          <w:szCs w:val="24"/>
          <w:lang w:eastAsia="pt-BR"/>
        </w:rPr>
      </w:pPr>
      <w:r w:rsidRPr="007C71D4">
        <w:rPr>
          <w:rFonts w:ascii="Cambria" w:eastAsia="Arial" w:hAnsi="Cambria" w:cs="Segoe UI"/>
          <w:b/>
          <w:bCs/>
          <w:sz w:val="24"/>
          <w:szCs w:val="24"/>
          <w:lang w:eastAsia="pt-BR"/>
        </w:rPr>
        <w:t xml:space="preserve">5.26 </w:t>
      </w:r>
      <w:r w:rsidRPr="007C71D4">
        <w:rPr>
          <w:rFonts w:ascii="Cambria" w:eastAsia="Arial" w:hAnsi="Cambria" w:cs="Segoe UI"/>
          <w:sz w:val="24"/>
          <w:szCs w:val="24"/>
          <w:lang w:eastAsia="pt-BR"/>
        </w:rPr>
        <w:t>As empresas criadas no exercício financeiro da licitação deverão atender a todas as exigências da habilitação e poderão substituir os demonstrativos contábeis pelo balanço de abertura. (Lei nº 14.133, de 2021, art. 65, §1º).</w:t>
      </w:r>
    </w:p>
    <w:p w14:paraId="2CBCE83C" w14:textId="77777777" w:rsidR="00500431" w:rsidRPr="007C71D4" w:rsidRDefault="00500431" w:rsidP="007549AF">
      <w:pPr>
        <w:spacing w:before="240" w:after="240" w:line="360" w:lineRule="auto"/>
        <w:rPr>
          <w:rFonts w:ascii="Cambria" w:eastAsia="Arial" w:hAnsi="Cambria" w:cs="Segoe UI"/>
          <w:sz w:val="24"/>
          <w:szCs w:val="24"/>
          <w:lang w:eastAsia="pt-BR"/>
        </w:rPr>
      </w:pPr>
      <w:r w:rsidRPr="007C71D4">
        <w:rPr>
          <w:rFonts w:ascii="Cambria" w:eastAsia="Arial" w:hAnsi="Cambria" w:cs="Segoe UI"/>
          <w:b/>
          <w:bCs/>
          <w:sz w:val="24"/>
          <w:szCs w:val="24"/>
          <w:lang w:eastAsia="pt-BR"/>
        </w:rPr>
        <w:t xml:space="preserve">5.27 </w:t>
      </w:r>
      <w:r w:rsidRPr="007C71D4">
        <w:rPr>
          <w:rFonts w:ascii="Cambria" w:eastAsia="Arial" w:hAnsi="Cambria" w:cs="Segoe UI"/>
          <w:sz w:val="24"/>
          <w:szCs w:val="24"/>
          <w:lang w:eastAsia="pt-BR"/>
        </w:rPr>
        <w:t>O atendimento dos índices econômicos previstos neste item deverá ser atestado mediante declaração assinada por profissional habilitado da área contábil, apresentada pelo fornecedor.</w:t>
      </w:r>
    </w:p>
    <w:p w14:paraId="66261B4A" w14:textId="77777777" w:rsidR="00500431" w:rsidRPr="007C71D4" w:rsidRDefault="00500431" w:rsidP="007549AF">
      <w:pPr>
        <w:keepNext/>
        <w:keepLines/>
        <w:tabs>
          <w:tab w:val="left" w:pos="360"/>
        </w:tabs>
        <w:spacing w:before="240" w:after="240" w:line="360" w:lineRule="auto"/>
        <w:outlineLvl w:val="1"/>
        <w:rPr>
          <w:rFonts w:ascii="Cambria" w:eastAsia="Times New Roman" w:hAnsi="Cambria" w:cs="Segoe UI"/>
          <w:b/>
          <w:bCs/>
          <w:sz w:val="24"/>
          <w:szCs w:val="24"/>
          <w:u w:val="single"/>
          <w:lang w:eastAsia="zh-CN" w:bidi="hi-IN"/>
        </w:rPr>
      </w:pPr>
      <w:r w:rsidRPr="007C71D4">
        <w:rPr>
          <w:rFonts w:ascii="Cambria" w:eastAsia="Times New Roman" w:hAnsi="Cambria" w:cs="Segoe UI"/>
          <w:b/>
          <w:bCs/>
          <w:sz w:val="24"/>
          <w:szCs w:val="24"/>
          <w:u w:val="single"/>
          <w:lang w:eastAsia="zh-CN" w:bidi="hi-IN"/>
        </w:rPr>
        <w:t>Qualificação Técnica</w:t>
      </w:r>
    </w:p>
    <w:p w14:paraId="5EF1C963" w14:textId="77777777" w:rsidR="00500431" w:rsidRPr="007C71D4" w:rsidRDefault="00500431" w:rsidP="007549AF">
      <w:pPr>
        <w:spacing w:before="240" w:after="240" w:line="360" w:lineRule="auto"/>
        <w:rPr>
          <w:rFonts w:ascii="Cambria" w:eastAsia="Arial" w:hAnsi="Cambria" w:cs="Segoe UI"/>
          <w:sz w:val="24"/>
          <w:szCs w:val="24"/>
          <w:lang w:eastAsia="pt-BR"/>
        </w:rPr>
      </w:pPr>
      <w:r w:rsidRPr="007C71D4">
        <w:rPr>
          <w:rFonts w:ascii="Cambria" w:eastAsia="Arial" w:hAnsi="Cambria" w:cs="Segoe UI"/>
          <w:b/>
          <w:bCs/>
          <w:sz w:val="24"/>
          <w:szCs w:val="24"/>
          <w:lang w:eastAsia="pt-BR"/>
        </w:rPr>
        <w:t xml:space="preserve">5.28 </w:t>
      </w:r>
      <w:r w:rsidRPr="007C71D4">
        <w:rPr>
          <w:rFonts w:ascii="Cambria" w:eastAsia="Arial" w:hAnsi="Cambria" w:cs="Segoe UI"/>
          <w:sz w:val="24"/>
          <w:szCs w:val="24"/>
          <w:lang w:eastAsia="pt-BR"/>
        </w:rPr>
        <w:t>Comprovação de aptidão para o fornecimento de bens similares de complexidade tecnológica e operacional equivalente ou superior com o objeto desta contratação, ou com o item pertinente, por meio da apresentação de certidões ou atestados, por pessoas jurídicas de direito público ou privado, ou regularmente emitido(s) pelo conselho profissional competente, quando for o caso.</w:t>
      </w:r>
    </w:p>
    <w:p w14:paraId="7CC7BD31" w14:textId="77777777" w:rsidR="00500431" w:rsidRPr="007C71D4" w:rsidRDefault="00500431" w:rsidP="007549AF">
      <w:pPr>
        <w:spacing w:before="120" w:after="120" w:line="360" w:lineRule="auto"/>
        <w:ind w:firstLine="567"/>
        <w:rPr>
          <w:rFonts w:ascii="Cambria" w:eastAsia="Times New Roman" w:hAnsi="Cambria" w:cs="Segoe UI"/>
          <w:b/>
          <w:bCs/>
          <w:sz w:val="24"/>
          <w:szCs w:val="24"/>
          <w:lang w:eastAsia="pt-BR"/>
        </w:rPr>
      </w:pPr>
      <w:r w:rsidRPr="007549AF">
        <w:rPr>
          <w:rFonts w:ascii="Cambria" w:eastAsia="Times New Roman" w:hAnsi="Cambria" w:cs="Segoe UI"/>
          <w:b/>
          <w:bCs/>
          <w:sz w:val="24"/>
          <w:szCs w:val="24"/>
          <w:lang w:eastAsia="pt-BR"/>
        </w:rPr>
        <w:lastRenderedPageBreak/>
        <w:t>5.28.1</w:t>
      </w:r>
      <w:r w:rsidRPr="007C71D4">
        <w:rPr>
          <w:rFonts w:ascii="Cambria" w:eastAsia="Times New Roman" w:hAnsi="Cambria" w:cs="Segoe UI"/>
          <w:sz w:val="24"/>
          <w:szCs w:val="24"/>
          <w:lang w:eastAsia="pt-BR"/>
        </w:rPr>
        <w:t xml:space="preserve"> Para fins da comprovação de que trata este subitem, os atestados deverão dizer respeito a contratos executados com as seguintes características mínimas: </w:t>
      </w:r>
    </w:p>
    <w:p w14:paraId="15B20607" w14:textId="77777777" w:rsidR="00500431" w:rsidRPr="007C71D4" w:rsidRDefault="00500431" w:rsidP="007549AF">
      <w:pPr>
        <w:spacing w:before="120" w:after="120" w:line="360" w:lineRule="auto"/>
        <w:ind w:left="567" w:firstLine="567"/>
        <w:rPr>
          <w:rFonts w:ascii="Cambria" w:eastAsia="Times New Roman" w:hAnsi="Cambria" w:cs="Segoe UI"/>
          <w:b/>
          <w:bCs/>
          <w:sz w:val="24"/>
          <w:szCs w:val="24"/>
          <w:lang w:eastAsia="pt-BR"/>
        </w:rPr>
      </w:pPr>
      <w:r w:rsidRPr="007549AF">
        <w:rPr>
          <w:rFonts w:ascii="Cambria" w:eastAsia="Times New Roman" w:hAnsi="Cambria" w:cs="Segoe UI"/>
          <w:b/>
          <w:bCs/>
          <w:sz w:val="24"/>
          <w:szCs w:val="24"/>
          <w:lang w:eastAsia="pt-BR"/>
        </w:rPr>
        <w:t>5.28.1.1</w:t>
      </w:r>
      <w:r w:rsidRPr="007C71D4">
        <w:rPr>
          <w:rFonts w:ascii="Cambria" w:eastAsia="Times New Roman" w:hAnsi="Cambria" w:cs="Segoe UI"/>
          <w:sz w:val="24"/>
          <w:szCs w:val="24"/>
          <w:lang w:eastAsia="pt-BR"/>
        </w:rPr>
        <w:t xml:space="preserve"> Será admitida, para fins de comprovação de quantitativo mínimo, a apresentação e o somatório de diferentes atestados executados de forma concomitante.</w:t>
      </w:r>
    </w:p>
    <w:p w14:paraId="699DEC85" w14:textId="77777777" w:rsidR="00500431" w:rsidRPr="007C71D4" w:rsidRDefault="00500431" w:rsidP="007549AF">
      <w:pPr>
        <w:spacing w:before="120" w:after="120" w:line="360" w:lineRule="auto"/>
        <w:ind w:left="567" w:firstLine="567"/>
        <w:rPr>
          <w:rFonts w:ascii="Cambria" w:eastAsia="Times New Roman" w:hAnsi="Cambria" w:cs="Segoe UI"/>
          <w:b/>
          <w:bCs/>
          <w:sz w:val="24"/>
          <w:szCs w:val="24"/>
          <w:shd w:val="clear" w:color="auto" w:fill="FFFF00"/>
          <w:lang w:eastAsia="pt-BR"/>
        </w:rPr>
      </w:pPr>
      <w:r w:rsidRPr="007549AF">
        <w:rPr>
          <w:rFonts w:ascii="Cambria" w:eastAsia="Times New Roman" w:hAnsi="Cambria" w:cs="Segoe UI"/>
          <w:b/>
          <w:bCs/>
          <w:sz w:val="24"/>
          <w:szCs w:val="24"/>
          <w:lang w:eastAsia="pt-BR"/>
        </w:rPr>
        <w:t>5.28.1.2</w:t>
      </w:r>
      <w:r w:rsidRPr="007C71D4">
        <w:rPr>
          <w:rFonts w:ascii="Cambria" w:eastAsia="Times New Roman" w:hAnsi="Cambria" w:cs="Segoe UI"/>
          <w:sz w:val="24"/>
          <w:szCs w:val="24"/>
          <w:lang w:eastAsia="pt-BR"/>
        </w:rPr>
        <w:t xml:space="preserve"> Os atestados de capacidade técnica poderão ser apresentados em nome da matriz ou da filial do fornecedor.</w:t>
      </w:r>
    </w:p>
    <w:p w14:paraId="6A878A13" w14:textId="77777777" w:rsidR="00500431" w:rsidRPr="007C71D4" w:rsidRDefault="00500431" w:rsidP="007549AF">
      <w:pPr>
        <w:spacing w:before="120" w:after="120" w:line="360" w:lineRule="auto"/>
        <w:ind w:left="567" w:firstLine="567"/>
        <w:rPr>
          <w:rFonts w:ascii="Cambria" w:eastAsia="Times New Roman" w:hAnsi="Cambria" w:cs="Segoe UI"/>
          <w:b/>
          <w:bCs/>
          <w:sz w:val="24"/>
          <w:szCs w:val="24"/>
          <w:lang w:eastAsia="pt-BR"/>
        </w:rPr>
      </w:pPr>
      <w:r w:rsidRPr="007549AF">
        <w:rPr>
          <w:rFonts w:ascii="Cambria" w:eastAsia="Times New Roman" w:hAnsi="Cambria" w:cs="Segoe UI"/>
          <w:b/>
          <w:bCs/>
          <w:sz w:val="24"/>
          <w:szCs w:val="24"/>
          <w:lang w:eastAsia="pt-BR"/>
        </w:rPr>
        <w:t>5.28.1.3</w:t>
      </w:r>
      <w:r w:rsidRPr="007C71D4">
        <w:rPr>
          <w:rFonts w:ascii="Cambria" w:eastAsia="Times New Roman" w:hAnsi="Cambria" w:cs="Segoe UI"/>
          <w:sz w:val="24"/>
          <w:szCs w:val="24"/>
          <w:lang w:eastAsia="pt-BR"/>
        </w:rPr>
        <w:t xml:space="preserve"> 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6CC8D9FC" w14:textId="77777777" w:rsidR="00500431" w:rsidRPr="007C71D4" w:rsidRDefault="00500431" w:rsidP="007549AF">
      <w:pPr>
        <w:spacing w:before="240" w:after="240" w:line="360" w:lineRule="auto"/>
        <w:rPr>
          <w:rFonts w:ascii="Cambria" w:eastAsia="Arial" w:hAnsi="Cambria" w:cs="Segoe UI"/>
          <w:sz w:val="24"/>
          <w:szCs w:val="24"/>
          <w:lang w:eastAsia="pt-BR"/>
        </w:rPr>
      </w:pPr>
      <w:r w:rsidRPr="007C71D4">
        <w:rPr>
          <w:rFonts w:ascii="Cambria" w:eastAsia="Arial" w:hAnsi="Cambria" w:cs="Segoe UI"/>
          <w:b/>
          <w:bCs/>
          <w:sz w:val="24"/>
          <w:szCs w:val="24"/>
          <w:lang w:eastAsia="pt-BR"/>
        </w:rPr>
        <w:t xml:space="preserve">5.29 </w:t>
      </w:r>
      <w:r w:rsidRPr="007C71D4">
        <w:rPr>
          <w:rFonts w:ascii="Cambria" w:eastAsia="Arial" w:hAnsi="Cambria" w:cs="Segoe UI"/>
          <w:sz w:val="24"/>
          <w:szCs w:val="24"/>
          <w:lang w:eastAsia="pt-BR"/>
        </w:rPr>
        <w:t>Caso admitida a participação de cooperativas, será exigida a seguinte documentação complementar:</w:t>
      </w:r>
    </w:p>
    <w:p w14:paraId="705F85A4" w14:textId="77777777" w:rsidR="00500431" w:rsidRPr="007C71D4" w:rsidRDefault="00500431" w:rsidP="007549AF">
      <w:pPr>
        <w:spacing w:before="120" w:after="120" w:line="360" w:lineRule="auto"/>
        <w:ind w:firstLine="567"/>
        <w:rPr>
          <w:rFonts w:ascii="Cambria" w:eastAsia="Times New Roman" w:hAnsi="Cambria" w:cs="Segoe UI"/>
          <w:b/>
          <w:bCs/>
          <w:sz w:val="24"/>
          <w:szCs w:val="24"/>
          <w:lang w:eastAsia="pt-BR"/>
        </w:rPr>
      </w:pPr>
      <w:r w:rsidRPr="007549AF">
        <w:rPr>
          <w:rFonts w:ascii="Cambria" w:eastAsia="Times New Roman" w:hAnsi="Cambria" w:cs="Segoe UI"/>
          <w:b/>
          <w:bCs/>
          <w:sz w:val="24"/>
          <w:szCs w:val="24"/>
          <w:lang w:eastAsia="pt-BR"/>
        </w:rPr>
        <w:t>5.29.1</w:t>
      </w:r>
      <w:r w:rsidRPr="007C71D4">
        <w:rPr>
          <w:rFonts w:ascii="Cambria" w:eastAsia="Times New Roman" w:hAnsi="Cambria" w:cs="Segoe UI"/>
          <w:sz w:val="24"/>
          <w:szCs w:val="24"/>
          <w:lang w:eastAsia="pt-BR"/>
        </w:rPr>
        <w:t xml:space="preserve"> 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33" w:anchor="art4" w:history="1">
        <w:r w:rsidRPr="007C71D4">
          <w:rPr>
            <w:rFonts w:ascii="Cambria" w:eastAsia="Times New Roman" w:hAnsi="Cambria" w:cs="Segoe UI"/>
            <w:color w:val="0563C1" w:themeColor="hyperlink"/>
            <w:sz w:val="24"/>
            <w:szCs w:val="24"/>
            <w:u w:val="single"/>
            <w:lang w:eastAsia="pt-BR"/>
          </w:rPr>
          <w:t>artigos 4º, inciso XI, 21, inciso I</w:t>
        </w:r>
      </w:hyperlink>
      <w:r w:rsidRPr="007C71D4">
        <w:rPr>
          <w:rFonts w:ascii="Cambria" w:eastAsia="Times New Roman" w:hAnsi="Cambria" w:cs="Segoe UI"/>
          <w:sz w:val="24"/>
          <w:szCs w:val="24"/>
          <w:lang w:eastAsia="pt-BR"/>
        </w:rPr>
        <w:t xml:space="preserve"> e </w:t>
      </w:r>
      <w:hyperlink r:id="rId34" w:anchor="art42" w:history="1">
        <w:r w:rsidRPr="007C71D4">
          <w:rPr>
            <w:rFonts w:ascii="Cambria" w:eastAsia="Times New Roman" w:hAnsi="Cambria" w:cs="Segoe UI"/>
            <w:color w:val="0563C1" w:themeColor="hyperlink"/>
            <w:sz w:val="24"/>
            <w:szCs w:val="24"/>
            <w:u w:val="single"/>
            <w:lang w:eastAsia="pt-BR"/>
          </w:rPr>
          <w:t>42, §§2º a 6º da Lei n. 5.764, de 1971</w:t>
        </w:r>
      </w:hyperlink>
      <w:r w:rsidRPr="007C71D4">
        <w:rPr>
          <w:rFonts w:ascii="Cambria" w:eastAsia="Times New Roman" w:hAnsi="Cambria" w:cs="Segoe UI"/>
          <w:sz w:val="24"/>
          <w:szCs w:val="24"/>
          <w:lang w:eastAsia="pt-BR"/>
        </w:rPr>
        <w:t>;</w:t>
      </w:r>
    </w:p>
    <w:p w14:paraId="1B96D067" w14:textId="77777777" w:rsidR="00500431" w:rsidRPr="007C71D4" w:rsidRDefault="00500431" w:rsidP="007549AF">
      <w:pPr>
        <w:spacing w:before="120" w:after="120" w:line="360" w:lineRule="auto"/>
        <w:ind w:firstLine="567"/>
        <w:rPr>
          <w:rFonts w:ascii="Cambria" w:eastAsia="Times New Roman" w:hAnsi="Cambria" w:cs="Segoe UI"/>
          <w:b/>
          <w:bCs/>
          <w:sz w:val="24"/>
          <w:szCs w:val="24"/>
          <w:lang w:eastAsia="pt-BR"/>
        </w:rPr>
      </w:pPr>
      <w:r w:rsidRPr="007549AF">
        <w:rPr>
          <w:rFonts w:ascii="Cambria" w:eastAsia="Times New Roman" w:hAnsi="Cambria" w:cs="Segoe UI"/>
          <w:b/>
          <w:bCs/>
          <w:sz w:val="24"/>
          <w:szCs w:val="24"/>
          <w:lang w:eastAsia="pt-BR"/>
        </w:rPr>
        <w:t>5.29.2</w:t>
      </w:r>
      <w:r w:rsidRPr="007C71D4">
        <w:rPr>
          <w:rFonts w:ascii="Cambria" w:eastAsia="Times New Roman" w:hAnsi="Cambria" w:cs="Segoe UI"/>
          <w:sz w:val="24"/>
          <w:szCs w:val="24"/>
          <w:lang w:eastAsia="pt-BR"/>
        </w:rPr>
        <w:t xml:space="preserve"> A declaração de regularidade de situação do contribuinte individual – DRSCI, para cada um dos cooperados indicados;</w:t>
      </w:r>
    </w:p>
    <w:p w14:paraId="03C5C195" w14:textId="77777777" w:rsidR="00500431" w:rsidRPr="007C71D4" w:rsidRDefault="00500431" w:rsidP="007549AF">
      <w:pPr>
        <w:spacing w:before="120" w:after="120" w:line="360" w:lineRule="auto"/>
        <w:ind w:firstLine="567"/>
        <w:rPr>
          <w:rFonts w:ascii="Cambria" w:eastAsia="Times New Roman" w:hAnsi="Cambria" w:cs="Segoe UI"/>
          <w:b/>
          <w:bCs/>
          <w:sz w:val="24"/>
          <w:szCs w:val="24"/>
          <w:lang w:eastAsia="pt-BR"/>
        </w:rPr>
      </w:pPr>
      <w:r w:rsidRPr="007549AF">
        <w:rPr>
          <w:rFonts w:ascii="Cambria" w:eastAsia="Times New Roman" w:hAnsi="Cambria" w:cs="Segoe UI"/>
          <w:b/>
          <w:bCs/>
          <w:sz w:val="24"/>
          <w:szCs w:val="24"/>
          <w:lang w:eastAsia="pt-BR"/>
        </w:rPr>
        <w:t>5.29.3</w:t>
      </w:r>
      <w:r w:rsidRPr="007C71D4">
        <w:rPr>
          <w:rFonts w:ascii="Cambria" w:eastAsia="Times New Roman" w:hAnsi="Cambria" w:cs="Segoe UI"/>
          <w:sz w:val="24"/>
          <w:szCs w:val="24"/>
          <w:lang w:eastAsia="pt-BR"/>
        </w:rPr>
        <w:t xml:space="preserve"> A comprovação do capital social proporcional ao número de cooperados necessários à execução contratual; </w:t>
      </w:r>
    </w:p>
    <w:p w14:paraId="54A03384" w14:textId="77777777" w:rsidR="00500431" w:rsidRPr="007C71D4" w:rsidRDefault="00500431" w:rsidP="007549AF">
      <w:pPr>
        <w:spacing w:before="120" w:after="120" w:line="360" w:lineRule="auto"/>
        <w:ind w:firstLine="567"/>
        <w:rPr>
          <w:rFonts w:ascii="Cambria" w:eastAsia="Times New Roman" w:hAnsi="Cambria" w:cs="Segoe UI"/>
          <w:b/>
          <w:bCs/>
          <w:sz w:val="24"/>
          <w:szCs w:val="24"/>
          <w:lang w:eastAsia="pt-BR"/>
        </w:rPr>
      </w:pPr>
      <w:r w:rsidRPr="007549AF">
        <w:rPr>
          <w:rFonts w:ascii="Cambria" w:eastAsia="Times New Roman" w:hAnsi="Cambria" w:cs="Segoe UI"/>
          <w:b/>
          <w:bCs/>
          <w:sz w:val="24"/>
          <w:szCs w:val="24"/>
          <w:lang w:eastAsia="pt-BR"/>
        </w:rPr>
        <w:t>5.29.4</w:t>
      </w:r>
      <w:r w:rsidRPr="007C71D4">
        <w:rPr>
          <w:rFonts w:ascii="Cambria" w:eastAsia="Times New Roman" w:hAnsi="Cambria" w:cs="Segoe UI"/>
          <w:sz w:val="24"/>
          <w:szCs w:val="24"/>
          <w:lang w:eastAsia="pt-BR"/>
        </w:rPr>
        <w:t xml:space="preserve"> O registro previsto na </w:t>
      </w:r>
      <w:hyperlink r:id="rId35" w:anchor="art107" w:history="1">
        <w:r w:rsidRPr="007C71D4">
          <w:rPr>
            <w:rFonts w:ascii="Cambria" w:eastAsia="Times New Roman" w:hAnsi="Cambria" w:cs="Segoe UI"/>
            <w:color w:val="0563C1" w:themeColor="hyperlink"/>
            <w:sz w:val="24"/>
            <w:szCs w:val="24"/>
            <w:u w:val="single"/>
            <w:lang w:eastAsia="pt-BR"/>
          </w:rPr>
          <w:t>Lei n. 5.764, de 1971, art. 107</w:t>
        </w:r>
      </w:hyperlink>
      <w:r w:rsidRPr="007C71D4">
        <w:rPr>
          <w:rFonts w:ascii="Cambria" w:eastAsia="Times New Roman" w:hAnsi="Cambria" w:cs="Segoe UI"/>
          <w:sz w:val="24"/>
          <w:szCs w:val="24"/>
          <w:lang w:eastAsia="pt-BR"/>
        </w:rPr>
        <w:t>;</w:t>
      </w:r>
    </w:p>
    <w:p w14:paraId="20E5263F" w14:textId="77777777" w:rsidR="00500431" w:rsidRPr="007C71D4" w:rsidRDefault="00500431" w:rsidP="007549AF">
      <w:pPr>
        <w:spacing w:before="120" w:after="120" w:line="360" w:lineRule="auto"/>
        <w:ind w:firstLine="567"/>
        <w:rPr>
          <w:rFonts w:ascii="Cambria" w:eastAsia="Times New Roman" w:hAnsi="Cambria" w:cs="Segoe UI"/>
          <w:b/>
          <w:bCs/>
          <w:sz w:val="24"/>
          <w:szCs w:val="24"/>
          <w:lang w:eastAsia="pt-BR"/>
        </w:rPr>
      </w:pPr>
      <w:r w:rsidRPr="007549AF">
        <w:rPr>
          <w:rFonts w:ascii="Cambria" w:eastAsia="Times New Roman" w:hAnsi="Cambria" w:cs="Segoe UI"/>
          <w:b/>
          <w:bCs/>
          <w:sz w:val="24"/>
          <w:szCs w:val="24"/>
          <w:lang w:eastAsia="pt-BR"/>
        </w:rPr>
        <w:t>5.29.5</w:t>
      </w:r>
      <w:r w:rsidRPr="007C71D4">
        <w:rPr>
          <w:rFonts w:ascii="Cambria" w:eastAsia="Times New Roman" w:hAnsi="Cambria" w:cs="Segoe UI"/>
          <w:sz w:val="24"/>
          <w:szCs w:val="24"/>
          <w:lang w:eastAsia="pt-BR"/>
        </w:rPr>
        <w:t xml:space="preserve"> A comprovação de integração das respectivas quotas-partes por parte dos cooperados que executarão o contrato; e</w:t>
      </w:r>
    </w:p>
    <w:p w14:paraId="11F909D1" w14:textId="77777777" w:rsidR="00500431" w:rsidRPr="007C71D4" w:rsidRDefault="00500431" w:rsidP="007549AF">
      <w:pPr>
        <w:spacing w:before="120" w:after="120" w:line="360" w:lineRule="auto"/>
        <w:ind w:firstLine="567"/>
        <w:rPr>
          <w:rFonts w:ascii="Cambria" w:eastAsia="Times New Roman" w:hAnsi="Cambria" w:cs="Segoe UI"/>
          <w:b/>
          <w:bCs/>
          <w:sz w:val="24"/>
          <w:szCs w:val="24"/>
          <w:lang w:eastAsia="pt-BR"/>
        </w:rPr>
      </w:pPr>
      <w:r w:rsidRPr="007549AF">
        <w:rPr>
          <w:rFonts w:ascii="Cambria" w:eastAsia="Times New Roman" w:hAnsi="Cambria" w:cs="Segoe UI"/>
          <w:b/>
          <w:bCs/>
          <w:sz w:val="24"/>
          <w:szCs w:val="24"/>
          <w:lang w:eastAsia="pt-BR"/>
        </w:rPr>
        <w:t>5.29.6</w:t>
      </w:r>
      <w:r w:rsidRPr="007C71D4">
        <w:rPr>
          <w:rFonts w:ascii="Cambria" w:eastAsia="Times New Roman" w:hAnsi="Cambria" w:cs="Segoe UI"/>
          <w:sz w:val="24"/>
          <w:szCs w:val="24"/>
          <w:lang w:eastAsia="pt-BR"/>
        </w:rPr>
        <w:t xml:space="preserve"> Os seguintes documentos para a comprovação da regularidade jurídica da cooperativa:</w:t>
      </w:r>
    </w:p>
    <w:p w14:paraId="19FA62FB" w14:textId="77777777" w:rsidR="00500431" w:rsidRPr="007C71D4" w:rsidRDefault="00500431" w:rsidP="007549AF">
      <w:pPr>
        <w:spacing w:before="120" w:after="120" w:line="360" w:lineRule="auto"/>
        <w:ind w:left="567" w:firstLine="567"/>
        <w:rPr>
          <w:rFonts w:ascii="Cambria" w:eastAsia="Times New Roman" w:hAnsi="Cambria" w:cs="Segoe UI"/>
          <w:b/>
          <w:bCs/>
          <w:sz w:val="24"/>
          <w:szCs w:val="24"/>
          <w:lang w:eastAsia="pt-BR"/>
        </w:rPr>
      </w:pPr>
      <w:r w:rsidRPr="007549AF">
        <w:rPr>
          <w:rFonts w:ascii="Cambria" w:eastAsia="Times New Roman" w:hAnsi="Cambria" w:cs="Segoe UI"/>
          <w:b/>
          <w:bCs/>
          <w:sz w:val="24"/>
          <w:szCs w:val="24"/>
          <w:lang w:eastAsia="pt-BR"/>
        </w:rPr>
        <w:lastRenderedPageBreak/>
        <w:t>5.29.6.1</w:t>
      </w:r>
      <w:r w:rsidRPr="007C71D4">
        <w:rPr>
          <w:rFonts w:ascii="Cambria" w:eastAsia="Times New Roman" w:hAnsi="Cambria" w:cs="Segoe UI"/>
          <w:sz w:val="24"/>
          <w:szCs w:val="24"/>
          <w:lang w:eastAsia="pt-BR"/>
        </w:rPr>
        <w:t xml:space="preserve"> Ata de fundação; </w:t>
      </w:r>
    </w:p>
    <w:p w14:paraId="35B3F8AC" w14:textId="77777777" w:rsidR="00500431" w:rsidRPr="007C71D4" w:rsidRDefault="00500431" w:rsidP="007549AF">
      <w:pPr>
        <w:spacing w:before="120" w:after="120" w:line="360" w:lineRule="auto"/>
        <w:ind w:left="567" w:firstLine="567"/>
        <w:rPr>
          <w:rFonts w:ascii="Cambria" w:eastAsia="Times New Roman" w:hAnsi="Cambria" w:cs="Segoe UI"/>
          <w:b/>
          <w:bCs/>
          <w:sz w:val="24"/>
          <w:szCs w:val="24"/>
          <w:lang w:eastAsia="pt-BR"/>
        </w:rPr>
      </w:pPr>
      <w:r w:rsidRPr="007549AF">
        <w:rPr>
          <w:rFonts w:ascii="Cambria" w:eastAsia="Times New Roman" w:hAnsi="Cambria" w:cs="Segoe UI"/>
          <w:b/>
          <w:bCs/>
          <w:sz w:val="24"/>
          <w:szCs w:val="24"/>
          <w:lang w:eastAsia="pt-BR"/>
        </w:rPr>
        <w:t>5.29.6.2</w:t>
      </w:r>
      <w:r w:rsidRPr="007C71D4">
        <w:rPr>
          <w:rFonts w:ascii="Cambria" w:eastAsia="Times New Roman" w:hAnsi="Cambria" w:cs="Segoe UI"/>
          <w:sz w:val="24"/>
          <w:szCs w:val="24"/>
          <w:lang w:eastAsia="pt-BR"/>
        </w:rPr>
        <w:t xml:space="preserve"> Estatuto social com a ata da assembleia que o aprovou; </w:t>
      </w:r>
    </w:p>
    <w:p w14:paraId="5457AEE2" w14:textId="77777777" w:rsidR="00500431" w:rsidRPr="007C71D4" w:rsidRDefault="00500431" w:rsidP="007549AF">
      <w:pPr>
        <w:spacing w:before="120" w:after="120" w:line="360" w:lineRule="auto"/>
        <w:ind w:left="567" w:firstLine="567"/>
        <w:rPr>
          <w:rFonts w:ascii="Cambria" w:eastAsia="Times New Roman" w:hAnsi="Cambria" w:cs="Segoe UI"/>
          <w:b/>
          <w:bCs/>
          <w:sz w:val="24"/>
          <w:szCs w:val="24"/>
          <w:lang w:eastAsia="pt-BR"/>
        </w:rPr>
      </w:pPr>
      <w:r w:rsidRPr="007549AF">
        <w:rPr>
          <w:rFonts w:ascii="Cambria" w:eastAsia="Times New Roman" w:hAnsi="Cambria" w:cs="Segoe UI"/>
          <w:b/>
          <w:bCs/>
          <w:sz w:val="24"/>
          <w:szCs w:val="24"/>
          <w:lang w:eastAsia="pt-BR"/>
        </w:rPr>
        <w:t>5.29.6.3</w:t>
      </w:r>
      <w:r w:rsidRPr="007C71D4">
        <w:rPr>
          <w:rFonts w:ascii="Cambria" w:eastAsia="Times New Roman" w:hAnsi="Cambria" w:cs="Segoe UI"/>
          <w:sz w:val="24"/>
          <w:szCs w:val="24"/>
          <w:lang w:eastAsia="pt-BR"/>
        </w:rPr>
        <w:t xml:space="preserve"> Regimento dos fundos instituídos pelos cooperados, com a ata da assembleia; </w:t>
      </w:r>
    </w:p>
    <w:p w14:paraId="42DCEA1F" w14:textId="77777777" w:rsidR="00500431" w:rsidRPr="007C71D4" w:rsidRDefault="00500431" w:rsidP="007549AF">
      <w:pPr>
        <w:spacing w:before="120" w:after="120" w:line="360" w:lineRule="auto"/>
        <w:ind w:left="567" w:firstLine="567"/>
        <w:rPr>
          <w:rFonts w:ascii="Cambria" w:eastAsia="Times New Roman" w:hAnsi="Cambria" w:cs="Segoe UI"/>
          <w:b/>
          <w:bCs/>
          <w:sz w:val="24"/>
          <w:szCs w:val="24"/>
          <w:lang w:eastAsia="pt-BR"/>
        </w:rPr>
      </w:pPr>
      <w:r w:rsidRPr="007549AF">
        <w:rPr>
          <w:rFonts w:ascii="Cambria" w:eastAsia="Times New Roman" w:hAnsi="Cambria" w:cs="Segoe UI"/>
          <w:b/>
          <w:bCs/>
          <w:sz w:val="24"/>
          <w:szCs w:val="24"/>
          <w:lang w:eastAsia="pt-BR"/>
        </w:rPr>
        <w:t>5.29.6.4</w:t>
      </w:r>
      <w:r w:rsidRPr="007C71D4">
        <w:rPr>
          <w:rFonts w:ascii="Cambria" w:eastAsia="Times New Roman" w:hAnsi="Cambria" w:cs="Segoe UI"/>
          <w:sz w:val="24"/>
          <w:szCs w:val="24"/>
          <w:lang w:eastAsia="pt-BR"/>
        </w:rPr>
        <w:t xml:space="preserve"> Editais de convocação das três últimas assembleias gerais extraordinárias; </w:t>
      </w:r>
    </w:p>
    <w:p w14:paraId="300E6ED2" w14:textId="77777777" w:rsidR="00500431" w:rsidRPr="007C71D4" w:rsidRDefault="00500431" w:rsidP="007549AF">
      <w:pPr>
        <w:spacing w:before="120" w:after="120" w:line="360" w:lineRule="auto"/>
        <w:ind w:left="567" w:firstLine="567"/>
        <w:rPr>
          <w:rFonts w:ascii="Cambria" w:eastAsia="Times New Roman" w:hAnsi="Cambria" w:cs="Segoe UI"/>
          <w:b/>
          <w:bCs/>
          <w:sz w:val="24"/>
          <w:szCs w:val="24"/>
          <w:lang w:eastAsia="pt-BR"/>
        </w:rPr>
      </w:pPr>
      <w:r w:rsidRPr="007549AF">
        <w:rPr>
          <w:rFonts w:ascii="Cambria" w:eastAsia="Times New Roman" w:hAnsi="Cambria" w:cs="Segoe UI"/>
          <w:b/>
          <w:bCs/>
          <w:sz w:val="24"/>
          <w:szCs w:val="24"/>
          <w:lang w:eastAsia="pt-BR"/>
        </w:rPr>
        <w:t>5.29.6.5</w:t>
      </w:r>
      <w:r w:rsidRPr="007C71D4">
        <w:rPr>
          <w:rFonts w:ascii="Cambria" w:eastAsia="Times New Roman" w:hAnsi="Cambria" w:cs="Segoe UI"/>
          <w:sz w:val="24"/>
          <w:szCs w:val="24"/>
          <w:lang w:eastAsia="pt-BR"/>
        </w:rPr>
        <w:t xml:space="preserve"> Três registros de presença dos cooperados que executarão o contrato em assembleias gerais ou nas reuniões seccionais; e </w:t>
      </w:r>
    </w:p>
    <w:p w14:paraId="34BE33AC" w14:textId="77777777" w:rsidR="00500431" w:rsidRPr="007C71D4" w:rsidRDefault="00500431" w:rsidP="007549AF">
      <w:pPr>
        <w:spacing w:before="120" w:after="120" w:line="360" w:lineRule="auto"/>
        <w:ind w:left="567" w:firstLine="567"/>
        <w:rPr>
          <w:rFonts w:ascii="Cambria" w:eastAsia="Times New Roman" w:hAnsi="Cambria" w:cs="Segoe UI"/>
          <w:b/>
          <w:bCs/>
          <w:sz w:val="24"/>
          <w:szCs w:val="24"/>
          <w:lang w:eastAsia="pt-BR"/>
        </w:rPr>
      </w:pPr>
      <w:r w:rsidRPr="007549AF">
        <w:rPr>
          <w:rFonts w:ascii="Cambria" w:eastAsia="Times New Roman" w:hAnsi="Cambria" w:cs="Segoe UI"/>
          <w:b/>
          <w:bCs/>
          <w:sz w:val="24"/>
          <w:szCs w:val="24"/>
          <w:lang w:eastAsia="pt-BR"/>
        </w:rPr>
        <w:t>5.29.6.6</w:t>
      </w:r>
      <w:r w:rsidRPr="007C71D4">
        <w:rPr>
          <w:rFonts w:ascii="Cambria" w:eastAsia="Times New Roman" w:hAnsi="Cambria" w:cs="Segoe UI"/>
          <w:sz w:val="24"/>
          <w:szCs w:val="24"/>
          <w:lang w:eastAsia="pt-BR"/>
        </w:rPr>
        <w:t xml:space="preserve"> Ata da sessão que os cooperados autorizaram a cooperativa a contratar o objeto da licitação;</w:t>
      </w:r>
    </w:p>
    <w:p w14:paraId="7FD12EF6" w14:textId="77777777" w:rsidR="00500431" w:rsidRPr="007C71D4" w:rsidRDefault="00500431" w:rsidP="007549AF">
      <w:pPr>
        <w:spacing w:before="120" w:after="120" w:line="360" w:lineRule="auto"/>
        <w:ind w:firstLine="567"/>
        <w:rPr>
          <w:rFonts w:ascii="Cambria" w:eastAsia="Times New Roman" w:hAnsi="Cambria" w:cs="Segoe UI"/>
          <w:b/>
          <w:bCs/>
          <w:sz w:val="24"/>
          <w:szCs w:val="24"/>
          <w:lang w:eastAsia="pt-BR"/>
        </w:rPr>
      </w:pPr>
      <w:r w:rsidRPr="007549AF">
        <w:rPr>
          <w:rFonts w:ascii="Cambria" w:eastAsia="Times New Roman" w:hAnsi="Cambria" w:cs="Segoe UI"/>
          <w:b/>
          <w:bCs/>
          <w:sz w:val="24"/>
          <w:szCs w:val="24"/>
          <w:lang w:eastAsia="pt-BR"/>
        </w:rPr>
        <w:t>5.29.7</w:t>
      </w:r>
      <w:r w:rsidRPr="007C71D4">
        <w:rPr>
          <w:rFonts w:ascii="Cambria" w:eastAsia="Times New Roman" w:hAnsi="Cambria" w:cs="Segoe UI"/>
          <w:sz w:val="24"/>
          <w:szCs w:val="24"/>
          <w:lang w:eastAsia="pt-BR"/>
        </w:rPr>
        <w:t xml:space="preserve"> A última auditoria contábil-financeira da cooperativa, conforme dispõe o </w:t>
      </w:r>
      <w:hyperlink r:id="rId36" w:anchor="art112" w:history="1">
        <w:r w:rsidRPr="007C71D4">
          <w:rPr>
            <w:rFonts w:ascii="Cambria" w:eastAsia="Times New Roman" w:hAnsi="Cambria" w:cs="Segoe UI"/>
            <w:color w:val="0563C1" w:themeColor="hyperlink"/>
            <w:sz w:val="24"/>
            <w:szCs w:val="24"/>
            <w:u w:val="single"/>
            <w:lang w:eastAsia="pt-BR"/>
          </w:rPr>
          <w:t>art. 112 da Lei n. 5.764, de 1971</w:t>
        </w:r>
      </w:hyperlink>
      <w:r w:rsidRPr="007C71D4">
        <w:rPr>
          <w:rFonts w:ascii="Cambria" w:eastAsia="Times New Roman" w:hAnsi="Cambria" w:cs="Segoe UI"/>
          <w:sz w:val="24"/>
          <w:szCs w:val="24"/>
          <w:lang w:eastAsia="pt-BR"/>
        </w:rPr>
        <w:t>, ou uma declaração, sob as penas da lei, de que tal auditoria não foi exigida pelo órgão fiscalizador.</w:t>
      </w:r>
    </w:p>
    <w:p w14:paraId="17039FA3" w14:textId="77777777" w:rsidR="00500431" w:rsidRPr="007C71D4" w:rsidRDefault="00500431" w:rsidP="007549AF">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7655"/>
          <w:tab w:val="left" w:pos="9144"/>
        </w:tabs>
        <w:spacing w:before="125" w:after="240" w:line="360" w:lineRule="auto"/>
        <w:ind w:right="3"/>
        <w:outlineLvl w:val="0"/>
        <w:rPr>
          <w:rFonts w:ascii="Cambria" w:eastAsia="Times New Roman" w:hAnsi="Cambria" w:cs="Segoe UI"/>
          <w:b/>
          <w:bCs/>
          <w:sz w:val="24"/>
          <w:szCs w:val="24"/>
        </w:rPr>
      </w:pPr>
      <w:r w:rsidRPr="007C71D4">
        <w:rPr>
          <w:rFonts w:ascii="Cambria" w:eastAsia="Times New Roman" w:hAnsi="Cambria" w:cs="Segoe UI"/>
          <w:b/>
          <w:bCs/>
          <w:sz w:val="24"/>
          <w:szCs w:val="24"/>
          <w:shd w:val="clear" w:color="auto" w:fill="E6E6E6"/>
        </w:rPr>
        <w:t>6 – CONDIÇÕES DE ENTREGA/RECEBIMENTO</w:t>
      </w:r>
    </w:p>
    <w:p w14:paraId="010FE4E5" w14:textId="77777777" w:rsidR="00500431" w:rsidRPr="007C71D4" w:rsidRDefault="00500431" w:rsidP="007549AF">
      <w:pPr>
        <w:tabs>
          <w:tab w:val="left" w:pos="7655"/>
        </w:tabs>
        <w:spacing w:before="119" w:after="240" w:line="360" w:lineRule="auto"/>
        <w:ind w:right="3"/>
        <w:rPr>
          <w:rFonts w:ascii="Cambria" w:eastAsia="Calibri" w:hAnsi="Cambria" w:cs="Segoe UI"/>
          <w:b/>
          <w:sz w:val="24"/>
          <w:szCs w:val="24"/>
        </w:rPr>
      </w:pPr>
      <w:r w:rsidRPr="007C71D4">
        <w:rPr>
          <w:rFonts w:ascii="Cambria" w:eastAsia="Calibri" w:hAnsi="Cambria" w:cs="Segoe UI"/>
          <w:b/>
          <w:sz w:val="24"/>
          <w:szCs w:val="24"/>
        </w:rPr>
        <w:t>6.1 Do Local e Forma de Entrega</w:t>
      </w:r>
    </w:p>
    <w:p w14:paraId="59CCCCE7" w14:textId="77777777" w:rsidR="00500431" w:rsidRPr="007C71D4" w:rsidRDefault="00500431" w:rsidP="00E55A9D">
      <w:pPr>
        <w:spacing w:before="240" w:after="240" w:line="360" w:lineRule="auto"/>
        <w:ind w:firstLine="567"/>
        <w:rPr>
          <w:rFonts w:ascii="Cambria" w:hAnsi="Cambria" w:cs="Segoe UI"/>
          <w:iCs/>
          <w:sz w:val="24"/>
          <w:szCs w:val="24"/>
        </w:rPr>
      </w:pPr>
      <w:r w:rsidRPr="007C71D4">
        <w:rPr>
          <w:rFonts w:ascii="Cambria" w:hAnsi="Cambria" w:cs="Segoe UI"/>
          <w:b/>
          <w:bCs/>
          <w:sz w:val="24"/>
          <w:szCs w:val="24"/>
        </w:rPr>
        <w:t>6.1.1</w:t>
      </w:r>
      <w:r w:rsidRPr="007C71D4">
        <w:rPr>
          <w:rFonts w:ascii="Cambria" w:hAnsi="Cambria" w:cs="Segoe UI"/>
          <w:sz w:val="24"/>
          <w:szCs w:val="24"/>
        </w:rPr>
        <w:t xml:space="preserve"> </w:t>
      </w:r>
      <w:r w:rsidRPr="007C71D4">
        <w:rPr>
          <w:rFonts w:ascii="Cambria" w:hAnsi="Cambria" w:cs="Segoe UI"/>
          <w:iCs/>
          <w:sz w:val="24"/>
          <w:szCs w:val="24"/>
        </w:rPr>
        <w:t xml:space="preserve">A aquisição será de acordo com a necessidade da </w:t>
      </w:r>
      <w:r w:rsidRPr="007C71D4">
        <w:rPr>
          <w:rFonts w:ascii="Cambria" w:hAnsi="Cambria" w:cs="Segoe UI"/>
          <w:sz w:val="24"/>
          <w:szCs w:val="24"/>
        </w:rPr>
        <w:t>Secretaria Municipal de Obras e Serviços Públicos de Piracanjuba/GO</w:t>
      </w:r>
      <w:r w:rsidRPr="007C71D4">
        <w:rPr>
          <w:rFonts w:ascii="Cambria" w:hAnsi="Cambria" w:cs="Segoe UI"/>
          <w:iCs/>
          <w:sz w:val="24"/>
          <w:szCs w:val="24"/>
        </w:rPr>
        <w:t>,</w:t>
      </w:r>
      <w:r w:rsidRPr="007C71D4">
        <w:rPr>
          <w:rFonts w:ascii="Cambria" w:hAnsi="Cambria" w:cs="Segoe UI"/>
          <w:sz w:val="24"/>
          <w:szCs w:val="24"/>
        </w:rPr>
        <w:t xml:space="preserve"> após a assinatura</w:t>
      </w:r>
      <w:r w:rsidRPr="007C71D4">
        <w:rPr>
          <w:rFonts w:ascii="Cambria" w:hAnsi="Cambria" w:cs="Segoe UI"/>
          <w:iCs/>
          <w:sz w:val="24"/>
          <w:szCs w:val="24"/>
        </w:rPr>
        <w:t xml:space="preserve"> e publicação do Instrumento Contratual, mediante apresentação de Ordem de Fornecimento devidamente encaminhada por meio eletrônico (e-mail), com identificação do servidor público municipal responsável, ou quem vier substitui-lo.</w:t>
      </w:r>
    </w:p>
    <w:p w14:paraId="20DD9E1A" w14:textId="77777777" w:rsidR="00500431" w:rsidRPr="007C71D4" w:rsidRDefault="00500431" w:rsidP="00E55A9D">
      <w:pPr>
        <w:tabs>
          <w:tab w:val="left" w:pos="7655"/>
        </w:tabs>
        <w:spacing w:before="117" w:after="240" w:line="360" w:lineRule="auto"/>
        <w:ind w:right="3" w:firstLine="567"/>
        <w:rPr>
          <w:rFonts w:ascii="Cambria" w:eastAsia="Calibri" w:hAnsi="Cambria" w:cs="Segoe UI"/>
          <w:sz w:val="24"/>
          <w:szCs w:val="24"/>
        </w:rPr>
      </w:pPr>
      <w:r w:rsidRPr="007C71D4">
        <w:rPr>
          <w:rFonts w:ascii="Cambria" w:eastAsia="Calibri" w:hAnsi="Cambria" w:cs="Segoe UI"/>
          <w:b/>
          <w:bCs/>
          <w:sz w:val="24"/>
          <w:szCs w:val="24"/>
        </w:rPr>
        <w:t>6.1.2</w:t>
      </w:r>
      <w:r w:rsidRPr="007C71D4">
        <w:rPr>
          <w:rFonts w:ascii="Cambria" w:eastAsia="Calibri" w:hAnsi="Cambria" w:cs="Segoe UI"/>
          <w:sz w:val="24"/>
          <w:szCs w:val="24"/>
        </w:rPr>
        <w:t xml:space="preserve"> A entrega será de acordo com o local e quantidades descritos na demanda da Secretaria de Obras e Serviços Públicos, em perímetro urbano deste município.</w:t>
      </w:r>
    </w:p>
    <w:p w14:paraId="710704C3" w14:textId="3483836B" w:rsidR="00500431" w:rsidRPr="007C71D4" w:rsidRDefault="00500431" w:rsidP="00E55A9D">
      <w:pPr>
        <w:spacing w:before="240" w:after="240" w:line="360" w:lineRule="auto"/>
        <w:ind w:firstLine="567"/>
        <w:rPr>
          <w:rFonts w:ascii="Cambria" w:eastAsia="Calibri" w:hAnsi="Cambria" w:cs="Segoe UI"/>
          <w:b/>
          <w:bCs/>
          <w:sz w:val="24"/>
          <w:szCs w:val="24"/>
        </w:rPr>
      </w:pPr>
      <w:r w:rsidRPr="007C71D4">
        <w:rPr>
          <w:rFonts w:ascii="Cambria" w:eastAsia="Calibri" w:hAnsi="Cambria" w:cs="Segoe UI"/>
          <w:b/>
          <w:bCs/>
          <w:sz w:val="24"/>
          <w:szCs w:val="24"/>
        </w:rPr>
        <w:t>6.1.3</w:t>
      </w:r>
      <w:r w:rsidRPr="007C71D4">
        <w:rPr>
          <w:rFonts w:ascii="Cambria" w:eastAsia="Calibri" w:hAnsi="Cambria" w:cs="Segoe UI"/>
          <w:sz w:val="24"/>
          <w:szCs w:val="24"/>
        </w:rPr>
        <w:t>. A validade da Ata de Registro de preços será de 1 (Um) ano, contado a partir do primeiro dia útil subsequente à data de divulgação no PNCP, podendo período ser prorrogada por igual período, mediante a anuência do fornecedor, desde que comprovado o preço vantajoso, com renovação das quantidades inicialmente registradas</w:t>
      </w:r>
      <w:r w:rsidR="00E55A9D">
        <w:rPr>
          <w:rFonts w:ascii="Cambria" w:eastAsia="Calibri" w:hAnsi="Cambria" w:cs="Segoe UI"/>
          <w:sz w:val="24"/>
          <w:szCs w:val="24"/>
        </w:rPr>
        <w:t>.</w:t>
      </w:r>
      <w:r w:rsidRPr="007C71D4">
        <w:rPr>
          <w:rFonts w:ascii="Cambria" w:eastAsia="Calibri" w:hAnsi="Cambria" w:cs="Segoe UI"/>
          <w:sz w:val="24"/>
          <w:szCs w:val="24"/>
        </w:rPr>
        <w:t xml:space="preserve"> </w:t>
      </w:r>
    </w:p>
    <w:p w14:paraId="354EAB52" w14:textId="7BF1F93F" w:rsidR="00500431" w:rsidRPr="007C71D4" w:rsidRDefault="00500431" w:rsidP="00E55A9D">
      <w:pPr>
        <w:spacing w:before="240" w:after="240" w:line="360" w:lineRule="auto"/>
        <w:ind w:firstLine="567"/>
        <w:rPr>
          <w:rFonts w:ascii="Cambria" w:hAnsi="Cambria" w:cs="Segoe UI"/>
          <w:sz w:val="24"/>
          <w:szCs w:val="24"/>
        </w:rPr>
      </w:pPr>
      <w:r w:rsidRPr="007C71D4">
        <w:rPr>
          <w:rFonts w:ascii="Cambria" w:hAnsi="Cambria" w:cs="Segoe UI"/>
          <w:b/>
          <w:sz w:val="24"/>
          <w:szCs w:val="24"/>
        </w:rPr>
        <w:lastRenderedPageBreak/>
        <w:t>6.1.4</w:t>
      </w:r>
      <w:r w:rsidRPr="007C71D4">
        <w:rPr>
          <w:rFonts w:ascii="Cambria" w:hAnsi="Cambria" w:cs="Segoe UI"/>
          <w:sz w:val="24"/>
          <w:szCs w:val="24"/>
        </w:rPr>
        <w:t xml:space="preserve"> O</w:t>
      </w:r>
      <w:r w:rsidR="000B09AC" w:rsidRPr="007C71D4">
        <w:rPr>
          <w:rFonts w:ascii="Cambria" w:hAnsi="Cambria" w:cs="Segoe UI"/>
          <w:sz w:val="24"/>
          <w:szCs w:val="24"/>
        </w:rPr>
        <w:t xml:space="preserve"> veículo/máquina</w:t>
      </w:r>
      <w:r w:rsidRPr="007C71D4">
        <w:rPr>
          <w:rFonts w:ascii="Cambria" w:hAnsi="Cambria" w:cs="Segoe UI"/>
          <w:sz w:val="24"/>
          <w:szCs w:val="24"/>
        </w:rPr>
        <w:t xml:space="preserve"> dever</w:t>
      </w:r>
      <w:r w:rsidR="000B09AC" w:rsidRPr="007C71D4">
        <w:rPr>
          <w:rFonts w:ascii="Cambria" w:hAnsi="Cambria" w:cs="Segoe UI"/>
          <w:sz w:val="24"/>
          <w:szCs w:val="24"/>
        </w:rPr>
        <w:t>á</w:t>
      </w:r>
      <w:r w:rsidRPr="007C71D4">
        <w:rPr>
          <w:rFonts w:ascii="Cambria" w:hAnsi="Cambria" w:cs="Segoe UI"/>
          <w:sz w:val="24"/>
          <w:szCs w:val="24"/>
        </w:rPr>
        <w:t xml:space="preserve"> ser entregues em </w:t>
      </w:r>
      <w:r w:rsidRPr="007C71D4">
        <w:rPr>
          <w:rFonts w:ascii="Cambria" w:hAnsi="Cambria" w:cs="Segoe UI"/>
          <w:sz w:val="24"/>
          <w:szCs w:val="24"/>
          <w:shd w:val="clear" w:color="auto" w:fill="FFFFFF" w:themeFill="background1"/>
        </w:rPr>
        <w:t xml:space="preserve">até </w:t>
      </w:r>
      <w:r w:rsidR="00813082" w:rsidRPr="007C71D4">
        <w:rPr>
          <w:rFonts w:ascii="Cambria" w:hAnsi="Cambria" w:cs="Segoe UI"/>
          <w:sz w:val="24"/>
          <w:szCs w:val="24"/>
          <w:shd w:val="clear" w:color="auto" w:fill="FFFFFF" w:themeFill="background1"/>
        </w:rPr>
        <w:t>30 (trinta)</w:t>
      </w:r>
      <w:r w:rsidRPr="007C71D4">
        <w:rPr>
          <w:rFonts w:ascii="Cambria" w:hAnsi="Cambria" w:cs="Segoe UI"/>
          <w:sz w:val="24"/>
          <w:szCs w:val="24"/>
        </w:rPr>
        <w:t xml:space="preserve"> dias corridos no Município de Piracanjuba, no endereço Rua Moacir Teles com a Rua 7 de Setembro, nº 360, Setor Planalto, nos horários: 07:00 as 11:00 e das 13:00 as 17:00 os quais estarão designados na Ordem de Fornecimento, sem qualquer ônus adicional, tais como: transporte, alimentação e hospedagem.</w:t>
      </w:r>
    </w:p>
    <w:p w14:paraId="260F33A5" w14:textId="77777777" w:rsidR="00500431" w:rsidRPr="007C71D4" w:rsidRDefault="00500431" w:rsidP="00E55A9D">
      <w:pPr>
        <w:spacing w:before="240" w:after="240" w:line="360" w:lineRule="auto"/>
        <w:ind w:firstLine="567"/>
        <w:rPr>
          <w:rFonts w:ascii="Cambria" w:hAnsi="Cambria" w:cs="Segoe UI"/>
          <w:sz w:val="24"/>
          <w:szCs w:val="24"/>
        </w:rPr>
      </w:pPr>
      <w:r w:rsidRPr="007C71D4">
        <w:rPr>
          <w:rFonts w:ascii="Cambria" w:hAnsi="Cambria" w:cs="Segoe UI"/>
          <w:b/>
          <w:sz w:val="24"/>
          <w:szCs w:val="24"/>
        </w:rPr>
        <w:t>6.1.5</w:t>
      </w:r>
      <w:r w:rsidRPr="007C71D4">
        <w:rPr>
          <w:rFonts w:ascii="Cambria" w:hAnsi="Cambria" w:cs="Segoe UI"/>
          <w:sz w:val="24"/>
          <w:szCs w:val="24"/>
        </w:rPr>
        <w:t xml:space="preserve"> O não fornecimento do objeto será motivo de aplicação das penalidades previstas neste Termo de Referência, bem como nas sanções elencadas no Instrumento Convocatório do Processo Licitatório, e ainda conforme rege a Lei Federal nº 14.133/21. </w:t>
      </w:r>
    </w:p>
    <w:p w14:paraId="303D0607" w14:textId="77777777" w:rsidR="00500431" w:rsidRPr="007C71D4" w:rsidRDefault="00500431" w:rsidP="007549AF">
      <w:pPr>
        <w:keepNext/>
        <w:keepLines/>
        <w:tabs>
          <w:tab w:val="left" w:pos="7655"/>
        </w:tabs>
        <w:spacing w:before="119" w:after="240" w:line="360" w:lineRule="auto"/>
        <w:ind w:right="3"/>
        <w:outlineLvl w:val="0"/>
        <w:rPr>
          <w:rFonts w:ascii="Cambria" w:eastAsia="Times New Roman" w:hAnsi="Cambria" w:cs="Segoe UI"/>
          <w:sz w:val="24"/>
          <w:szCs w:val="24"/>
        </w:rPr>
      </w:pPr>
      <w:r w:rsidRPr="007C71D4">
        <w:rPr>
          <w:rFonts w:ascii="Cambria" w:eastAsia="Times New Roman" w:hAnsi="Cambria" w:cs="Segoe UI"/>
          <w:b/>
          <w:bCs/>
          <w:sz w:val="24"/>
          <w:szCs w:val="24"/>
        </w:rPr>
        <w:t>6.2</w:t>
      </w:r>
      <w:r w:rsidRPr="007C71D4">
        <w:rPr>
          <w:rFonts w:ascii="Cambria" w:eastAsia="Times New Roman" w:hAnsi="Cambria" w:cs="Segoe UI"/>
          <w:sz w:val="24"/>
          <w:szCs w:val="24"/>
        </w:rPr>
        <w:t xml:space="preserve"> Das Condições de Recebimento</w:t>
      </w:r>
    </w:p>
    <w:p w14:paraId="301D0027" w14:textId="15E451C0" w:rsidR="00500431" w:rsidRPr="007C71D4" w:rsidRDefault="00500431" w:rsidP="00E55A9D">
      <w:pPr>
        <w:tabs>
          <w:tab w:val="left" w:pos="7655"/>
        </w:tabs>
        <w:spacing w:before="119" w:after="240" w:line="360" w:lineRule="auto"/>
        <w:ind w:right="6" w:firstLine="567"/>
        <w:rPr>
          <w:rFonts w:ascii="Cambria" w:eastAsia="Calibri" w:hAnsi="Cambria" w:cs="Segoe UI"/>
          <w:sz w:val="24"/>
          <w:szCs w:val="24"/>
        </w:rPr>
      </w:pPr>
      <w:r w:rsidRPr="007C71D4">
        <w:rPr>
          <w:rFonts w:ascii="Cambria" w:eastAsia="Calibri" w:hAnsi="Cambria" w:cs="Segoe UI"/>
          <w:b/>
          <w:bCs/>
          <w:sz w:val="24"/>
          <w:szCs w:val="24"/>
        </w:rPr>
        <w:t>6.2.1</w:t>
      </w:r>
      <w:r w:rsidRPr="007C71D4">
        <w:rPr>
          <w:rFonts w:ascii="Cambria" w:eastAsia="Calibri" w:hAnsi="Cambria" w:cs="Segoe UI"/>
          <w:sz w:val="24"/>
          <w:szCs w:val="24"/>
        </w:rPr>
        <w:t xml:space="preserve"> </w:t>
      </w:r>
      <w:r w:rsidR="000B09AC" w:rsidRPr="007C71D4">
        <w:rPr>
          <w:rFonts w:ascii="Cambria" w:eastAsia="Calibri" w:hAnsi="Cambria" w:cs="Segoe UI"/>
          <w:sz w:val="24"/>
          <w:szCs w:val="24"/>
        </w:rPr>
        <w:t xml:space="preserve">As peças, </w:t>
      </w:r>
      <w:r w:rsidRPr="007C71D4">
        <w:rPr>
          <w:rFonts w:ascii="Cambria" w:eastAsia="Calibri" w:hAnsi="Cambria" w:cs="Segoe UI"/>
          <w:sz w:val="24"/>
          <w:szCs w:val="24"/>
        </w:rPr>
        <w:t>materiais</w:t>
      </w:r>
      <w:r w:rsidR="000B09AC" w:rsidRPr="007C71D4">
        <w:rPr>
          <w:rFonts w:ascii="Cambria" w:eastAsia="Calibri" w:hAnsi="Cambria" w:cs="Segoe UI"/>
          <w:sz w:val="24"/>
          <w:szCs w:val="24"/>
        </w:rPr>
        <w:t xml:space="preserve"> e demais componentes</w:t>
      </w:r>
      <w:r w:rsidRPr="007C71D4">
        <w:rPr>
          <w:rFonts w:ascii="Cambria" w:eastAsia="Calibri" w:hAnsi="Cambria" w:cs="Segoe UI"/>
          <w:sz w:val="24"/>
          <w:szCs w:val="24"/>
        </w:rPr>
        <w:t xml:space="preserve"> a serem utilizados </w:t>
      </w:r>
      <w:r w:rsidR="000B09AC" w:rsidRPr="007C71D4">
        <w:rPr>
          <w:rFonts w:ascii="Cambria" w:eastAsia="Calibri" w:hAnsi="Cambria" w:cs="Segoe UI"/>
          <w:sz w:val="24"/>
          <w:szCs w:val="24"/>
        </w:rPr>
        <w:t>no veículo/máquina</w:t>
      </w:r>
      <w:r w:rsidRPr="007C71D4">
        <w:rPr>
          <w:rFonts w:ascii="Cambria" w:eastAsia="Calibri" w:hAnsi="Cambria" w:cs="Segoe UI"/>
          <w:sz w:val="24"/>
          <w:szCs w:val="24"/>
        </w:rPr>
        <w:t xml:space="preserve"> serão novos, assim considerados os de primeiro uso, e deverão ser entregues no local designado. O recebimento será efetuado mediante verificação da conformidade, com atestação pela unidade requisitante, conforme o art. 140 da Lei nº 14.133/2021, tendo como responsável o fiscal do contrato, formalmente designado.</w:t>
      </w:r>
    </w:p>
    <w:p w14:paraId="639BA831" w14:textId="02B2CD22" w:rsidR="00500431" w:rsidRPr="007C71D4" w:rsidRDefault="00500431" w:rsidP="00E55A9D">
      <w:pPr>
        <w:tabs>
          <w:tab w:val="left" w:pos="7655"/>
        </w:tabs>
        <w:spacing w:before="118" w:after="240" w:line="360" w:lineRule="auto"/>
        <w:ind w:right="6" w:firstLine="567"/>
        <w:rPr>
          <w:rFonts w:ascii="Cambria" w:eastAsia="Calibri" w:hAnsi="Cambria" w:cs="Segoe UI"/>
          <w:sz w:val="24"/>
          <w:szCs w:val="24"/>
        </w:rPr>
      </w:pPr>
      <w:r w:rsidRPr="00E55A9D">
        <w:rPr>
          <w:rFonts w:ascii="Cambria" w:eastAsia="Calibri" w:hAnsi="Cambria" w:cs="Segoe UI"/>
          <w:b/>
          <w:bCs/>
          <w:sz w:val="24"/>
          <w:szCs w:val="24"/>
        </w:rPr>
        <w:t xml:space="preserve">6.2.2 </w:t>
      </w:r>
      <w:r w:rsidRPr="007C71D4">
        <w:rPr>
          <w:rFonts w:ascii="Cambria" w:eastAsia="Calibri" w:hAnsi="Cambria" w:cs="Segoe UI"/>
          <w:sz w:val="24"/>
          <w:szCs w:val="24"/>
        </w:rPr>
        <w:t xml:space="preserve">Em caso </w:t>
      </w:r>
      <w:r w:rsidR="00D67905" w:rsidRPr="007C71D4">
        <w:rPr>
          <w:rFonts w:ascii="Cambria" w:eastAsia="Calibri" w:hAnsi="Cambria" w:cs="Segoe UI"/>
          <w:sz w:val="24"/>
          <w:szCs w:val="24"/>
        </w:rPr>
        <w:t xml:space="preserve">de </w:t>
      </w:r>
      <w:r w:rsidRPr="007C71D4">
        <w:rPr>
          <w:rFonts w:ascii="Cambria" w:eastAsia="Calibri" w:hAnsi="Cambria" w:cs="Segoe UI"/>
          <w:sz w:val="24"/>
          <w:szCs w:val="24"/>
        </w:rPr>
        <w:t>entreg</w:t>
      </w:r>
      <w:r w:rsidR="00D67905" w:rsidRPr="007C71D4">
        <w:rPr>
          <w:rFonts w:ascii="Cambria" w:eastAsia="Calibri" w:hAnsi="Cambria" w:cs="Segoe UI"/>
          <w:sz w:val="24"/>
          <w:szCs w:val="24"/>
        </w:rPr>
        <w:t>a</w:t>
      </w:r>
      <w:r w:rsidRPr="007C71D4">
        <w:rPr>
          <w:rFonts w:ascii="Cambria" w:eastAsia="Calibri" w:hAnsi="Cambria" w:cs="Segoe UI"/>
          <w:sz w:val="24"/>
          <w:szCs w:val="24"/>
        </w:rPr>
        <w:t xml:space="preserve"> em desconformidade com o especificado, ou com defeito, a contratante providenciará a sua remoção e substituição em até 05 (cinco) dias corridos contados da notificação.</w:t>
      </w:r>
    </w:p>
    <w:p w14:paraId="65903957" w14:textId="77777777" w:rsidR="00500431" w:rsidRPr="007C71D4" w:rsidRDefault="00500431" w:rsidP="007549AF">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9144"/>
        </w:tabs>
        <w:spacing w:before="114" w:after="240" w:line="360" w:lineRule="auto"/>
        <w:outlineLvl w:val="0"/>
        <w:rPr>
          <w:rFonts w:ascii="Cambria" w:eastAsia="Times New Roman" w:hAnsi="Cambria" w:cs="Segoe UI"/>
          <w:b/>
          <w:bCs/>
          <w:sz w:val="24"/>
          <w:szCs w:val="24"/>
        </w:rPr>
      </w:pPr>
      <w:r w:rsidRPr="007C71D4">
        <w:rPr>
          <w:rFonts w:ascii="Cambria" w:eastAsia="Times New Roman" w:hAnsi="Cambria" w:cs="Segoe UI"/>
          <w:b/>
          <w:bCs/>
          <w:sz w:val="24"/>
          <w:szCs w:val="24"/>
          <w:shd w:val="clear" w:color="auto" w:fill="E6E6E6"/>
        </w:rPr>
        <w:t>7 – DA DOTAÇÃO ORÇAMENTÁRIA</w:t>
      </w:r>
    </w:p>
    <w:p w14:paraId="68F49AC4" w14:textId="70360E95" w:rsidR="00500431" w:rsidRPr="007C71D4" w:rsidRDefault="00500431" w:rsidP="007549AF">
      <w:pPr>
        <w:keepNext/>
        <w:keepLines/>
        <w:tabs>
          <w:tab w:val="left" w:pos="9144"/>
        </w:tabs>
        <w:spacing w:before="240" w:after="240" w:line="360" w:lineRule="auto"/>
        <w:outlineLvl w:val="0"/>
        <w:rPr>
          <w:rFonts w:ascii="Cambria" w:eastAsia="Times New Roman" w:hAnsi="Cambria" w:cs="Segoe UI"/>
          <w:b/>
          <w:bCs/>
          <w:sz w:val="24"/>
          <w:szCs w:val="24"/>
        </w:rPr>
      </w:pPr>
      <w:r w:rsidRPr="00E55A9D">
        <w:rPr>
          <w:rFonts w:ascii="Cambria" w:eastAsia="Times New Roman" w:hAnsi="Cambria" w:cs="Segoe UI"/>
          <w:b/>
          <w:bCs/>
          <w:sz w:val="24"/>
          <w:szCs w:val="24"/>
        </w:rPr>
        <w:t xml:space="preserve"> </w:t>
      </w:r>
      <w:r w:rsidR="00E55A9D" w:rsidRPr="00E55A9D">
        <w:rPr>
          <w:rFonts w:ascii="Cambria" w:eastAsia="Times New Roman" w:hAnsi="Cambria" w:cs="Segoe UI"/>
          <w:b/>
          <w:bCs/>
          <w:sz w:val="24"/>
          <w:szCs w:val="24"/>
        </w:rPr>
        <w:t>7.1</w:t>
      </w:r>
      <w:r w:rsidR="00E55A9D">
        <w:rPr>
          <w:rFonts w:ascii="Cambria" w:eastAsia="Times New Roman" w:hAnsi="Cambria" w:cs="Segoe UI"/>
          <w:sz w:val="24"/>
          <w:szCs w:val="24"/>
        </w:rPr>
        <w:t xml:space="preserve"> </w:t>
      </w:r>
      <w:r w:rsidRPr="007C71D4">
        <w:rPr>
          <w:rFonts w:ascii="Cambria" w:eastAsia="Times New Roman" w:hAnsi="Cambria" w:cs="Segoe UI"/>
          <w:sz w:val="24"/>
          <w:szCs w:val="24"/>
        </w:rPr>
        <w:t>O comprometimento do saldo orçamentário será feito a partir da dotação orçamentária consignada no orçamento vigente, compreendendo a utilização de transferências especiais.</w:t>
      </w:r>
    </w:p>
    <w:p w14:paraId="0AE23B15" w14:textId="77777777" w:rsidR="00500431" w:rsidRPr="007C71D4" w:rsidRDefault="00500431" w:rsidP="007549AF">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9144"/>
        </w:tabs>
        <w:spacing w:before="121" w:after="240" w:line="360" w:lineRule="auto"/>
        <w:outlineLvl w:val="0"/>
        <w:rPr>
          <w:rFonts w:ascii="Cambria" w:eastAsia="Times New Roman" w:hAnsi="Cambria" w:cs="Segoe UI"/>
          <w:b/>
          <w:bCs/>
          <w:sz w:val="24"/>
          <w:szCs w:val="24"/>
        </w:rPr>
      </w:pPr>
      <w:r w:rsidRPr="007C71D4">
        <w:rPr>
          <w:rFonts w:ascii="Cambria" w:eastAsia="Times New Roman" w:hAnsi="Cambria" w:cs="Segoe UI"/>
          <w:b/>
          <w:bCs/>
          <w:sz w:val="24"/>
          <w:szCs w:val="24"/>
          <w:shd w:val="clear" w:color="auto" w:fill="E6E6E6"/>
        </w:rPr>
        <w:t>8 – DO PAGAMENTO</w:t>
      </w:r>
    </w:p>
    <w:p w14:paraId="24013AFF" w14:textId="2300F594" w:rsidR="00500431" w:rsidRPr="007C71D4" w:rsidRDefault="00500431" w:rsidP="007549AF">
      <w:pPr>
        <w:spacing w:before="118" w:after="240" w:line="360" w:lineRule="auto"/>
        <w:ind w:right="3"/>
        <w:rPr>
          <w:rFonts w:ascii="Cambria" w:eastAsia="Calibri" w:hAnsi="Cambria" w:cs="Segoe UI"/>
          <w:sz w:val="24"/>
          <w:szCs w:val="24"/>
        </w:rPr>
      </w:pPr>
      <w:r w:rsidRPr="00E55A9D">
        <w:rPr>
          <w:rFonts w:ascii="Cambria" w:eastAsia="Calibri" w:hAnsi="Cambria" w:cs="Segoe UI"/>
          <w:b/>
          <w:bCs/>
          <w:sz w:val="24"/>
          <w:szCs w:val="24"/>
        </w:rPr>
        <w:t>8.1</w:t>
      </w:r>
      <w:r w:rsidRPr="007C71D4">
        <w:rPr>
          <w:rFonts w:ascii="Cambria" w:eastAsia="Calibri" w:hAnsi="Cambria" w:cs="Segoe UI"/>
          <w:sz w:val="24"/>
          <w:szCs w:val="24"/>
        </w:rPr>
        <w:t xml:space="preserve"> O pagamento será efetuado em até 30 (trinta) dias corridos, contados a partir da data do recebimento definitivo </w:t>
      </w:r>
      <w:r w:rsidR="00D67905" w:rsidRPr="007C71D4">
        <w:rPr>
          <w:rFonts w:ascii="Cambria" w:eastAsia="Calibri" w:hAnsi="Cambria" w:cs="Segoe UI"/>
          <w:sz w:val="24"/>
          <w:szCs w:val="24"/>
        </w:rPr>
        <w:t>do veículo/máquina</w:t>
      </w:r>
      <w:r w:rsidRPr="007C71D4">
        <w:rPr>
          <w:rFonts w:ascii="Cambria" w:eastAsia="Calibri" w:hAnsi="Cambria" w:cs="Segoe UI"/>
          <w:sz w:val="24"/>
          <w:szCs w:val="24"/>
        </w:rPr>
        <w:t xml:space="preserve"> e da apresentação da Nota Fiscal/Fatura devidamente atestada pela unidade requisitante e pelo fiscal do contrato. A liquidação da despesa observará o disposto no art. 141 da Lei nº 14.133/2021, que exige a verificação do </w:t>
      </w:r>
      <w:r w:rsidRPr="007C71D4">
        <w:rPr>
          <w:rFonts w:ascii="Cambria" w:eastAsia="Calibri" w:hAnsi="Cambria" w:cs="Segoe UI"/>
          <w:sz w:val="24"/>
          <w:szCs w:val="24"/>
        </w:rPr>
        <w:lastRenderedPageBreak/>
        <w:t>direito adquirido pelo credor, com base nos títulos e documentos comprobatórios do respectivo crédito.</w:t>
      </w:r>
    </w:p>
    <w:p w14:paraId="5E40FC1C" w14:textId="77777777" w:rsidR="00500431" w:rsidRPr="007C71D4" w:rsidRDefault="00500431" w:rsidP="007549AF">
      <w:pPr>
        <w:spacing w:before="112" w:after="240" w:line="360" w:lineRule="auto"/>
        <w:ind w:right="3"/>
        <w:rPr>
          <w:rFonts w:ascii="Cambria" w:eastAsia="Calibri" w:hAnsi="Cambria" w:cs="Segoe UI"/>
          <w:sz w:val="24"/>
          <w:szCs w:val="24"/>
        </w:rPr>
      </w:pPr>
      <w:r w:rsidRPr="00E55A9D">
        <w:rPr>
          <w:rFonts w:ascii="Cambria" w:eastAsia="Calibri" w:hAnsi="Cambria" w:cs="Segoe UI"/>
          <w:b/>
          <w:bCs/>
          <w:sz w:val="24"/>
          <w:szCs w:val="24"/>
        </w:rPr>
        <w:t>8.2</w:t>
      </w:r>
      <w:r w:rsidRPr="007C71D4">
        <w:rPr>
          <w:rFonts w:ascii="Cambria" w:eastAsia="Calibri" w:hAnsi="Cambria" w:cs="Segoe UI"/>
          <w:sz w:val="24"/>
          <w:szCs w:val="24"/>
        </w:rPr>
        <w:t xml:space="preserve"> Não será efetuado qualquer pagamento à empresa Contratada enquanto houver pendência de liquidação da obrigação financeira em virtude de penalidade ou inadimplência contratual.</w:t>
      </w:r>
    </w:p>
    <w:p w14:paraId="7E14B634" w14:textId="77777777" w:rsidR="00500431" w:rsidRPr="007C71D4" w:rsidRDefault="00500431" w:rsidP="007549AF">
      <w:pPr>
        <w:spacing w:before="119" w:after="240" w:line="360" w:lineRule="auto"/>
        <w:ind w:right="3"/>
        <w:rPr>
          <w:rFonts w:ascii="Cambria" w:eastAsia="Calibri" w:hAnsi="Cambria" w:cs="Segoe UI"/>
          <w:sz w:val="24"/>
          <w:szCs w:val="24"/>
        </w:rPr>
      </w:pPr>
      <w:r w:rsidRPr="00E55A9D">
        <w:rPr>
          <w:rFonts w:ascii="Cambria" w:eastAsia="Calibri" w:hAnsi="Cambria" w:cs="Segoe UI"/>
          <w:b/>
          <w:bCs/>
          <w:sz w:val="24"/>
          <w:szCs w:val="24"/>
        </w:rPr>
        <w:t>8.3</w:t>
      </w:r>
      <w:r w:rsidRPr="007C71D4">
        <w:rPr>
          <w:rFonts w:ascii="Cambria" w:eastAsia="Calibri" w:hAnsi="Cambria" w:cs="Segoe UI"/>
          <w:sz w:val="24"/>
          <w:szCs w:val="24"/>
        </w:rPr>
        <w:t xml:space="preserve"> Ocorrendo erro no documento da cobrança, este será devolvido e o pagamento será sustado para que a Contratada tome as medidas necessárias, passando o prazo para o pagamento a ser contado a partir da data da reapresentação do mesmo.</w:t>
      </w:r>
    </w:p>
    <w:p w14:paraId="7B9EE8A4" w14:textId="77777777" w:rsidR="00500431" w:rsidRPr="007C71D4" w:rsidRDefault="00500431" w:rsidP="007549AF">
      <w:pPr>
        <w:spacing w:before="122" w:after="240" w:line="360" w:lineRule="auto"/>
        <w:ind w:right="3"/>
        <w:rPr>
          <w:rFonts w:ascii="Cambria" w:eastAsia="Calibri" w:hAnsi="Cambria" w:cs="Segoe UI"/>
          <w:sz w:val="24"/>
          <w:szCs w:val="24"/>
        </w:rPr>
      </w:pPr>
      <w:r w:rsidRPr="00E55A9D">
        <w:rPr>
          <w:rFonts w:ascii="Cambria" w:eastAsia="Calibri" w:hAnsi="Cambria" w:cs="Segoe UI"/>
          <w:b/>
          <w:bCs/>
          <w:sz w:val="24"/>
          <w:szCs w:val="24"/>
        </w:rPr>
        <w:t>8.4</w:t>
      </w:r>
      <w:r w:rsidRPr="007C71D4">
        <w:rPr>
          <w:rFonts w:ascii="Cambria" w:eastAsia="Calibri" w:hAnsi="Cambria" w:cs="Segoe UI"/>
          <w:sz w:val="24"/>
          <w:szCs w:val="24"/>
        </w:rPr>
        <w:t xml:space="preserve"> Caso se constate erro ou irregularidade na Nota Fiscal, o órgão requerente, a seu critério, poderá devolvê-la, para as devidas correções, ou aceitá-la, com a glosa da parte que considerar indevida.</w:t>
      </w:r>
    </w:p>
    <w:p w14:paraId="1A4FD03E" w14:textId="77777777" w:rsidR="00500431" w:rsidRPr="007C71D4" w:rsidRDefault="00500431" w:rsidP="007549AF">
      <w:pPr>
        <w:spacing w:before="120" w:after="240" w:line="360" w:lineRule="auto"/>
        <w:ind w:right="3"/>
        <w:rPr>
          <w:rFonts w:ascii="Cambria" w:eastAsia="Calibri" w:hAnsi="Cambria" w:cs="Segoe UI"/>
          <w:sz w:val="24"/>
          <w:szCs w:val="24"/>
        </w:rPr>
      </w:pPr>
      <w:r w:rsidRPr="00E55A9D">
        <w:rPr>
          <w:rFonts w:ascii="Cambria" w:eastAsia="Calibri" w:hAnsi="Cambria" w:cs="Segoe UI"/>
          <w:b/>
          <w:bCs/>
          <w:spacing w:val="-1"/>
          <w:sz w:val="24"/>
          <w:szCs w:val="24"/>
        </w:rPr>
        <w:t>8.5</w:t>
      </w:r>
      <w:r w:rsidRPr="007C71D4">
        <w:rPr>
          <w:rFonts w:ascii="Cambria" w:eastAsia="Calibri" w:hAnsi="Cambria" w:cs="Segoe UI"/>
          <w:spacing w:val="-1"/>
          <w:sz w:val="24"/>
          <w:szCs w:val="24"/>
        </w:rPr>
        <w:t xml:space="preserve"> Na hipótese de devolução, </w:t>
      </w:r>
      <w:r w:rsidRPr="007C71D4">
        <w:rPr>
          <w:rFonts w:ascii="Cambria" w:eastAsia="Calibri" w:hAnsi="Cambria" w:cs="Segoe UI"/>
          <w:sz w:val="24"/>
          <w:szCs w:val="24"/>
        </w:rPr>
        <w:t>a Nota Fiscal será considerada como não apresentada, para fins de atendimento das condições contratuais.</w:t>
      </w:r>
    </w:p>
    <w:p w14:paraId="02F4AD53" w14:textId="77777777" w:rsidR="00500431" w:rsidRPr="007C71D4" w:rsidRDefault="00500431" w:rsidP="007549AF">
      <w:pPr>
        <w:spacing w:before="120" w:after="240" w:line="360" w:lineRule="auto"/>
        <w:ind w:right="3"/>
        <w:rPr>
          <w:rFonts w:ascii="Cambria" w:eastAsia="Calibri" w:hAnsi="Cambria" w:cs="Segoe UI"/>
          <w:sz w:val="24"/>
          <w:szCs w:val="24"/>
        </w:rPr>
      </w:pPr>
      <w:r w:rsidRPr="00E55A9D">
        <w:rPr>
          <w:rFonts w:ascii="Cambria" w:eastAsia="Calibri" w:hAnsi="Cambria" w:cs="Segoe UI"/>
          <w:b/>
          <w:bCs/>
          <w:sz w:val="24"/>
          <w:szCs w:val="24"/>
        </w:rPr>
        <w:t>8.6</w:t>
      </w:r>
      <w:r w:rsidRPr="007C71D4">
        <w:rPr>
          <w:rFonts w:ascii="Cambria" w:eastAsia="Calibri" w:hAnsi="Cambria" w:cs="Segoe UI"/>
          <w:sz w:val="24"/>
          <w:szCs w:val="24"/>
        </w:rPr>
        <w:t xml:space="preserve"> A Administração não pagará, sem que tenha autorização prévia e formalmente, nenhum compromisso que lhe venha a ser cobrado diretamente por terceiros, seja ou não instituições financeiras.</w:t>
      </w:r>
    </w:p>
    <w:p w14:paraId="7FA9F19C" w14:textId="77777777" w:rsidR="00500431" w:rsidRPr="007C71D4" w:rsidRDefault="00500431" w:rsidP="007549AF">
      <w:pPr>
        <w:spacing w:before="112" w:after="240" w:line="360" w:lineRule="auto"/>
        <w:ind w:right="3"/>
        <w:rPr>
          <w:rFonts w:ascii="Cambria" w:eastAsia="Calibri" w:hAnsi="Cambria" w:cs="Segoe UI"/>
          <w:sz w:val="24"/>
          <w:szCs w:val="24"/>
        </w:rPr>
      </w:pPr>
      <w:r w:rsidRPr="00E55A9D">
        <w:rPr>
          <w:rFonts w:ascii="Cambria" w:eastAsia="Calibri" w:hAnsi="Cambria" w:cs="Segoe UI"/>
          <w:b/>
          <w:bCs/>
          <w:sz w:val="24"/>
          <w:szCs w:val="24"/>
        </w:rPr>
        <w:t>8.7</w:t>
      </w:r>
      <w:r w:rsidRPr="007C71D4">
        <w:rPr>
          <w:rFonts w:ascii="Cambria" w:eastAsia="Calibri" w:hAnsi="Cambria" w:cs="Segoe UI"/>
          <w:sz w:val="24"/>
          <w:szCs w:val="24"/>
        </w:rPr>
        <w:t xml:space="preserve"> Os eventuais encargos financeiros, processuais e outros, decorrentes da inobservância, pela licitante de prazo de pagamento, serão de sua exclusiva responsabilidade.</w:t>
      </w:r>
    </w:p>
    <w:p w14:paraId="35A6F12D" w14:textId="77777777" w:rsidR="00500431" w:rsidRPr="007C71D4" w:rsidRDefault="00500431" w:rsidP="007549AF">
      <w:pPr>
        <w:spacing w:before="121" w:after="240" w:line="360" w:lineRule="auto"/>
        <w:ind w:right="3"/>
        <w:rPr>
          <w:rFonts w:ascii="Cambria" w:eastAsia="Calibri" w:hAnsi="Cambria" w:cs="Segoe UI"/>
          <w:sz w:val="24"/>
          <w:szCs w:val="24"/>
        </w:rPr>
      </w:pPr>
      <w:r w:rsidRPr="00E55A9D">
        <w:rPr>
          <w:rFonts w:ascii="Cambria" w:eastAsia="Calibri" w:hAnsi="Cambria" w:cs="Segoe UI"/>
          <w:b/>
          <w:bCs/>
          <w:sz w:val="24"/>
          <w:szCs w:val="24"/>
        </w:rPr>
        <w:t>8.8</w:t>
      </w:r>
      <w:r w:rsidRPr="007C71D4">
        <w:rPr>
          <w:rFonts w:ascii="Cambria" w:eastAsia="Calibri" w:hAnsi="Cambria" w:cs="Segoe UI"/>
          <w:sz w:val="24"/>
          <w:szCs w:val="24"/>
        </w:rPr>
        <w:t xml:space="preserve"> O órgão requerente efetuará retenção, na fonte, dos tributos e contribuições sobre todos os pagamentos à CONTRATADA.</w:t>
      </w:r>
    </w:p>
    <w:p w14:paraId="607F0D5C" w14:textId="77777777" w:rsidR="00500431" w:rsidRPr="007C71D4" w:rsidRDefault="00500431" w:rsidP="007549AF">
      <w:pPr>
        <w:spacing w:before="120" w:after="240" w:line="360" w:lineRule="auto"/>
        <w:ind w:right="3"/>
        <w:rPr>
          <w:rFonts w:ascii="Cambria" w:eastAsia="Calibri" w:hAnsi="Cambria" w:cs="Segoe UI"/>
          <w:sz w:val="24"/>
          <w:szCs w:val="24"/>
        </w:rPr>
      </w:pPr>
      <w:r w:rsidRPr="00E55A9D">
        <w:rPr>
          <w:rFonts w:ascii="Cambria" w:eastAsia="Calibri" w:hAnsi="Cambria" w:cs="Segoe UI"/>
          <w:b/>
          <w:bCs/>
          <w:sz w:val="24"/>
          <w:szCs w:val="24"/>
        </w:rPr>
        <w:t>8.9</w:t>
      </w:r>
      <w:r w:rsidRPr="007C71D4">
        <w:rPr>
          <w:rFonts w:ascii="Cambria" w:eastAsia="Calibri" w:hAnsi="Cambria" w:cs="Segoe UI"/>
          <w:sz w:val="24"/>
          <w:szCs w:val="24"/>
        </w:rPr>
        <w:t xml:space="preserve"> Os valores contratados não sofrerão atualização monetária antes do efetivo pagamento, salvo disposição diversa prevista em edital.</w:t>
      </w:r>
    </w:p>
    <w:p w14:paraId="05305D3D" w14:textId="77777777" w:rsidR="00500431" w:rsidRPr="007C71D4" w:rsidRDefault="00500431" w:rsidP="007549AF">
      <w:pPr>
        <w:spacing w:before="120" w:after="240" w:line="360" w:lineRule="auto"/>
        <w:ind w:right="3"/>
        <w:rPr>
          <w:rFonts w:ascii="Cambria" w:eastAsia="Calibri" w:hAnsi="Cambria" w:cs="Segoe UI"/>
          <w:sz w:val="24"/>
          <w:szCs w:val="24"/>
        </w:rPr>
      </w:pPr>
      <w:r w:rsidRPr="00E55A9D">
        <w:rPr>
          <w:rFonts w:ascii="Cambria" w:eastAsia="Calibri" w:hAnsi="Cambria" w:cs="Segoe UI"/>
          <w:b/>
          <w:bCs/>
          <w:sz w:val="24"/>
          <w:szCs w:val="24"/>
        </w:rPr>
        <w:t>8.10</w:t>
      </w:r>
      <w:r w:rsidRPr="007C71D4">
        <w:rPr>
          <w:rFonts w:ascii="Cambria" w:eastAsia="Calibri" w:hAnsi="Cambria" w:cs="Segoe UI"/>
          <w:sz w:val="24"/>
          <w:szCs w:val="24"/>
        </w:rPr>
        <w:t xml:space="preserve"> É condição para o pagamento do valor constante de cada Nota Fiscal/Fatura, a apresentação de Prova de Regularidade com o Fundo de Garantia por Tempo de Serviço (FGTS), com o Instituto Nacional do Seguro Social (INSS), Certidão Negativa Estadual, Certidão Negativa Municipal, Certidão Negativa Federal e Regularidade Fiscal e Trabalhista.</w:t>
      </w:r>
    </w:p>
    <w:p w14:paraId="2B75A655" w14:textId="77777777" w:rsidR="00500431" w:rsidRPr="007C71D4" w:rsidRDefault="00500431" w:rsidP="007549AF">
      <w:pPr>
        <w:spacing w:before="119" w:after="240" w:line="360" w:lineRule="auto"/>
        <w:ind w:right="3"/>
        <w:rPr>
          <w:rFonts w:ascii="Cambria" w:eastAsia="Calibri" w:hAnsi="Cambria" w:cs="Segoe UI"/>
          <w:b/>
          <w:sz w:val="24"/>
          <w:szCs w:val="24"/>
        </w:rPr>
      </w:pPr>
      <w:r w:rsidRPr="00E55A9D">
        <w:rPr>
          <w:rFonts w:ascii="Cambria" w:eastAsia="Calibri" w:hAnsi="Cambria" w:cs="Segoe UI"/>
          <w:b/>
          <w:bCs/>
          <w:sz w:val="24"/>
          <w:szCs w:val="24"/>
        </w:rPr>
        <w:lastRenderedPageBreak/>
        <w:t>8.11</w:t>
      </w:r>
      <w:r w:rsidRPr="007C71D4">
        <w:rPr>
          <w:rFonts w:ascii="Cambria" w:eastAsia="Calibri" w:hAnsi="Cambria" w:cs="Segoe UI"/>
          <w:sz w:val="24"/>
          <w:szCs w:val="24"/>
        </w:rPr>
        <w:t xml:space="preserve"> Nos casos de eventuais atrasos de pagamento, desde que a Contratada não tenha concorrido de alguma forma para tanto, fica convencionado que os encargos moratórios devidos pelo Município, entre a data acima referida e a correspondente ao efetivo pagamento da nota fiscal/fatura serão calculados - mediante apresentação de fatura própria.</w:t>
      </w:r>
    </w:p>
    <w:p w14:paraId="5B7AD50E" w14:textId="77777777" w:rsidR="00500431" w:rsidRPr="007C71D4" w:rsidRDefault="00500431" w:rsidP="007549AF">
      <w:pPr>
        <w:spacing w:before="117" w:after="240" w:line="360" w:lineRule="auto"/>
        <w:ind w:right="3"/>
        <w:rPr>
          <w:rFonts w:ascii="Cambria" w:eastAsia="Calibri" w:hAnsi="Cambria" w:cs="Segoe UI"/>
          <w:sz w:val="24"/>
          <w:szCs w:val="24"/>
        </w:rPr>
      </w:pPr>
      <w:r w:rsidRPr="00E55A9D">
        <w:rPr>
          <w:rFonts w:ascii="Cambria" w:eastAsia="Calibri" w:hAnsi="Cambria" w:cs="Segoe UI"/>
          <w:b/>
          <w:bCs/>
          <w:sz w:val="24"/>
          <w:szCs w:val="24"/>
        </w:rPr>
        <w:t>8.12</w:t>
      </w:r>
      <w:r w:rsidRPr="007C71D4">
        <w:rPr>
          <w:rFonts w:ascii="Cambria" w:eastAsia="Calibri" w:hAnsi="Cambria" w:cs="Segoe UI"/>
          <w:sz w:val="24"/>
          <w:szCs w:val="24"/>
        </w:rPr>
        <w:t xml:space="preserve"> A Nota Fiscal deverá ser emitida em nome da </w:t>
      </w:r>
      <w:r w:rsidRPr="007C71D4">
        <w:rPr>
          <w:rFonts w:ascii="Cambria" w:eastAsia="Calibri" w:hAnsi="Cambria" w:cs="Segoe UI"/>
          <w:b/>
          <w:sz w:val="24"/>
          <w:szCs w:val="24"/>
        </w:rPr>
        <w:t>PREFEITURA MUNICIPAL DE PIRACANJUBA</w:t>
      </w:r>
      <w:r w:rsidRPr="007C71D4">
        <w:rPr>
          <w:rFonts w:ascii="Cambria" w:eastAsia="Calibri" w:hAnsi="Cambria" w:cs="Segoe UI"/>
          <w:sz w:val="24"/>
          <w:szCs w:val="24"/>
        </w:rPr>
        <w:t xml:space="preserve">, CNPJ: </w:t>
      </w:r>
      <w:r w:rsidRPr="007C71D4">
        <w:rPr>
          <w:rFonts w:ascii="Cambria" w:eastAsia="Calibri" w:hAnsi="Cambria" w:cs="Segoe UI"/>
          <w:b/>
          <w:sz w:val="24"/>
          <w:szCs w:val="24"/>
        </w:rPr>
        <w:t>01.179.647/0001-95</w:t>
      </w:r>
      <w:r w:rsidRPr="007C71D4">
        <w:rPr>
          <w:rFonts w:ascii="Cambria" w:eastAsia="Calibri" w:hAnsi="Cambria" w:cs="Segoe UI"/>
          <w:sz w:val="24"/>
          <w:szCs w:val="24"/>
        </w:rPr>
        <w:t>, situada na Praça Wilson Eloy Pimenta, nº 100 – Centro, Piracanjuba - GO.</w:t>
      </w:r>
    </w:p>
    <w:p w14:paraId="124C738C" w14:textId="190531EF" w:rsidR="00500431" w:rsidRPr="007C71D4" w:rsidRDefault="00500431" w:rsidP="00E55A9D">
      <w:pPr>
        <w:spacing w:before="117" w:after="240" w:line="360" w:lineRule="auto"/>
        <w:ind w:right="6" w:firstLine="567"/>
        <w:rPr>
          <w:rFonts w:ascii="Cambria" w:eastAsia="Calibri" w:hAnsi="Cambria" w:cs="Segoe UI"/>
          <w:sz w:val="24"/>
          <w:szCs w:val="24"/>
        </w:rPr>
      </w:pPr>
      <w:r w:rsidRPr="00E55A9D">
        <w:rPr>
          <w:rFonts w:ascii="Cambria" w:eastAsia="Calibri" w:hAnsi="Cambria" w:cs="Segoe UI"/>
          <w:b/>
          <w:bCs/>
          <w:sz w:val="24"/>
          <w:szCs w:val="24"/>
        </w:rPr>
        <w:t>8.12.1</w:t>
      </w:r>
      <w:r w:rsidRPr="007C71D4">
        <w:rPr>
          <w:rFonts w:ascii="Cambria" w:eastAsia="Calibri" w:hAnsi="Cambria" w:cs="Segoe UI"/>
          <w:sz w:val="24"/>
          <w:szCs w:val="24"/>
        </w:rPr>
        <w:t xml:space="preserve"> Recolhimento do ISSQN na Prefeitura</w:t>
      </w:r>
      <w:r w:rsidR="00D861F0" w:rsidRPr="007C71D4">
        <w:rPr>
          <w:rFonts w:ascii="Cambria" w:eastAsia="Calibri" w:hAnsi="Cambria" w:cs="Segoe UI"/>
          <w:sz w:val="24"/>
          <w:szCs w:val="24"/>
        </w:rPr>
        <w:t>. (se for o caso).</w:t>
      </w:r>
    </w:p>
    <w:p w14:paraId="19F98632" w14:textId="66F46A83" w:rsidR="00500431" w:rsidRPr="007C71D4" w:rsidRDefault="00500431" w:rsidP="007549AF">
      <w:pPr>
        <w:spacing w:before="121" w:after="240" w:line="360" w:lineRule="auto"/>
        <w:ind w:right="3"/>
        <w:rPr>
          <w:rFonts w:ascii="Cambria" w:eastAsia="Calibri" w:hAnsi="Cambria" w:cs="Segoe UI"/>
          <w:sz w:val="24"/>
          <w:szCs w:val="24"/>
        </w:rPr>
      </w:pPr>
      <w:r w:rsidRPr="00E55A9D">
        <w:rPr>
          <w:rFonts w:ascii="Cambria" w:eastAsia="Calibri" w:hAnsi="Cambria" w:cs="Segoe UI"/>
          <w:b/>
          <w:bCs/>
          <w:sz w:val="24"/>
          <w:szCs w:val="24"/>
        </w:rPr>
        <w:t>8.13</w:t>
      </w:r>
      <w:r w:rsidRPr="007C71D4">
        <w:rPr>
          <w:rFonts w:ascii="Cambria" w:eastAsia="Calibri" w:hAnsi="Cambria" w:cs="Segoe UI"/>
          <w:sz w:val="24"/>
          <w:szCs w:val="24"/>
        </w:rPr>
        <w:t xml:space="preserve"> Pelo fiel e perfeito fornecimento dos objetos definido neste Projeto </w:t>
      </w:r>
      <w:r w:rsidR="00D861F0" w:rsidRPr="007C71D4">
        <w:rPr>
          <w:rFonts w:ascii="Cambria" w:eastAsia="Calibri" w:hAnsi="Cambria" w:cs="Segoe UI"/>
          <w:sz w:val="24"/>
          <w:szCs w:val="24"/>
        </w:rPr>
        <w:t>Termo de Referência</w:t>
      </w:r>
      <w:r w:rsidRPr="007C71D4">
        <w:rPr>
          <w:rFonts w:ascii="Cambria" w:eastAsia="Calibri" w:hAnsi="Cambria" w:cs="Segoe UI"/>
          <w:sz w:val="24"/>
          <w:szCs w:val="24"/>
        </w:rPr>
        <w:t>, a Prefeitura Municipal de Piracanjuba realizará o pagamento, mediante a entregada(s) nota(s) fiscal(</w:t>
      </w:r>
      <w:proofErr w:type="spellStart"/>
      <w:r w:rsidRPr="007C71D4">
        <w:rPr>
          <w:rFonts w:ascii="Cambria" w:eastAsia="Calibri" w:hAnsi="Cambria" w:cs="Segoe UI"/>
          <w:sz w:val="24"/>
          <w:szCs w:val="24"/>
        </w:rPr>
        <w:t>is</w:t>
      </w:r>
      <w:proofErr w:type="spellEnd"/>
      <w:r w:rsidRPr="007C71D4">
        <w:rPr>
          <w:rFonts w:ascii="Cambria" w:eastAsia="Calibri" w:hAnsi="Cambria" w:cs="Segoe UI"/>
          <w:sz w:val="24"/>
          <w:szCs w:val="24"/>
        </w:rPr>
        <w:t>), que corresponderá(</w:t>
      </w:r>
      <w:proofErr w:type="spellStart"/>
      <w:r w:rsidRPr="007C71D4">
        <w:rPr>
          <w:rFonts w:ascii="Cambria" w:eastAsia="Calibri" w:hAnsi="Cambria" w:cs="Segoe UI"/>
          <w:sz w:val="24"/>
          <w:szCs w:val="24"/>
        </w:rPr>
        <w:t>ão</w:t>
      </w:r>
      <w:proofErr w:type="spellEnd"/>
      <w:r w:rsidRPr="007C71D4">
        <w:rPr>
          <w:rFonts w:ascii="Cambria" w:eastAsia="Calibri" w:hAnsi="Cambria" w:cs="Segoe UI"/>
          <w:sz w:val="24"/>
          <w:szCs w:val="24"/>
        </w:rPr>
        <w:t>) ao valor do objeto contratado e entregue;</w:t>
      </w:r>
    </w:p>
    <w:p w14:paraId="149DF8D2" w14:textId="77777777" w:rsidR="00500431" w:rsidRPr="007C71D4" w:rsidRDefault="00500431" w:rsidP="007549AF">
      <w:pPr>
        <w:spacing w:before="112" w:after="240" w:line="360" w:lineRule="auto"/>
        <w:ind w:right="3"/>
        <w:rPr>
          <w:rFonts w:ascii="Cambria" w:eastAsia="Calibri" w:hAnsi="Cambria" w:cs="Segoe UI"/>
          <w:sz w:val="24"/>
          <w:szCs w:val="24"/>
        </w:rPr>
      </w:pPr>
      <w:r w:rsidRPr="00E55A9D">
        <w:rPr>
          <w:rFonts w:ascii="Cambria" w:eastAsia="Calibri" w:hAnsi="Cambria" w:cs="Segoe UI"/>
          <w:b/>
          <w:bCs/>
          <w:sz w:val="24"/>
          <w:szCs w:val="24"/>
        </w:rPr>
        <w:t>8.14</w:t>
      </w:r>
      <w:r w:rsidRPr="007C71D4">
        <w:rPr>
          <w:rFonts w:ascii="Cambria" w:eastAsia="Calibri" w:hAnsi="Cambria" w:cs="Segoe UI"/>
          <w:sz w:val="24"/>
          <w:szCs w:val="24"/>
        </w:rPr>
        <w:t xml:space="preserve"> No preço a ser pago deverão estar inclusas todas as despesas inerentes a salários, encargos sociais, tributários, trabalhistas e comerciais, dentre outras despesas indiretas (quando houver);</w:t>
      </w:r>
    </w:p>
    <w:p w14:paraId="0B5F3CCD" w14:textId="77777777" w:rsidR="00500431" w:rsidRPr="007C71D4" w:rsidRDefault="00500431" w:rsidP="007549AF">
      <w:pPr>
        <w:spacing w:before="112" w:after="240" w:line="360" w:lineRule="auto"/>
        <w:ind w:right="3"/>
        <w:rPr>
          <w:rFonts w:ascii="Cambria" w:eastAsia="Calibri" w:hAnsi="Cambria" w:cs="Segoe UI"/>
          <w:sz w:val="24"/>
          <w:szCs w:val="24"/>
        </w:rPr>
      </w:pPr>
      <w:r w:rsidRPr="00E55A9D">
        <w:rPr>
          <w:rFonts w:ascii="Cambria" w:eastAsia="Calibri" w:hAnsi="Cambria" w:cs="Segoe UI"/>
          <w:b/>
          <w:bCs/>
          <w:sz w:val="24"/>
          <w:szCs w:val="24"/>
        </w:rPr>
        <w:t>8.15</w:t>
      </w:r>
      <w:r w:rsidRPr="007C71D4">
        <w:rPr>
          <w:rFonts w:ascii="Cambria" w:eastAsia="Calibri" w:hAnsi="Cambria" w:cs="Segoe UI"/>
          <w:sz w:val="24"/>
          <w:szCs w:val="24"/>
        </w:rPr>
        <w:t xml:space="preserve"> A Nota Fiscal deverá ser certificada pelos servidores encarregados de fiscalizar a entregado(s) objeto(s), comprovando a execução do objeto contratado.</w:t>
      </w:r>
    </w:p>
    <w:p w14:paraId="5FAC33E7" w14:textId="77777777" w:rsidR="00500431" w:rsidRPr="007C71D4" w:rsidRDefault="00500431" w:rsidP="007549AF">
      <w:pPr>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spacing w:before="112" w:after="240" w:line="360" w:lineRule="auto"/>
        <w:ind w:right="3"/>
        <w:rPr>
          <w:rFonts w:ascii="Cambria" w:eastAsia="Calibri" w:hAnsi="Cambria" w:cs="Segoe UI"/>
          <w:b/>
          <w:bCs/>
          <w:sz w:val="24"/>
          <w:szCs w:val="24"/>
        </w:rPr>
      </w:pPr>
      <w:r w:rsidRPr="007C71D4">
        <w:rPr>
          <w:rFonts w:ascii="Cambria" w:eastAsia="Calibri" w:hAnsi="Cambria" w:cs="Segoe UI"/>
          <w:b/>
          <w:bCs/>
          <w:sz w:val="24"/>
          <w:szCs w:val="24"/>
        </w:rPr>
        <w:t>9 – DA SUBCONTRATAÇÃO, CESSÃO E/OU TRANSFERÊNCIA</w:t>
      </w:r>
    </w:p>
    <w:p w14:paraId="6C4FFDEE" w14:textId="77777777" w:rsidR="00500431" w:rsidRPr="007C71D4" w:rsidRDefault="00500431" w:rsidP="007549AF">
      <w:pPr>
        <w:tabs>
          <w:tab w:val="left" w:pos="7230"/>
        </w:tabs>
        <w:spacing w:before="116" w:after="240" w:line="360" w:lineRule="auto"/>
        <w:ind w:right="3"/>
        <w:rPr>
          <w:rFonts w:ascii="Cambria" w:eastAsia="Calibri" w:hAnsi="Cambria" w:cs="Segoe UI"/>
          <w:sz w:val="24"/>
          <w:szCs w:val="24"/>
        </w:rPr>
      </w:pPr>
      <w:r w:rsidRPr="00E55A9D">
        <w:rPr>
          <w:rFonts w:ascii="Cambria" w:eastAsia="Calibri" w:hAnsi="Cambria" w:cs="Segoe UI"/>
          <w:b/>
          <w:bCs/>
          <w:spacing w:val="-1"/>
          <w:sz w:val="24"/>
          <w:szCs w:val="24"/>
        </w:rPr>
        <w:t>9.1</w:t>
      </w:r>
      <w:r w:rsidRPr="007C71D4">
        <w:rPr>
          <w:rFonts w:ascii="Cambria" w:eastAsia="Calibri" w:hAnsi="Cambria" w:cs="Segoe UI"/>
          <w:spacing w:val="-1"/>
          <w:sz w:val="24"/>
          <w:szCs w:val="24"/>
        </w:rPr>
        <w:t xml:space="preserve"> Não será admitida a subcontratação, cessão ou transferência total ou parcial do objeto da presente licitação e do futuro contrato, salvo mediante autorização expressa da Administração, conforme o art. 121 da Lei nº 14.133/2021.</w:t>
      </w:r>
    </w:p>
    <w:p w14:paraId="53CD8B92" w14:textId="77777777" w:rsidR="00500431" w:rsidRPr="007C71D4" w:rsidRDefault="00500431" w:rsidP="007549AF">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9144"/>
        </w:tabs>
        <w:spacing w:before="113" w:after="240" w:line="360" w:lineRule="auto"/>
        <w:ind w:right="3"/>
        <w:outlineLvl w:val="0"/>
        <w:rPr>
          <w:rFonts w:ascii="Cambria" w:eastAsia="Times New Roman" w:hAnsi="Cambria" w:cs="Segoe UI"/>
          <w:b/>
          <w:bCs/>
          <w:sz w:val="24"/>
          <w:szCs w:val="24"/>
        </w:rPr>
      </w:pPr>
      <w:r w:rsidRPr="007C71D4">
        <w:rPr>
          <w:rFonts w:ascii="Cambria" w:eastAsia="Times New Roman" w:hAnsi="Cambria" w:cs="Segoe UI"/>
          <w:b/>
          <w:bCs/>
          <w:sz w:val="24"/>
          <w:szCs w:val="24"/>
          <w:shd w:val="clear" w:color="auto" w:fill="E6E6E6"/>
        </w:rPr>
        <w:t>10 – DA PARTICIPAÇÃO DE EMPRESAS REUNIDAS SOB A FORMA DE CONSÓRCIO</w:t>
      </w:r>
    </w:p>
    <w:p w14:paraId="0F70407A" w14:textId="77777777" w:rsidR="00500431" w:rsidRPr="007C71D4" w:rsidRDefault="00500431" w:rsidP="007549AF">
      <w:pPr>
        <w:tabs>
          <w:tab w:val="left" w:pos="7797"/>
        </w:tabs>
        <w:spacing w:before="120" w:after="240" w:line="360" w:lineRule="auto"/>
        <w:ind w:right="3"/>
        <w:rPr>
          <w:rFonts w:ascii="Cambria" w:eastAsia="Calibri" w:hAnsi="Cambria" w:cs="Segoe UI"/>
          <w:sz w:val="24"/>
          <w:szCs w:val="24"/>
        </w:rPr>
      </w:pPr>
      <w:r w:rsidRPr="00E55A9D">
        <w:rPr>
          <w:rFonts w:ascii="Cambria" w:eastAsia="Calibri" w:hAnsi="Cambria" w:cs="Segoe UI"/>
          <w:b/>
          <w:bCs/>
          <w:sz w:val="24"/>
          <w:szCs w:val="24"/>
        </w:rPr>
        <w:t>10.1</w:t>
      </w:r>
      <w:r w:rsidRPr="007C71D4">
        <w:rPr>
          <w:rFonts w:ascii="Cambria" w:eastAsia="Calibri" w:hAnsi="Cambria" w:cs="Segoe UI"/>
          <w:sz w:val="24"/>
          <w:szCs w:val="24"/>
        </w:rPr>
        <w:t xml:space="preserve"> Tendo em vista que, é prerrogativa do Poder Público, na condição de contratante, a escolha da participação, ou não, de empresas constituídas sob a forma de consórcio, com as devidas justificativas, conforme se depreende da literalidade do texto da </w:t>
      </w:r>
      <w:r w:rsidRPr="00E55A9D">
        <w:rPr>
          <w:rFonts w:ascii="Cambria" w:eastAsia="Calibri" w:hAnsi="Cambria" w:cs="Segoe UI"/>
          <w:b/>
          <w:iCs/>
          <w:sz w:val="24"/>
          <w:szCs w:val="24"/>
        </w:rPr>
        <w:t xml:space="preserve">Lei Federal nº </w:t>
      </w:r>
      <w:r w:rsidRPr="00E55A9D">
        <w:rPr>
          <w:rFonts w:ascii="Cambria" w:eastAsia="Calibri" w:hAnsi="Cambria" w:cs="Segoe UI"/>
          <w:b/>
          <w:iCs/>
          <w:sz w:val="24"/>
          <w:szCs w:val="24"/>
        </w:rPr>
        <w:lastRenderedPageBreak/>
        <w:t>14.133/21, art. 15</w:t>
      </w:r>
      <w:r w:rsidRPr="007C71D4">
        <w:rPr>
          <w:rFonts w:ascii="Cambria" w:eastAsia="Calibri" w:hAnsi="Cambria" w:cs="Segoe UI"/>
          <w:b/>
          <w:i/>
          <w:sz w:val="24"/>
          <w:szCs w:val="24"/>
        </w:rPr>
        <w:t xml:space="preserve"> </w:t>
      </w:r>
      <w:r w:rsidRPr="007C71D4">
        <w:rPr>
          <w:rFonts w:ascii="Cambria" w:eastAsia="Calibri" w:hAnsi="Cambria" w:cs="Segoe UI"/>
          <w:sz w:val="24"/>
          <w:szCs w:val="24"/>
        </w:rPr>
        <w:t xml:space="preserve">e, ainda, o entendimento </w:t>
      </w:r>
      <w:r w:rsidRPr="00E55A9D">
        <w:rPr>
          <w:rFonts w:ascii="Cambria" w:eastAsia="Calibri" w:hAnsi="Cambria" w:cs="Segoe UI"/>
          <w:sz w:val="24"/>
          <w:szCs w:val="24"/>
        </w:rPr>
        <w:t xml:space="preserve">do </w:t>
      </w:r>
      <w:r w:rsidRPr="00E55A9D">
        <w:rPr>
          <w:rFonts w:ascii="Cambria" w:eastAsia="Calibri" w:hAnsi="Cambria" w:cs="Segoe UI"/>
          <w:b/>
          <w:sz w:val="24"/>
          <w:szCs w:val="24"/>
        </w:rPr>
        <w:t>Acórdão TCU nº 1316/2010</w:t>
      </w:r>
      <w:r w:rsidRPr="007C71D4">
        <w:rPr>
          <w:rFonts w:ascii="Cambria" w:eastAsia="Calibri" w:hAnsi="Cambria" w:cs="Segoe UI"/>
          <w:sz w:val="24"/>
          <w:szCs w:val="24"/>
        </w:rPr>
        <w:t>, que atribui à Administração a prerrogativa de admissão de consórcios nas licitações por ela promovidas, fica vedada a participação de empresas reunidas sob a forma de consórcio, sendo que neste caso o objeto a ser licitado não envolve questões de alta complexidade técnica, ao ponto de haver necessidade de parcelamento do objeto, através da união de esforços.</w:t>
      </w:r>
    </w:p>
    <w:p w14:paraId="60663307" w14:textId="77777777" w:rsidR="00500431" w:rsidRPr="007C71D4" w:rsidRDefault="00500431" w:rsidP="007549AF">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9144"/>
        </w:tabs>
        <w:spacing w:before="122" w:after="240" w:line="360" w:lineRule="auto"/>
        <w:ind w:right="3"/>
        <w:outlineLvl w:val="0"/>
        <w:rPr>
          <w:rFonts w:ascii="Cambria" w:eastAsia="Times New Roman" w:hAnsi="Cambria" w:cs="Segoe UI"/>
          <w:b/>
          <w:bCs/>
          <w:sz w:val="24"/>
          <w:szCs w:val="24"/>
        </w:rPr>
      </w:pPr>
      <w:r w:rsidRPr="007C71D4">
        <w:rPr>
          <w:rFonts w:ascii="Cambria" w:eastAsia="Times New Roman" w:hAnsi="Cambria" w:cs="Segoe UI"/>
          <w:b/>
          <w:bCs/>
          <w:sz w:val="24"/>
          <w:szCs w:val="24"/>
          <w:shd w:val="clear" w:color="auto" w:fill="E6E6E6"/>
        </w:rPr>
        <w:t>11 – DAS OBRIGAÇÕES DA CONTRATADA</w:t>
      </w:r>
    </w:p>
    <w:p w14:paraId="4BC081E9" w14:textId="77777777" w:rsidR="00500431" w:rsidRPr="007C71D4" w:rsidRDefault="00500431" w:rsidP="007549AF">
      <w:pPr>
        <w:spacing w:before="119" w:after="240" w:line="360" w:lineRule="auto"/>
        <w:ind w:right="3"/>
        <w:rPr>
          <w:rFonts w:ascii="Cambria" w:eastAsia="Calibri" w:hAnsi="Cambria" w:cs="Segoe UI"/>
          <w:sz w:val="24"/>
          <w:szCs w:val="24"/>
        </w:rPr>
      </w:pPr>
      <w:r w:rsidRPr="00E55A9D">
        <w:rPr>
          <w:rFonts w:ascii="Cambria" w:eastAsia="Calibri" w:hAnsi="Cambria" w:cs="Segoe UI"/>
          <w:b/>
          <w:bCs/>
          <w:sz w:val="24"/>
          <w:szCs w:val="24"/>
        </w:rPr>
        <w:t>11.1</w:t>
      </w:r>
      <w:r w:rsidRPr="007C71D4">
        <w:rPr>
          <w:rFonts w:ascii="Cambria" w:eastAsia="Calibri" w:hAnsi="Cambria" w:cs="Segoe UI"/>
          <w:sz w:val="24"/>
          <w:szCs w:val="24"/>
        </w:rPr>
        <w:t xml:space="preserve"> São obrigações da contratada, aquelas exigidas em </w:t>
      </w:r>
      <w:r w:rsidRPr="007C71D4">
        <w:rPr>
          <w:rFonts w:ascii="Cambria" w:eastAsia="Calibri" w:hAnsi="Cambria" w:cs="Segoe UI"/>
          <w:b/>
          <w:i/>
          <w:sz w:val="24"/>
          <w:szCs w:val="24"/>
        </w:rPr>
        <w:t>Lei 14.133/21</w:t>
      </w:r>
      <w:r w:rsidRPr="007C71D4">
        <w:rPr>
          <w:rFonts w:ascii="Cambria" w:eastAsia="Calibri" w:hAnsi="Cambria" w:cs="Segoe UI"/>
          <w:sz w:val="24"/>
          <w:szCs w:val="24"/>
        </w:rPr>
        <w:t>.</w:t>
      </w:r>
    </w:p>
    <w:p w14:paraId="3344B6D7" w14:textId="77777777" w:rsidR="00500431" w:rsidRPr="007C71D4" w:rsidRDefault="00500431" w:rsidP="007549AF">
      <w:pPr>
        <w:spacing w:before="114" w:after="240" w:line="360" w:lineRule="auto"/>
        <w:ind w:right="3"/>
        <w:rPr>
          <w:rFonts w:ascii="Cambria" w:eastAsia="Calibri" w:hAnsi="Cambria" w:cs="Segoe UI"/>
          <w:sz w:val="24"/>
          <w:szCs w:val="24"/>
        </w:rPr>
      </w:pPr>
      <w:r w:rsidRPr="00E55A9D">
        <w:rPr>
          <w:rFonts w:ascii="Cambria" w:eastAsia="Calibri" w:hAnsi="Cambria" w:cs="Segoe UI"/>
          <w:b/>
          <w:bCs/>
          <w:sz w:val="24"/>
          <w:szCs w:val="24"/>
        </w:rPr>
        <w:t>11.2</w:t>
      </w:r>
      <w:r w:rsidRPr="007C71D4">
        <w:rPr>
          <w:rFonts w:ascii="Cambria" w:eastAsia="Calibri" w:hAnsi="Cambria" w:cs="Segoe UI"/>
          <w:sz w:val="24"/>
          <w:szCs w:val="24"/>
        </w:rPr>
        <w:t xml:space="preserve"> Disponibilizar, a partir da assinatura do Contrato, um canal de comunicação com a Prefeitura Municipal de Piracanjuba (endereço, telefone, e-mail e nome do responsável para contato), a fim de colher as diretrizes e informações relativas à execução do objeto;</w:t>
      </w:r>
    </w:p>
    <w:p w14:paraId="6E271EDC" w14:textId="77777777" w:rsidR="00500431" w:rsidRPr="007C71D4" w:rsidRDefault="00500431" w:rsidP="007549AF">
      <w:pPr>
        <w:spacing w:before="114" w:after="240" w:line="360" w:lineRule="auto"/>
        <w:ind w:right="3" w:firstLine="1134"/>
        <w:rPr>
          <w:rFonts w:ascii="Cambria" w:eastAsia="Calibri" w:hAnsi="Cambria" w:cs="Segoe UI"/>
          <w:sz w:val="24"/>
          <w:szCs w:val="24"/>
        </w:rPr>
      </w:pPr>
      <w:r w:rsidRPr="00E55A9D">
        <w:rPr>
          <w:rFonts w:ascii="Cambria" w:eastAsia="Calibri" w:hAnsi="Cambria" w:cs="Segoe UI"/>
          <w:b/>
          <w:bCs/>
          <w:sz w:val="24"/>
          <w:szCs w:val="24"/>
        </w:rPr>
        <w:t>11.2.1</w:t>
      </w:r>
      <w:r w:rsidRPr="007C71D4">
        <w:rPr>
          <w:rFonts w:ascii="Cambria" w:eastAsia="Calibri" w:hAnsi="Cambria" w:cs="Segoe UI"/>
          <w:sz w:val="24"/>
          <w:szCs w:val="24"/>
        </w:rPr>
        <w:t xml:space="preserve"> Esse Canal de comunicação com a Prefeitura Municipal de Piracanjuba/GO apresentado pela empresa será os meios oficiais de ligação entre contratada e contratante, para fins de comunicação de qualquer natureza.</w:t>
      </w:r>
    </w:p>
    <w:p w14:paraId="6DD7C612" w14:textId="77777777" w:rsidR="00500431" w:rsidRPr="007C71D4" w:rsidRDefault="00500431" w:rsidP="007549AF">
      <w:pPr>
        <w:spacing w:before="119" w:after="240" w:line="360" w:lineRule="auto"/>
        <w:ind w:right="3"/>
        <w:rPr>
          <w:rFonts w:ascii="Cambria" w:eastAsia="Calibri" w:hAnsi="Cambria" w:cs="Segoe UI"/>
          <w:sz w:val="24"/>
          <w:szCs w:val="24"/>
        </w:rPr>
      </w:pPr>
      <w:r w:rsidRPr="00E55A9D">
        <w:rPr>
          <w:rFonts w:ascii="Cambria" w:eastAsia="Calibri" w:hAnsi="Cambria" w:cs="Segoe UI"/>
          <w:b/>
          <w:bCs/>
          <w:sz w:val="24"/>
          <w:szCs w:val="24"/>
        </w:rPr>
        <w:t>11.3</w:t>
      </w:r>
      <w:r w:rsidRPr="007C71D4">
        <w:rPr>
          <w:rFonts w:ascii="Cambria" w:eastAsia="Calibri" w:hAnsi="Cambria" w:cs="Segoe UI"/>
          <w:sz w:val="24"/>
          <w:szCs w:val="24"/>
        </w:rPr>
        <w:t xml:space="preserve"> Não divulgar informações a terceiros ou realizar publicidade acerca do objeto, salvo expressa autorização do Município de Piracanjuba;</w:t>
      </w:r>
    </w:p>
    <w:p w14:paraId="09D68CF7" w14:textId="3DB504AD" w:rsidR="00500431" w:rsidRPr="007C71D4" w:rsidRDefault="00500431" w:rsidP="007549AF">
      <w:pPr>
        <w:spacing w:before="118" w:after="240" w:line="360" w:lineRule="auto"/>
        <w:ind w:right="3"/>
        <w:rPr>
          <w:rFonts w:ascii="Cambria" w:eastAsia="Calibri" w:hAnsi="Cambria" w:cs="Segoe UI"/>
          <w:sz w:val="24"/>
          <w:szCs w:val="24"/>
        </w:rPr>
      </w:pPr>
      <w:r w:rsidRPr="00E55A9D">
        <w:rPr>
          <w:rFonts w:ascii="Cambria" w:eastAsia="Calibri" w:hAnsi="Cambria" w:cs="Segoe UI"/>
          <w:b/>
          <w:bCs/>
          <w:sz w:val="24"/>
          <w:szCs w:val="24"/>
        </w:rPr>
        <w:t>11.4</w:t>
      </w:r>
      <w:r w:rsidRPr="007C71D4">
        <w:rPr>
          <w:rFonts w:ascii="Cambria" w:eastAsia="Calibri" w:hAnsi="Cambria" w:cs="Segoe UI"/>
          <w:sz w:val="24"/>
          <w:szCs w:val="24"/>
        </w:rPr>
        <w:t xml:space="preserve"> Utilizar </w:t>
      </w:r>
      <w:r w:rsidR="00487235" w:rsidRPr="007C71D4">
        <w:rPr>
          <w:rFonts w:ascii="Cambria" w:eastAsia="Calibri" w:hAnsi="Cambria" w:cs="Segoe UI"/>
          <w:sz w:val="24"/>
          <w:szCs w:val="24"/>
        </w:rPr>
        <w:t xml:space="preserve">peças, </w:t>
      </w:r>
      <w:r w:rsidRPr="007C71D4">
        <w:rPr>
          <w:rFonts w:ascii="Cambria" w:eastAsia="Calibri" w:hAnsi="Cambria" w:cs="Segoe UI"/>
          <w:sz w:val="24"/>
          <w:szCs w:val="24"/>
        </w:rPr>
        <w:t>materiais</w:t>
      </w:r>
      <w:r w:rsidR="00487235" w:rsidRPr="007C71D4">
        <w:rPr>
          <w:rFonts w:ascii="Cambria" w:eastAsia="Calibri" w:hAnsi="Cambria" w:cs="Segoe UI"/>
          <w:sz w:val="24"/>
          <w:szCs w:val="24"/>
        </w:rPr>
        <w:t xml:space="preserve"> e demais componentes</w:t>
      </w:r>
      <w:r w:rsidRPr="007C71D4">
        <w:rPr>
          <w:rFonts w:ascii="Cambria" w:eastAsia="Calibri" w:hAnsi="Cambria" w:cs="Segoe UI"/>
          <w:sz w:val="24"/>
          <w:szCs w:val="24"/>
        </w:rPr>
        <w:t xml:space="preserve"> novos, assim considerados de primeiro uso, de acordo com as especificações técnicas contidas neste documento, entregando-os nas condições e local definidos neste termo;</w:t>
      </w:r>
    </w:p>
    <w:p w14:paraId="06EA8CEB" w14:textId="02C915C9" w:rsidR="00500431" w:rsidRPr="007C71D4" w:rsidRDefault="00500431" w:rsidP="007549AF">
      <w:pPr>
        <w:spacing w:before="122" w:after="240" w:line="360" w:lineRule="auto"/>
        <w:ind w:right="3"/>
        <w:rPr>
          <w:rFonts w:ascii="Cambria" w:eastAsia="Calibri" w:hAnsi="Cambria" w:cs="Segoe UI"/>
          <w:sz w:val="24"/>
          <w:szCs w:val="24"/>
        </w:rPr>
      </w:pPr>
      <w:r w:rsidRPr="00E55A9D">
        <w:rPr>
          <w:rFonts w:ascii="Cambria" w:eastAsia="Calibri" w:hAnsi="Cambria" w:cs="Segoe UI"/>
          <w:b/>
          <w:bCs/>
          <w:spacing w:val="-1"/>
          <w:sz w:val="24"/>
          <w:szCs w:val="24"/>
        </w:rPr>
        <w:t>11.5</w:t>
      </w:r>
      <w:r w:rsidRPr="007C71D4">
        <w:rPr>
          <w:rFonts w:ascii="Cambria" w:eastAsia="Calibri" w:hAnsi="Cambria" w:cs="Segoe UI"/>
          <w:spacing w:val="-1"/>
          <w:sz w:val="24"/>
          <w:szCs w:val="24"/>
        </w:rPr>
        <w:t xml:space="preserve"> Garantir </w:t>
      </w:r>
      <w:r w:rsidRPr="007C71D4">
        <w:rPr>
          <w:rFonts w:ascii="Cambria" w:eastAsia="Calibri" w:hAnsi="Cambria" w:cs="Segoe UI"/>
          <w:sz w:val="24"/>
          <w:szCs w:val="24"/>
        </w:rPr>
        <w:t>a melhor qualidade d</w:t>
      </w:r>
      <w:r w:rsidR="00487235" w:rsidRPr="007C71D4">
        <w:rPr>
          <w:rFonts w:ascii="Cambria" w:eastAsia="Calibri" w:hAnsi="Cambria" w:cs="Segoe UI"/>
          <w:sz w:val="24"/>
          <w:szCs w:val="24"/>
        </w:rPr>
        <w:t xml:space="preserve">as peças, </w:t>
      </w:r>
      <w:r w:rsidRPr="007C71D4">
        <w:rPr>
          <w:rFonts w:ascii="Cambria" w:eastAsia="Calibri" w:hAnsi="Cambria" w:cs="Segoe UI"/>
          <w:sz w:val="24"/>
          <w:szCs w:val="24"/>
        </w:rPr>
        <w:t>materiais</w:t>
      </w:r>
      <w:r w:rsidR="00487235" w:rsidRPr="007C71D4">
        <w:rPr>
          <w:rFonts w:ascii="Cambria" w:eastAsia="Calibri" w:hAnsi="Cambria" w:cs="Segoe UI"/>
          <w:sz w:val="24"/>
          <w:szCs w:val="24"/>
        </w:rPr>
        <w:t xml:space="preserve"> e demais componentes</w:t>
      </w:r>
      <w:r w:rsidRPr="007C71D4">
        <w:rPr>
          <w:rFonts w:ascii="Cambria" w:eastAsia="Calibri" w:hAnsi="Cambria" w:cs="Segoe UI"/>
          <w:sz w:val="24"/>
          <w:szCs w:val="24"/>
        </w:rPr>
        <w:t>, atendidas as especificações e normas técnicas de produção conforme o caso;</w:t>
      </w:r>
    </w:p>
    <w:p w14:paraId="6F2CB4C9" w14:textId="59F17AF0" w:rsidR="00500431" w:rsidRPr="007C71D4" w:rsidRDefault="00500431" w:rsidP="007549AF">
      <w:pPr>
        <w:spacing w:before="118" w:after="240" w:line="360" w:lineRule="auto"/>
        <w:ind w:right="3"/>
        <w:rPr>
          <w:rFonts w:ascii="Cambria" w:eastAsia="Calibri" w:hAnsi="Cambria" w:cs="Segoe UI"/>
          <w:sz w:val="24"/>
          <w:szCs w:val="24"/>
        </w:rPr>
      </w:pPr>
      <w:r w:rsidRPr="00E55A9D">
        <w:rPr>
          <w:rFonts w:ascii="Cambria" w:eastAsia="Calibri" w:hAnsi="Cambria" w:cs="Segoe UI"/>
          <w:b/>
          <w:bCs/>
          <w:sz w:val="24"/>
          <w:szCs w:val="24"/>
        </w:rPr>
        <w:t>11.6</w:t>
      </w:r>
      <w:r w:rsidRPr="007C71D4">
        <w:rPr>
          <w:rFonts w:ascii="Cambria" w:eastAsia="Calibri" w:hAnsi="Cambria" w:cs="Segoe UI"/>
          <w:sz w:val="24"/>
          <w:szCs w:val="24"/>
        </w:rPr>
        <w:t xml:space="preserve"> Reparar, corrigir, refazer ou substituir, às suas expensas, no todo ou em parte, </w:t>
      </w:r>
      <w:r w:rsidR="00487235" w:rsidRPr="007C71D4">
        <w:rPr>
          <w:rFonts w:ascii="Cambria" w:eastAsia="Calibri" w:hAnsi="Cambria" w:cs="Segoe UI"/>
          <w:sz w:val="24"/>
          <w:szCs w:val="24"/>
        </w:rPr>
        <w:t>a</w:t>
      </w:r>
      <w:r w:rsidRPr="007C71D4">
        <w:rPr>
          <w:rFonts w:ascii="Cambria" w:eastAsia="Calibri" w:hAnsi="Cambria" w:cs="Segoe UI"/>
          <w:sz w:val="24"/>
          <w:szCs w:val="24"/>
        </w:rPr>
        <w:t xml:space="preserve">s </w:t>
      </w:r>
      <w:r w:rsidR="00487235" w:rsidRPr="007C71D4">
        <w:rPr>
          <w:rFonts w:ascii="Cambria" w:eastAsia="Calibri" w:hAnsi="Cambria" w:cs="Segoe UI"/>
          <w:sz w:val="24"/>
          <w:szCs w:val="24"/>
        </w:rPr>
        <w:t xml:space="preserve">peças, </w:t>
      </w:r>
      <w:r w:rsidRPr="007C71D4">
        <w:rPr>
          <w:rFonts w:ascii="Cambria" w:eastAsia="Calibri" w:hAnsi="Cambria" w:cs="Segoe UI"/>
          <w:sz w:val="24"/>
          <w:szCs w:val="24"/>
        </w:rPr>
        <w:t>materiais</w:t>
      </w:r>
      <w:r w:rsidR="00487235" w:rsidRPr="007C71D4">
        <w:rPr>
          <w:rFonts w:ascii="Cambria" w:eastAsia="Calibri" w:hAnsi="Cambria" w:cs="Segoe UI"/>
          <w:sz w:val="24"/>
          <w:szCs w:val="24"/>
        </w:rPr>
        <w:t xml:space="preserve"> e demais componentes</w:t>
      </w:r>
      <w:r w:rsidRPr="007C71D4">
        <w:rPr>
          <w:rFonts w:ascii="Cambria" w:eastAsia="Calibri" w:hAnsi="Cambria" w:cs="Segoe UI"/>
          <w:sz w:val="24"/>
          <w:szCs w:val="24"/>
        </w:rPr>
        <w:t xml:space="preserve"> em que se verificar em imperfeições, vícios, defeitos ou </w:t>
      </w:r>
      <w:r w:rsidRPr="007C71D4">
        <w:rPr>
          <w:rFonts w:ascii="Cambria" w:eastAsia="Calibri" w:hAnsi="Cambria" w:cs="Segoe UI"/>
          <w:spacing w:val="-1"/>
          <w:sz w:val="24"/>
          <w:szCs w:val="24"/>
        </w:rPr>
        <w:t>incorreções</w:t>
      </w:r>
      <w:r w:rsidRPr="007C71D4">
        <w:rPr>
          <w:rFonts w:ascii="Cambria" w:eastAsia="Calibri" w:hAnsi="Cambria" w:cs="Segoe UI"/>
          <w:sz w:val="24"/>
          <w:szCs w:val="24"/>
        </w:rPr>
        <w:t>, constatáveis nos prazos da garantia, mesmo expirado o vencimento do Contrato, sem qualquer ônus a Contratante, no prazo máximo de 5 (cinco) dias, contados da ciência pela CONTRATADA, verbal e/ou escrito, ou no prazo para tanto estabelecido pela fiscalização sem qualquer acréscimo no preço contratado;</w:t>
      </w:r>
    </w:p>
    <w:p w14:paraId="212083AC" w14:textId="1E4FC737" w:rsidR="00500431" w:rsidRPr="007C71D4" w:rsidRDefault="00500431" w:rsidP="007549AF">
      <w:pPr>
        <w:spacing w:before="120" w:after="240" w:line="360" w:lineRule="auto"/>
        <w:ind w:right="3"/>
        <w:rPr>
          <w:rFonts w:ascii="Cambria" w:eastAsia="Calibri" w:hAnsi="Cambria" w:cs="Segoe UI"/>
          <w:sz w:val="24"/>
          <w:szCs w:val="24"/>
        </w:rPr>
      </w:pPr>
      <w:r w:rsidRPr="00E55A9D">
        <w:rPr>
          <w:rFonts w:ascii="Cambria" w:eastAsia="Calibri" w:hAnsi="Cambria" w:cs="Segoe UI"/>
          <w:b/>
          <w:bCs/>
          <w:sz w:val="24"/>
          <w:szCs w:val="24"/>
        </w:rPr>
        <w:lastRenderedPageBreak/>
        <w:t>11.7</w:t>
      </w:r>
      <w:r w:rsidRPr="007C71D4">
        <w:rPr>
          <w:rFonts w:ascii="Cambria" w:eastAsia="Calibri" w:hAnsi="Cambria" w:cs="Segoe UI"/>
          <w:sz w:val="24"/>
          <w:szCs w:val="24"/>
        </w:rPr>
        <w:t xml:space="preserve"> Arcar com todas as despesas, diretas ou indiretas, decorrentes da entrega do objeto, e sua posterior devolução, caso seja necessário, inclusive as decorrentes de </w:t>
      </w:r>
      <w:r w:rsidR="00413E82" w:rsidRPr="007C71D4">
        <w:rPr>
          <w:rFonts w:ascii="Cambria" w:eastAsia="Calibri" w:hAnsi="Cambria" w:cs="Segoe UI"/>
          <w:sz w:val="24"/>
          <w:szCs w:val="24"/>
        </w:rPr>
        <w:t xml:space="preserve">peças, </w:t>
      </w:r>
      <w:r w:rsidRPr="007C71D4">
        <w:rPr>
          <w:rFonts w:ascii="Cambria" w:eastAsia="Calibri" w:hAnsi="Cambria" w:cs="Segoe UI"/>
          <w:sz w:val="24"/>
          <w:szCs w:val="24"/>
        </w:rPr>
        <w:t>materiais</w:t>
      </w:r>
      <w:r w:rsidR="00413E82" w:rsidRPr="007C71D4">
        <w:rPr>
          <w:rFonts w:ascii="Cambria" w:eastAsia="Calibri" w:hAnsi="Cambria" w:cs="Segoe UI"/>
          <w:sz w:val="24"/>
          <w:szCs w:val="24"/>
        </w:rPr>
        <w:t xml:space="preserve"> e demais componentes</w:t>
      </w:r>
      <w:r w:rsidRPr="007C71D4">
        <w:rPr>
          <w:rFonts w:ascii="Cambria" w:eastAsia="Calibri" w:hAnsi="Cambria" w:cs="Segoe UI"/>
          <w:sz w:val="24"/>
          <w:szCs w:val="24"/>
        </w:rPr>
        <w:t xml:space="preserve"> com vícios ou defeitos, constatáveis nos prazos da garantia, mesmo expirado o vencimento do Contrato;</w:t>
      </w:r>
    </w:p>
    <w:p w14:paraId="776832AD" w14:textId="77777777" w:rsidR="00500431" w:rsidRPr="007C71D4" w:rsidRDefault="00500431" w:rsidP="007549AF">
      <w:pPr>
        <w:spacing w:before="119" w:after="240" w:line="360" w:lineRule="auto"/>
        <w:ind w:right="3"/>
        <w:rPr>
          <w:rFonts w:ascii="Cambria" w:eastAsia="Calibri" w:hAnsi="Cambria" w:cs="Segoe UI"/>
          <w:sz w:val="24"/>
          <w:szCs w:val="24"/>
        </w:rPr>
      </w:pPr>
      <w:r w:rsidRPr="00E55A9D">
        <w:rPr>
          <w:rFonts w:ascii="Cambria" w:eastAsia="Calibri" w:hAnsi="Cambria" w:cs="Segoe UI"/>
          <w:b/>
          <w:bCs/>
          <w:sz w:val="24"/>
          <w:szCs w:val="24"/>
        </w:rPr>
        <w:t>11.8</w:t>
      </w:r>
      <w:r w:rsidRPr="007C71D4">
        <w:rPr>
          <w:rFonts w:ascii="Cambria" w:eastAsia="Calibri" w:hAnsi="Cambria" w:cs="Segoe UI"/>
          <w:sz w:val="24"/>
          <w:szCs w:val="24"/>
        </w:rPr>
        <w:t xml:space="preserve"> Responsabilizar-se única e exclusivamente, pelo pagamento de todos os encargos e demais despesas, diretas ou indiretas, decorrentes do cumprimento das obrigações assumidas para o fornecimento do objeto, sejam impostos, taxas, encargos fiscais e comerciais, contribuições previdenciárias, trabalhistas, fundiárias; enfim, por todas as obrigações e responsabilidades, por mais especiais que sejam e mesmo que não expressas no presente Termo sem qualquer ônus para a Contratante;</w:t>
      </w:r>
    </w:p>
    <w:p w14:paraId="736D04D7" w14:textId="77777777" w:rsidR="00500431" w:rsidRPr="007C71D4" w:rsidRDefault="00500431" w:rsidP="007549AF">
      <w:pPr>
        <w:spacing w:before="122" w:after="240" w:line="360" w:lineRule="auto"/>
        <w:ind w:right="3"/>
        <w:rPr>
          <w:rFonts w:ascii="Cambria" w:eastAsia="Calibri" w:hAnsi="Cambria" w:cs="Segoe UI"/>
          <w:sz w:val="24"/>
          <w:szCs w:val="24"/>
        </w:rPr>
      </w:pPr>
      <w:r w:rsidRPr="00E55A9D">
        <w:rPr>
          <w:rFonts w:ascii="Cambria" w:eastAsia="Calibri" w:hAnsi="Cambria" w:cs="Segoe UI"/>
          <w:b/>
          <w:bCs/>
          <w:sz w:val="24"/>
          <w:szCs w:val="24"/>
        </w:rPr>
        <w:t>11.9</w:t>
      </w:r>
      <w:r w:rsidRPr="007C71D4">
        <w:rPr>
          <w:rFonts w:ascii="Cambria" w:eastAsia="Calibri" w:hAnsi="Cambria" w:cs="Segoe UI"/>
          <w:sz w:val="24"/>
          <w:szCs w:val="24"/>
        </w:rPr>
        <w:t xml:space="preserve"> Responsabilizar-se por quaisquer danos causados diretamente à Contratante, por seus empregados, representantes ou prepostos, tanto por ação quanto por omissão destes.</w:t>
      </w:r>
    </w:p>
    <w:p w14:paraId="385F9ED2" w14:textId="77777777" w:rsidR="00500431" w:rsidRPr="007C71D4" w:rsidRDefault="00500431" w:rsidP="007549AF">
      <w:pPr>
        <w:keepNext/>
        <w:keepLines/>
        <w:spacing w:before="118" w:after="240" w:line="360" w:lineRule="auto"/>
        <w:ind w:right="3"/>
        <w:outlineLvl w:val="0"/>
        <w:rPr>
          <w:rFonts w:ascii="Cambria" w:eastAsia="Times New Roman" w:hAnsi="Cambria" w:cs="Segoe UI"/>
          <w:sz w:val="24"/>
          <w:szCs w:val="24"/>
        </w:rPr>
      </w:pPr>
      <w:r w:rsidRPr="00E55A9D">
        <w:rPr>
          <w:rFonts w:ascii="Cambria" w:eastAsia="Times New Roman" w:hAnsi="Cambria" w:cs="Segoe UI"/>
          <w:b/>
          <w:bCs/>
          <w:sz w:val="24"/>
          <w:szCs w:val="24"/>
        </w:rPr>
        <w:t>11.10</w:t>
      </w:r>
      <w:r w:rsidRPr="007C71D4">
        <w:rPr>
          <w:rFonts w:ascii="Cambria" w:eastAsia="Times New Roman" w:hAnsi="Cambria" w:cs="Segoe UI"/>
          <w:sz w:val="24"/>
          <w:szCs w:val="24"/>
        </w:rPr>
        <w:t xml:space="preserve"> Caso ocorra fato que impeça ou interfira no atendimento do prazo de entrega, comunicar imediatamente e de forma expressa, antes determinado o prazo, as razões do atraso e o prazo previsto para a efetiva entrega, para a análise da Contratante;</w:t>
      </w:r>
    </w:p>
    <w:p w14:paraId="475CBBB9" w14:textId="74DE1945" w:rsidR="00500431" w:rsidRPr="007C71D4" w:rsidRDefault="00500431" w:rsidP="007549AF">
      <w:pPr>
        <w:spacing w:before="121" w:after="240" w:line="360" w:lineRule="auto"/>
        <w:ind w:right="3"/>
        <w:rPr>
          <w:rFonts w:ascii="Cambria" w:eastAsia="Calibri" w:hAnsi="Cambria" w:cs="Segoe UI"/>
          <w:sz w:val="24"/>
          <w:szCs w:val="24"/>
        </w:rPr>
      </w:pPr>
      <w:r w:rsidRPr="00E55A9D">
        <w:rPr>
          <w:rFonts w:ascii="Cambria" w:eastAsia="Calibri" w:hAnsi="Cambria" w:cs="Segoe UI"/>
          <w:b/>
          <w:bCs/>
          <w:sz w:val="24"/>
          <w:szCs w:val="24"/>
        </w:rPr>
        <w:t>11.11</w:t>
      </w:r>
      <w:r w:rsidRPr="007C71D4">
        <w:rPr>
          <w:rFonts w:ascii="Cambria" w:eastAsia="Calibri" w:hAnsi="Cambria" w:cs="Segoe UI"/>
          <w:sz w:val="24"/>
          <w:szCs w:val="24"/>
        </w:rPr>
        <w:t xml:space="preserve"> Indicar preposto da Contratada, visando eventuais contato</w:t>
      </w:r>
      <w:r w:rsidR="003940DA" w:rsidRPr="007C71D4">
        <w:rPr>
          <w:rFonts w:ascii="Cambria" w:eastAsia="Calibri" w:hAnsi="Cambria" w:cs="Segoe UI"/>
          <w:sz w:val="24"/>
          <w:szCs w:val="24"/>
        </w:rPr>
        <w:t xml:space="preserve"> </w:t>
      </w:r>
      <w:r w:rsidRPr="007C71D4">
        <w:rPr>
          <w:rFonts w:ascii="Cambria" w:eastAsia="Calibri" w:hAnsi="Cambria" w:cs="Segoe UI"/>
          <w:sz w:val="24"/>
          <w:szCs w:val="24"/>
        </w:rPr>
        <w:t xml:space="preserve">com </w:t>
      </w:r>
      <w:r w:rsidR="003940DA" w:rsidRPr="007C71D4">
        <w:rPr>
          <w:rFonts w:ascii="Cambria" w:eastAsia="Calibri" w:hAnsi="Cambria" w:cs="Segoe UI"/>
          <w:sz w:val="24"/>
          <w:szCs w:val="24"/>
        </w:rPr>
        <w:t>o r</w:t>
      </w:r>
      <w:r w:rsidRPr="007C71D4">
        <w:rPr>
          <w:rFonts w:ascii="Cambria" w:eastAsia="Calibri" w:hAnsi="Cambria" w:cs="Segoe UI"/>
          <w:sz w:val="24"/>
          <w:szCs w:val="24"/>
        </w:rPr>
        <w:t>epresentante da Administração Pública, durante a entrega e período de validade do</w:t>
      </w:r>
      <w:r w:rsidR="003940DA" w:rsidRPr="007C71D4">
        <w:rPr>
          <w:rFonts w:ascii="Cambria" w:eastAsia="Calibri" w:hAnsi="Cambria" w:cs="Segoe UI"/>
          <w:sz w:val="24"/>
          <w:szCs w:val="24"/>
        </w:rPr>
        <w:t xml:space="preserve"> veículo/máquina</w:t>
      </w:r>
      <w:r w:rsidRPr="007C71D4">
        <w:rPr>
          <w:rFonts w:ascii="Cambria" w:eastAsia="Calibri" w:hAnsi="Cambria" w:cs="Segoe UI"/>
          <w:sz w:val="24"/>
          <w:szCs w:val="24"/>
        </w:rPr>
        <w:t>;</w:t>
      </w:r>
    </w:p>
    <w:p w14:paraId="4B9A9574" w14:textId="346AFC4E" w:rsidR="00500431" w:rsidRPr="007C71D4" w:rsidRDefault="00500431" w:rsidP="007549AF">
      <w:pPr>
        <w:spacing w:before="120" w:after="0" w:line="360" w:lineRule="auto"/>
        <w:ind w:right="3"/>
        <w:rPr>
          <w:rFonts w:ascii="Cambria" w:eastAsia="Calibri" w:hAnsi="Cambria" w:cs="Segoe UI"/>
          <w:sz w:val="24"/>
          <w:szCs w:val="24"/>
        </w:rPr>
      </w:pPr>
      <w:r w:rsidRPr="00E55A9D">
        <w:rPr>
          <w:rFonts w:ascii="Cambria" w:eastAsia="Calibri" w:hAnsi="Cambria" w:cs="Segoe UI"/>
          <w:b/>
          <w:bCs/>
          <w:sz w:val="24"/>
          <w:szCs w:val="24"/>
        </w:rPr>
        <w:t>11.12</w:t>
      </w:r>
      <w:r w:rsidRPr="007C71D4">
        <w:rPr>
          <w:rFonts w:ascii="Cambria" w:eastAsia="Calibri" w:hAnsi="Cambria" w:cs="Segoe UI"/>
          <w:sz w:val="24"/>
          <w:szCs w:val="24"/>
        </w:rPr>
        <w:t xml:space="preserve"> Prover o adequado transporte </w:t>
      </w:r>
      <w:r w:rsidR="003940DA" w:rsidRPr="007C71D4">
        <w:rPr>
          <w:rFonts w:ascii="Cambria" w:eastAsia="Calibri" w:hAnsi="Cambria" w:cs="Segoe UI"/>
          <w:sz w:val="24"/>
          <w:szCs w:val="24"/>
        </w:rPr>
        <w:t>do veículo/máquina</w:t>
      </w:r>
      <w:r w:rsidRPr="007C71D4">
        <w:rPr>
          <w:rFonts w:ascii="Cambria" w:eastAsia="Calibri" w:hAnsi="Cambria" w:cs="Segoe UI"/>
          <w:sz w:val="24"/>
          <w:szCs w:val="24"/>
        </w:rPr>
        <w:t>, observadas as normas vigentes de trânsito e de segurança do trabalho;</w:t>
      </w:r>
    </w:p>
    <w:p w14:paraId="0464568A" w14:textId="77777777" w:rsidR="00500431" w:rsidRPr="007C71D4" w:rsidRDefault="00500431" w:rsidP="007549AF">
      <w:pPr>
        <w:spacing w:before="121" w:after="240" w:line="360" w:lineRule="auto"/>
        <w:ind w:right="3"/>
        <w:rPr>
          <w:rFonts w:ascii="Cambria" w:eastAsia="Calibri" w:hAnsi="Cambria" w:cs="Segoe UI"/>
          <w:sz w:val="24"/>
          <w:szCs w:val="24"/>
        </w:rPr>
      </w:pPr>
      <w:r w:rsidRPr="00E55A9D">
        <w:rPr>
          <w:rFonts w:ascii="Cambria" w:eastAsia="Calibri" w:hAnsi="Cambria" w:cs="Segoe UI"/>
          <w:b/>
          <w:bCs/>
          <w:sz w:val="24"/>
          <w:szCs w:val="24"/>
        </w:rPr>
        <w:t>11.13</w:t>
      </w:r>
      <w:r w:rsidRPr="007C71D4">
        <w:rPr>
          <w:rFonts w:ascii="Cambria" w:eastAsia="Calibri" w:hAnsi="Cambria" w:cs="Segoe UI"/>
          <w:sz w:val="24"/>
          <w:szCs w:val="24"/>
        </w:rPr>
        <w:t xml:space="preserve"> Manter, durante o prazo de vigência do contrato, todas as condições de habilitação e qualificação exigidas, bem como informações atualizadas quanto ao endereço, alteração de razão social e os contatos com a empresa.;</w:t>
      </w:r>
    </w:p>
    <w:p w14:paraId="1858A5FB" w14:textId="383F70B1" w:rsidR="00500431" w:rsidRPr="007C71D4" w:rsidRDefault="00500431" w:rsidP="007549AF">
      <w:pPr>
        <w:spacing w:before="121" w:after="240" w:line="360" w:lineRule="auto"/>
        <w:ind w:right="3"/>
        <w:rPr>
          <w:rFonts w:ascii="Cambria" w:eastAsia="Calibri" w:hAnsi="Cambria" w:cs="Segoe UI"/>
          <w:sz w:val="24"/>
          <w:szCs w:val="24"/>
        </w:rPr>
      </w:pPr>
      <w:r w:rsidRPr="00E55A9D">
        <w:rPr>
          <w:rFonts w:ascii="Cambria" w:eastAsia="Calibri" w:hAnsi="Cambria" w:cs="Segoe UI"/>
          <w:b/>
          <w:bCs/>
          <w:sz w:val="24"/>
          <w:szCs w:val="24"/>
        </w:rPr>
        <w:t>11.1</w:t>
      </w:r>
      <w:r w:rsidR="00E55A9D" w:rsidRPr="00E55A9D">
        <w:rPr>
          <w:rFonts w:ascii="Cambria" w:eastAsia="Calibri" w:hAnsi="Cambria" w:cs="Segoe UI"/>
          <w:b/>
          <w:bCs/>
          <w:sz w:val="24"/>
          <w:szCs w:val="24"/>
        </w:rPr>
        <w:t>4</w:t>
      </w:r>
      <w:r w:rsidRPr="007C71D4">
        <w:rPr>
          <w:rFonts w:ascii="Cambria" w:eastAsia="Calibri" w:hAnsi="Cambria" w:cs="Segoe UI"/>
          <w:sz w:val="24"/>
          <w:szCs w:val="24"/>
        </w:rPr>
        <w:t xml:space="preserve"> A ação ou omissão, total ou parcial, do Acompanhamento e Fiscalização da Contratante, não eximirá a Contratada de total responsabilidade quanto ao cumprimento das obrigações pactuadas entre as partes.</w:t>
      </w:r>
    </w:p>
    <w:p w14:paraId="1BE44A5B" w14:textId="5D75C566" w:rsidR="00500431" w:rsidRPr="007C71D4" w:rsidRDefault="00500431" w:rsidP="007549AF">
      <w:pPr>
        <w:spacing w:before="119" w:after="240" w:line="360" w:lineRule="auto"/>
        <w:ind w:right="3"/>
        <w:rPr>
          <w:rFonts w:ascii="Cambria" w:eastAsia="Calibri" w:hAnsi="Cambria" w:cs="Segoe UI"/>
          <w:sz w:val="24"/>
          <w:szCs w:val="24"/>
        </w:rPr>
      </w:pPr>
      <w:r w:rsidRPr="00E55A9D">
        <w:rPr>
          <w:rFonts w:ascii="Cambria" w:eastAsia="Calibri" w:hAnsi="Cambria" w:cs="Segoe UI"/>
          <w:b/>
          <w:bCs/>
          <w:sz w:val="24"/>
          <w:szCs w:val="24"/>
        </w:rPr>
        <w:t>11.1</w:t>
      </w:r>
      <w:r w:rsidR="00E55A9D" w:rsidRPr="00E55A9D">
        <w:rPr>
          <w:rFonts w:ascii="Cambria" w:eastAsia="Calibri" w:hAnsi="Cambria" w:cs="Segoe UI"/>
          <w:b/>
          <w:bCs/>
          <w:sz w:val="24"/>
          <w:szCs w:val="24"/>
        </w:rPr>
        <w:t>5</w:t>
      </w:r>
      <w:r w:rsidRPr="007C71D4">
        <w:rPr>
          <w:rFonts w:ascii="Cambria" w:eastAsia="Calibri" w:hAnsi="Cambria" w:cs="Segoe UI"/>
          <w:sz w:val="24"/>
          <w:szCs w:val="24"/>
        </w:rPr>
        <w:t xml:space="preserve"> Responder pelos vícios e defeitos </w:t>
      </w:r>
      <w:r w:rsidR="003940DA" w:rsidRPr="007C71D4">
        <w:rPr>
          <w:rFonts w:ascii="Cambria" w:eastAsia="Calibri" w:hAnsi="Cambria" w:cs="Segoe UI"/>
          <w:sz w:val="24"/>
          <w:szCs w:val="24"/>
        </w:rPr>
        <w:t>das peças, materiais e componentes</w:t>
      </w:r>
      <w:r w:rsidRPr="007C71D4">
        <w:rPr>
          <w:rFonts w:ascii="Cambria" w:eastAsia="Calibri" w:hAnsi="Cambria" w:cs="Segoe UI"/>
          <w:sz w:val="24"/>
          <w:szCs w:val="24"/>
        </w:rPr>
        <w:t xml:space="preserve"> ofertados e assumir os gastos e despesas que se fizerem necessários para adimplemento das obrigações </w:t>
      </w:r>
      <w:r w:rsidRPr="007C71D4">
        <w:rPr>
          <w:rFonts w:ascii="Cambria" w:eastAsia="Calibri" w:hAnsi="Cambria" w:cs="Segoe UI"/>
          <w:sz w:val="24"/>
          <w:szCs w:val="24"/>
        </w:rPr>
        <w:lastRenderedPageBreak/>
        <w:t>decorrentes</w:t>
      </w:r>
      <w:r w:rsidR="003940DA" w:rsidRPr="007C71D4">
        <w:rPr>
          <w:rFonts w:ascii="Cambria" w:eastAsia="Calibri" w:hAnsi="Cambria" w:cs="Segoe UI"/>
          <w:sz w:val="24"/>
          <w:szCs w:val="24"/>
        </w:rPr>
        <w:t xml:space="preserve"> da presente licitação </w:t>
      </w:r>
      <w:r w:rsidRPr="007C71D4">
        <w:rPr>
          <w:rFonts w:ascii="Cambria" w:eastAsia="Calibri" w:hAnsi="Cambria" w:cs="Segoe UI"/>
          <w:sz w:val="24"/>
          <w:szCs w:val="24"/>
        </w:rPr>
        <w:t>e providenciar a imediata correção das deficiências, falhas ou irregularidades apontadas pela Contratante, na execução do contrato;</w:t>
      </w:r>
    </w:p>
    <w:p w14:paraId="20053311" w14:textId="72F14C1E" w:rsidR="00500431" w:rsidRPr="007C71D4" w:rsidRDefault="00500431" w:rsidP="007549AF">
      <w:pPr>
        <w:spacing w:before="119" w:after="240" w:line="360" w:lineRule="auto"/>
        <w:ind w:right="3"/>
        <w:rPr>
          <w:rFonts w:ascii="Cambria" w:eastAsia="Calibri" w:hAnsi="Cambria" w:cs="Segoe UI"/>
          <w:sz w:val="24"/>
          <w:szCs w:val="24"/>
        </w:rPr>
      </w:pPr>
      <w:r w:rsidRPr="00E55A9D">
        <w:rPr>
          <w:rFonts w:ascii="Cambria" w:eastAsia="Calibri" w:hAnsi="Cambria" w:cs="Segoe UI"/>
          <w:b/>
          <w:bCs/>
          <w:sz w:val="24"/>
          <w:szCs w:val="24"/>
        </w:rPr>
        <w:t>11.1</w:t>
      </w:r>
      <w:r w:rsidR="00E55A9D" w:rsidRPr="00E55A9D">
        <w:rPr>
          <w:rFonts w:ascii="Cambria" w:eastAsia="Calibri" w:hAnsi="Cambria" w:cs="Segoe UI"/>
          <w:b/>
          <w:bCs/>
          <w:sz w:val="24"/>
          <w:szCs w:val="24"/>
        </w:rPr>
        <w:t>6</w:t>
      </w:r>
      <w:r w:rsidRPr="007C71D4">
        <w:rPr>
          <w:rFonts w:ascii="Cambria" w:eastAsia="Calibri" w:hAnsi="Cambria" w:cs="Segoe UI"/>
          <w:sz w:val="24"/>
          <w:szCs w:val="24"/>
        </w:rPr>
        <w:t xml:space="preserve"> Responsabilizar-se pelos danos causados diretamente à Administração ou a terceiros, em relação ao transportados, decorrentes de sua culpa ou dolo na execução do contrato, não excluindo ou reduzindo essa responsabilidade à fiscalização ou o acompanhamento pela CONTRATANTE;</w:t>
      </w:r>
    </w:p>
    <w:p w14:paraId="0284DAE3" w14:textId="1DB4B5C9" w:rsidR="00500431" w:rsidRPr="007C71D4" w:rsidRDefault="00500431" w:rsidP="007549AF">
      <w:pPr>
        <w:spacing w:before="111" w:after="240" w:line="360" w:lineRule="auto"/>
        <w:ind w:right="3"/>
        <w:rPr>
          <w:rFonts w:ascii="Cambria" w:eastAsia="Calibri" w:hAnsi="Cambria" w:cs="Segoe UI"/>
          <w:sz w:val="24"/>
          <w:szCs w:val="24"/>
        </w:rPr>
      </w:pPr>
      <w:r w:rsidRPr="00E55A9D">
        <w:rPr>
          <w:rFonts w:ascii="Cambria" w:eastAsia="Calibri" w:hAnsi="Cambria" w:cs="Segoe UI"/>
          <w:b/>
          <w:bCs/>
          <w:sz w:val="24"/>
          <w:szCs w:val="24"/>
        </w:rPr>
        <w:t>11.1</w:t>
      </w:r>
      <w:r w:rsidR="00E55A9D" w:rsidRPr="00E55A9D">
        <w:rPr>
          <w:rFonts w:ascii="Cambria" w:eastAsia="Calibri" w:hAnsi="Cambria" w:cs="Segoe UI"/>
          <w:b/>
          <w:bCs/>
          <w:sz w:val="24"/>
          <w:szCs w:val="24"/>
        </w:rPr>
        <w:t>7</w:t>
      </w:r>
      <w:r w:rsidRPr="007C71D4">
        <w:rPr>
          <w:rFonts w:ascii="Cambria" w:eastAsia="Calibri" w:hAnsi="Cambria" w:cs="Segoe UI"/>
          <w:sz w:val="24"/>
          <w:szCs w:val="24"/>
        </w:rPr>
        <w:t xml:space="preserve"> Dispor de pessoal técnico qualificado</w:t>
      </w:r>
      <w:r w:rsidR="003940DA" w:rsidRPr="007C71D4">
        <w:rPr>
          <w:rFonts w:ascii="Cambria" w:eastAsia="Calibri" w:hAnsi="Cambria" w:cs="Segoe UI"/>
          <w:sz w:val="24"/>
          <w:szCs w:val="24"/>
        </w:rPr>
        <w:t xml:space="preserve">, </w:t>
      </w:r>
      <w:r w:rsidRPr="007C71D4">
        <w:rPr>
          <w:rFonts w:ascii="Cambria" w:eastAsia="Calibri" w:hAnsi="Cambria" w:cs="Segoe UI"/>
          <w:sz w:val="24"/>
          <w:szCs w:val="24"/>
        </w:rPr>
        <w:t>para a execução do</w:t>
      </w:r>
      <w:r w:rsidR="003940DA" w:rsidRPr="007C71D4">
        <w:rPr>
          <w:rFonts w:ascii="Cambria" w:eastAsia="Calibri" w:hAnsi="Cambria" w:cs="Segoe UI"/>
          <w:sz w:val="24"/>
          <w:szCs w:val="24"/>
        </w:rPr>
        <w:t xml:space="preserve"> transporte, próprio ou terceirizado</w:t>
      </w:r>
      <w:r w:rsidRPr="007C71D4">
        <w:rPr>
          <w:rFonts w:ascii="Cambria" w:eastAsia="Calibri" w:hAnsi="Cambria" w:cs="Segoe UI"/>
          <w:sz w:val="24"/>
          <w:szCs w:val="24"/>
        </w:rPr>
        <w:t>;</w:t>
      </w:r>
    </w:p>
    <w:p w14:paraId="3DCDE36C" w14:textId="20653262" w:rsidR="00500431" w:rsidRPr="007C71D4" w:rsidRDefault="00500431" w:rsidP="007549AF">
      <w:pPr>
        <w:spacing w:before="120" w:after="240" w:line="360" w:lineRule="auto"/>
        <w:ind w:right="3"/>
        <w:rPr>
          <w:rFonts w:ascii="Cambria" w:eastAsia="Calibri" w:hAnsi="Cambria" w:cs="Segoe UI"/>
          <w:sz w:val="24"/>
          <w:szCs w:val="24"/>
        </w:rPr>
      </w:pPr>
      <w:r w:rsidRPr="00E55A9D">
        <w:rPr>
          <w:rFonts w:ascii="Cambria" w:eastAsia="Calibri" w:hAnsi="Cambria" w:cs="Segoe UI"/>
          <w:b/>
          <w:bCs/>
          <w:sz w:val="24"/>
          <w:szCs w:val="24"/>
        </w:rPr>
        <w:t>11.1</w:t>
      </w:r>
      <w:r w:rsidR="00E55A9D" w:rsidRPr="00E55A9D">
        <w:rPr>
          <w:rFonts w:ascii="Cambria" w:eastAsia="Calibri" w:hAnsi="Cambria" w:cs="Segoe UI"/>
          <w:b/>
          <w:bCs/>
          <w:sz w:val="24"/>
          <w:szCs w:val="24"/>
        </w:rPr>
        <w:t>8</w:t>
      </w:r>
      <w:r w:rsidRPr="007C71D4">
        <w:rPr>
          <w:rFonts w:ascii="Cambria" w:eastAsia="Calibri" w:hAnsi="Cambria" w:cs="Segoe UI"/>
          <w:sz w:val="24"/>
          <w:szCs w:val="24"/>
        </w:rPr>
        <w:t xml:space="preserve"> Promover a </w:t>
      </w:r>
      <w:r w:rsidR="003940DA" w:rsidRPr="007C71D4">
        <w:rPr>
          <w:rFonts w:ascii="Cambria" w:eastAsia="Calibri" w:hAnsi="Cambria" w:cs="Segoe UI"/>
          <w:sz w:val="24"/>
          <w:szCs w:val="24"/>
        </w:rPr>
        <w:t>entrega do veículo/máquina</w:t>
      </w:r>
      <w:r w:rsidRPr="007C71D4">
        <w:rPr>
          <w:rFonts w:ascii="Cambria" w:eastAsia="Calibri" w:hAnsi="Cambria" w:cs="Segoe UI"/>
          <w:sz w:val="24"/>
          <w:szCs w:val="24"/>
        </w:rPr>
        <w:t xml:space="preserve"> no prazo, local e condições propostas na licitação e contrato, sem qualquer ônus adicional para a CONTRATANTE;</w:t>
      </w:r>
    </w:p>
    <w:p w14:paraId="1E9A7F7B" w14:textId="12059925" w:rsidR="00500431" w:rsidRPr="007C71D4" w:rsidRDefault="00500431" w:rsidP="007549AF">
      <w:pPr>
        <w:spacing w:before="121" w:after="240" w:line="360" w:lineRule="auto"/>
        <w:ind w:right="3"/>
        <w:rPr>
          <w:rFonts w:ascii="Cambria" w:eastAsia="Calibri" w:hAnsi="Cambria" w:cs="Segoe UI"/>
          <w:sz w:val="24"/>
          <w:szCs w:val="24"/>
        </w:rPr>
      </w:pPr>
      <w:r w:rsidRPr="00E55A9D">
        <w:rPr>
          <w:rFonts w:ascii="Cambria" w:eastAsia="Calibri" w:hAnsi="Cambria" w:cs="Segoe UI"/>
          <w:b/>
          <w:bCs/>
          <w:sz w:val="24"/>
          <w:szCs w:val="24"/>
        </w:rPr>
        <w:t>11.</w:t>
      </w:r>
      <w:r w:rsidR="00E55A9D" w:rsidRPr="00E55A9D">
        <w:rPr>
          <w:rFonts w:ascii="Cambria" w:eastAsia="Calibri" w:hAnsi="Cambria" w:cs="Segoe UI"/>
          <w:b/>
          <w:bCs/>
          <w:sz w:val="24"/>
          <w:szCs w:val="24"/>
        </w:rPr>
        <w:t>19</w:t>
      </w:r>
      <w:r w:rsidRPr="007C71D4">
        <w:rPr>
          <w:rFonts w:ascii="Cambria" w:eastAsia="Calibri" w:hAnsi="Cambria" w:cs="Segoe UI"/>
          <w:sz w:val="24"/>
          <w:szCs w:val="24"/>
        </w:rPr>
        <w:t xml:space="preserve"> Comunicar à Contratante qualquer anormalidade constatada e prestar os esclarecimentos solicitados;</w:t>
      </w:r>
    </w:p>
    <w:p w14:paraId="2819429D" w14:textId="15CECB01" w:rsidR="00500431" w:rsidRPr="007C71D4" w:rsidRDefault="00500431" w:rsidP="007549AF">
      <w:pPr>
        <w:spacing w:before="121" w:after="240" w:line="360" w:lineRule="auto"/>
        <w:ind w:right="3"/>
        <w:rPr>
          <w:rFonts w:ascii="Cambria" w:eastAsia="Calibri" w:hAnsi="Cambria" w:cs="Segoe UI"/>
          <w:sz w:val="24"/>
          <w:szCs w:val="24"/>
        </w:rPr>
      </w:pPr>
      <w:r w:rsidRPr="00E55A9D">
        <w:rPr>
          <w:rFonts w:ascii="Cambria" w:eastAsia="Calibri" w:hAnsi="Cambria" w:cs="Segoe UI"/>
          <w:b/>
          <w:bCs/>
          <w:sz w:val="24"/>
          <w:szCs w:val="24"/>
        </w:rPr>
        <w:t>11.2</w:t>
      </w:r>
      <w:r w:rsidR="00E55A9D" w:rsidRPr="00E55A9D">
        <w:rPr>
          <w:rFonts w:ascii="Cambria" w:eastAsia="Calibri" w:hAnsi="Cambria" w:cs="Segoe UI"/>
          <w:b/>
          <w:bCs/>
          <w:sz w:val="24"/>
          <w:szCs w:val="24"/>
        </w:rPr>
        <w:t>0</w:t>
      </w:r>
      <w:r w:rsidRPr="007C71D4">
        <w:rPr>
          <w:rFonts w:ascii="Cambria" w:eastAsia="Calibri" w:hAnsi="Cambria" w:cs="Segoe UI"/>
          <w:sz w:val="24"/>
          <w:szCs w:val="24"/>
        </w:rPr>
        <w:t xml:space="preserve"> Responder pelas despesas resultantes de quaisquer ações, demandas decorrentes de danos, seja por culpa sua ou quaisquer de seus empregados e prepostos, obrigando-se, outrossim, por quaisquer responsabilidades decorrentes de ações judiciais de terceiros, que lhes venham a ser exigidas por força de Lei;</w:t>
      </w:r>
    </w:p>
    <w:p w14:paraId="6C1D4BF6" w14:textId="16250EF9" w:rsidR="00500431" w:rsidRPr="007C71D4" w:rsidRDefault="00500431" w:rsidP="007549AF">
      <w:pPr>
        <w:spacing w:before="118" w:after="240" w:line="360" w:lineRule="auto"/>
        <w:ind w:right="3"/>
        <w:rPr>
          <w:rFonts w:ascii="Cambria" w:eastAsia="Calibri" w:hAnsi="Cambria" w:cs="Segoe UI"/>
          <w:sz w:val="24"/>
          <w:szCs w:val="24"/>
        </w:rPr>
      </w:pPr>
      <w:r w:rsidRPr="00E55A9D">
        <w:rPr>
          <w:rFonts w:ascii="Cambria" w:eastAsia="Calibri" w:hAnsi="Cambria" w:cs="Segoe UI"/>
          <w:b/>
          <w:bCs/>
          <w:sz w:val="24"/>
          <w:szCs w:val="24"/>
        </w:rPr>
        <w:t>11.2</w:t>
      </w:r>
      <w:r w:rsidR="00E55A9D" w:rsidRPr="00E55A9D">
        <w:rPr>
          <w:rFonts w:ascii="Cambria" w:eastAsia="Calibri" w:hAnsi="Cambria" w:cs="Segoe UI"/>
          <w:b/>
          <w:bCs/>
          <w:sz w:val="24"/>
          <w:szCs w:val="24"/>
        </w:rPr>
        <w:t>1</w:t>
      </w:r>
      <w:r w:rsidRPr="007C71D4">
        <w:rPr>
          <w:rFonts w:ascii="Cambria" w:eastAsia="Calibri" w:hAnsi="Cambria" w:cs="Segoe UI"/>
          <w:sz w:val="24"/>
          <w:szCs w:val="24"/>
        </w:rPr>
        <w:t xml:space="preserve"> Responsabilizar-se por todas despesas diretas e indiretas relativas a salários, transportes, encargos sociais, fiscais, trabalhistas, previdenciários e de ordem de classe, indenizações e quaisquer outras que forem devidas aos seus empregados n</w:t>
      </w:r>
      <w:r w:rsidR="003940DA" w:rsidRPr="007C71D4">
        <w:rPr>
          <w:rFonts w:ascii="Cambria" w:eastAsia="Calibri" w:hAnsi="Cambria" w:cs="Segoe UI"/>
          <w:sz w:val="24"/>
          <w:szCs w:val="24"/>
        </w:rPr>
        <w:t xml:space="preserve">a execução do objeto da presente demanda, </w:t>
      </w:r>
      <w:r w:rsidRPr="007C71D4">
        <w:rPr>
          <w:rFonts w:ascii="Cambria" w:eastAsia="Calibri" w:hAnsi="Cambria" w:cs="Segoe UI"/>
          <w:sz w:val="24"/>
          <w:szCs w:val="24"/>
        </w:rPr>
        <w:t>objeto do contrato, ficando a Contratante, isenta de qualquer vínculo empregatício com os mesmos;</w:t>
      </w:r>
    </w:p>
    <w:p w14:paraId="3AF80EC9" w14:textId="18EB3B1F" w:rsidR="00500431" w:rsidRPr="007C71D4" w:rsidRDefault="00500431" w:rsidP="007549AF">
      <w:pPr>
        <w:spacing w:before="113" w:after="240" w:line="360" w:lineRule="auto"/>
        <w:ind w:right="3"/>
        <w:rPr>
          <w:rFonts w:ascii="Cambria" w:eastAsia="Calibri" w:hAnsi="Cambria" w:cs="Segoe UI"/>
          <w:sz w:val="24"/>
          <w:szCs w:val="24"/>
        </w:rPr>
      </w:pPr>
      <w:r w:rsidRPr="00E55A9D">
        <w:rPr>
          <w:rFonts w:ascii="Cambria" w:eastAsia="Calibri" w:hAnsi="Cambria" w:cs="Segoe UI"/>
          <w:b/>
          <w:bCs/>
          <w:sz w:val="24"/>
          <w:szCs w:val="24"/>
        </w:rPr>
        <w:t>11.2</w:t>
      </w:r>
      <w:r w:rsidR="00E55A9D" w:rsidRPr="00E55A9D">
        <w:rPr>
          <w:rFonts w:ascii="Cambria" w:eastAsia="Calibri" w:hAnsi="Cambria" w:cs="Segoe UI"/>
          <w:b/>
          <w:bCs/>
          <w:sz w:val="24"/>
          <w:szCs w:val="24"/>
        </w:rPr>
        <w:t>2</w:t>
      </w:r>
      <w:r w:rsidRPr="007C71D4">
        <w:rPr>
          <w:rFonts w:ascii="Cambria" w:eastAsia="Calibri" w:hAnsi="Cambria" w:cs="Segoe UI"/>
          <w:sz w:val="24"/>
          <w:szCs w:val="24"/>
        </w:rPr>
        <w:t xml:space="preserve"> Não contribuir para a contaminação do meio ambiente;</w:t>
      </w:r>
    </w:p>
    <w:p w14:paraId="595BF695" w14:textId="43C0AF97" w:rsidR="00500431" w:rsidRPr="007C71D4" w:rsidRDefault="00500431" w:rsidP="007549AF">
      <w:pPr>
        <w:spacing w:before="119" w:after="240" w:line="360" w:lineRule="auto"/>
        <w:ind w:right="3"/>
        <w:rPr>
          <w:rFonts w:ascii="Cambria" w:eastAsia="Calibri" w:hAnsi="Cambria" w:cs="Segoe UI"/>
          <w:sz w:val="24"/>
          <w:szCs w:val="24"/>
        </w:rPr>
      </w:pPr>
      <w:r w:rsidRPr="00E55A9D">
        <w:rPr>
          <w:rFonts w:ascii="Cambria" w:eastAsia="Calibri" w:hAnsi="Cambria" w:cs="Segoe UI"/>
          <w:b/>
          <w:bCs/>
          <w:sz w:val="24"/>
          <w:szCs w:val="24"/>
        </w:rPr>
        <w:t>11.2</w:t>
      </w:r>
      <w:r w:rsidR="00E55A9D" w:rsidRPr="00E55A9D">
        <w:rPr>
          <w:rFonts w:ascii="Cambria" w:eastAsia="Calibri" w:hAnsi="Cambria" w:cs="Segoe UI"/>
          <w:b/>
          <w:bCs/>
          <w:sz w:val="24"/>
          <w:szCs w:val="24"/>
        </w:rPr>
        <w:t>3</w:t>
      </w:r>
      <w:r w:rsidRPr="007C71D4">
        <w:rPr>
          <w:rFonts w:ascii="Cambria" w:eastAsia="Calibri" w:hAnsi="Cambria" w:cs="Segoe UI"/>
          <w:sz w:val="24"/>
          <w:szCs w:val="24"/>
        </w:rPr>
        <w:t xml:space="preserve"> Monitorar e controlar a geração de resíduos, aplicáveis ao objeto do contrato;</w:t>
      </w:r>
    </w:p>
    <w:p w14:paraId="380F897F" w14:textId="40CE29E3" w:rsidR="00500431" w:rsidRPr="007C71D4" w:rsidRDefault="00500431" w:rsidP="007549AF">
      <w:pPr>
        <w:spacing w:before="120" w:after="240" w:line="360" w:lineRule="auto"/>
        <w:ind w:right="3"/>
        <w:rPr>
          <w:rFonts w:ascii="Cambria" w:eastAsia="Calibri" w:hAnsi="Cambria" w:cs="Segoe UI"/>
          <w:sz w:val="24"/>
          <w:szCs w:val="24"/>
        </w:rPr>
      </w:pPr>
      <w:r w:rsidRPr="00E55A9D">
        <w:rPr>
          <w:rFonts w:ascii="Cambria" w:eastAsia="Calibri" w:hAnsi="Cambria" w:cs="Segoe UI"/>
          <w:b/>
          <w:bCs/>
          <w:sz w:val="24"/>
          <w:szCs w:val="24"/>
        </w:rPr>
        <w:t>11.2</w:t>
      </w:r>
      <w:r w:rsidR="00E55A9D" w:rsidRPr="00E55A9D">
        <w:rPr>
          <w:rFonts w:ascii="Cambria" w:eastAsia="Calibri" w:hAnsi="Cambria" w:cs="Segoe UI"/>
          <w:b/>
          <w:bCs/>
          <w:sz w:val="24"/>
          <w:szCs w:val="24"/>
        </w:rPr>
        <w:t>4</w:t>
      </w:r>
      <w:r w:rsidRPr="007C71D4">
        <w:rPr>
          <w:rFonts w:ascii="Cambria" w:eastAsia="Calibri" w:hAnsi="Cambria" w:cs="Segoe UI"/>
          <w:sz w:val="24"/>
          <w:szCs w:val="24"/>
        </w:rPr>
        <w:t xml:space="preserve"> Remover </w:t>
      </w:r>
      <w:r w:rsidR="003940DA" w:rsidRPr="007C71D4">
        <w:rPr>
          <w:rFonts w:ascii="Cambria" w:eastAsia="Calibri" w:hAnsi="Cambria" w:cs="Segoe UI"/>
          <w:sz w:val="24"/>
          <w:szCs w:val="24"/>
        </w:rPr>
        <w:t>quaisquer</w:t>
      </w:r>
      <w:r w:rsidRPr="007C71D4">
        <w:rPr>
          <w:rFonts w:ascii="Cambria" w:eastAsia="Calibri" w:hAnsi="Cambria" w:cs="Segoe UI"/>
          <w:sz w:val="24"/>
          <w:szCs w:val="24"/>
        </w:rPr>
        <w:t xml:space="preserve">, sobras de materiais não utilizados e realizar a limpeza completa após a finalização </w:t>
      </w:r>
      <w:r w:rsidR="00BF12F2" w:rsidRPr="007C71D4">
        <w:rPr>
          <w:rFonts w:ascii="Cambria" w:eastAsia="Calibri" w:hAnsi="Cambria" w:cs="Segoe UI"/>
          <w:sz w:val="24"/>
          <w:szCs w:val="24"/>
        </w:rPr>
        <w:t>da</w:t>
      </w:r>
      <w:r w:rsidR="003940DA" w:rsidRPr="007C71D4">
        <w:rPr>
          <w:rFonts w:ascii="Cambria" w:eastAsia="Calibri" w:hAnsi="Cambria" w:cs="Segoe UI"/>
          <w:sz w:val="24"/>
          <w:szCs w:val="24"/>
        </w:rPr>
        <w:t xml:space="preserve"> entrega do objeto</w:t>
      </w:r>
      <w:r w:rsidRPr="007C71D4">
        <w:rPr>
          <w:rFonts w:ascii="Cambria" w:eastAsia="Calibri" w:hAnsi="Cambria" w:cs="Segoe UI"/>
          <w:sz w:val="24"/>
          <w:szCs w:val="24"/>
        </w:rPr>
        <w:t xml:space="preserve">, despejando-os em local permitido pelas autoridades competentes, sem ônus </w:t>
      </w:r>
      <w:r w:rsidR="003940DA" w:rsidRPr="007C71D4">
        <w:rPr>
          <w:rFonts w:ascii="Cambria" w:eastAsia="Calibri" w:hAnsi="Cambria" w:cs="Segoe UI"/>
          <w:sz w:val="24"/>
          <w:szCs w:val="24"/>
        </w:rPr>
        <w:t>adicionais</w:t>
      </w:r>
      <w:r w:rsidRPr="007C71D4">
        <w:rPr>
          <w:rFonts w:ascii="Cambria" w:eastAsia="Calibri" w:hAnsi="Cambria" w:cs="Segoe UI"/>
          <w:sz w:val="24"/>
          <w:szCs w:val="24"/>
        </w:rPr>
        <w:t xml:space="preserve"> ou </w:t>
      </w:r>
      <w:r w:rsidR="003940DA" w:rsidRPr="007C71D4">
        <w:rPr>
          <w:rFonts w:ascii="Cambria" w:eastAsia="Calibri" w:hAnsi="Cambria" w:cs="Segoe UI"/>
          <w:sz w:val="24"/>
          <w:szCs w:val="24"/>
        </w:rPr>
        <w:t xml:space="preserve">quaisquer </w:t>
      </w:r>
      <w:r w:rsidRPr="007C71D4">
        <w:rPr>
          <w:rFonts w:ascii="Cambria" w:eastAsia="Calibri" w:hAnsi="Cambria" w:cs="Segoe UI"/>
          <w:sz w:val="24"/>
          <w:szCs w:val="24"/>
        </w:rPr>
        <w:t xml:space="preserve">encargos </w:t>
      </w:r>
      <w:r w:rsidR="003940DA" w:rsidRPr="007C71D4">
        <w:rPr>
          <w:rFonts w:ascii="Cambria" w:eastAsia="Calibri" w:hAnsi="Cambria" w:cs="Segoe UI"/>
          <w:sz w:val="24"/>
          <w:szCs w:val="24"/>
        </w:rPr>
        <w:t xml:space="preserve">ou taxas </w:t>
      </w:r>
      <w:r w:rsidRPr="007C71D4">
        <w:rPr>
          <w:rFonts w:ascii="Cambria" w:eastAsia="Calibri" w:hAnsi="Cambria" w:cs="Segoe UI"/>
          <w:sz w:val="24"/>
          <w:szCs w:val="24"/>
        </w:rPr>
        <w:t>para a CONTRATANTE.</w:t>
      </w:r>
    </w:p>
    <w:p w14:paraId="471A9F09" w14:textId="1C28252B" w:rsidR="00500431" w:rsidRPr="00E55A9D" w:rsidRDefault="00500431" w:rsidP="007549AF">
      <w:pPr>
        <w:spacing w:before="117" w:after="240" w:line="360" w:lineRule="auto"/>
        <w:ind w:right="3"/>
        <w:rPr>
          <w:rFonts w:ascii="Cambria" w:eastAsia="Calibri" w:hAnsi="Cambria" w:cs="Segoe UI"/>
          <w:iCs/>
          <w:sz w:val="24"/>
          <w:szCs w:val="24"/>
        </w:rPr>
      </w:pPr>
      <w:r w:rsidRPr="00E55A9D">
        <w:rPr>
          <w:rFonts w:ascii="Cambria" w:eastAsia="Calibri" w:hAnsi="Cambria" w:cs="Segoe UI"/>
          <w:b/>
          <w:iCs/>
          <w:sz w:val="24"/>
          <w:szCs w:val="24"/>
        </w:rPr>
        <w:lastRenderedPageBreak/>
        <w:t>11.2</w:t>
      </w:r>
      <w:r w:rsidR="00E55A9D" w:rsidRPr="00E55A9D">
        <w:rPr>
          <w:rFonts w:ascii="Cambria" w:eastAsia="Calibri" w:hAnsi="Cambria" w:cs="Segoe UI"/>
          <w:b/>
          <w:iCs/>
          <w:sz w:val="24"/>
          <w:szCs w:val="24"/>
        </w:rPr>
        <w:t>5</w:t>
      </w:r>
      <w:r w:rsidRPr="00E55A9D">
        <w:rPr>
          <w:rFonts w:ascii="Cambria" w:eastAsia="Calibri" w:hAnsi="Cambria" w:cs="Segoe UI"/>
          <w:b/>
          <w:iCs/>
          <w:sz w:val="24"/>
          <w:szCs w:val="24"/>
        </w:rPr>
        <w:t xml:space="preserve"> A CONTRATANTE NÃO SE RESPONSABILIZARÁ </w:t>
      </w:r>
      <w:r w:rsidRPr="00E55A9D">
        <w:rPr>
          <w:rFonts w:ascii="Cambria" w:eastAsia="Calibri" w:hAnsi="Cambria" w:cs="Segoe UI"/>
          <w:iCs/>
          <w:sz w:val="24"/>
          <w:szCs w:val="24"/>
        </w:rPr>
        <w:t xml:space="preserve">por quaisquer obrigações, </w:t>
      </w:r>
      <w:r w:rsidRPr="00E55A9D">
        <w:rPr>
          <w:rFonts w:ascii="Cambria" w:eastAsia="Calibri" w:hAnsi="Cambria" w:cs="Segoe UI"/>
          <w:iCs/>
          <w:spacing w:val="-1"/>
          <w:sz w:val="24"/>
          <w:szCs w:val="24"/>
        </w:rPr>
        <w:t xml:space="preserve">responsabilidades, </w:t>
      </w:r>
      <w:r w:rsidRPr="00E55A9D">
        <w:rPr>
          <w:rFonts w:ascii="Cambria" w:eastAsia="Calibri" w:hAnsi="Cambria" w:cs="Segoe UI"/>
          <w:iCs/>
          <w:sz w:val="24"/>
          <w:szCs w:val="24"/>
        </w:rPr>
        <w:t xml:space="preserve">trabalhos ou serviços não previstos neste Termo de Referência, </w:t>
      </w:r>
      <w:r w:rsidRPr="00E55A9D">
        <w:rPr>
          <w:rFonts w:ascii="Cambria" w:eastAsia="Calibri" w:hAnsi="Cambria" w:cs="Segoe UI"/>
          <w:b/>
          <w:iCs/>
          <w:sz w:val="24"/>
          <w:szCs w:val="24"/>
        </w:rPr>
        <w:t>E NÃO ACEITARÁ</w:t>
      </w:r>
      <w:r w:rsidRPr="00E55A9D">
        <w:rPr>
          <w:rFonts w:ascii="Cambria" w:eastAsia="Calibri" w:hAnsi="Cambria" w:cs="Segoe UI"/>
          <w:iCs/>
          <w:sz w:val="24"/>
          <w:szCs w:val="24"/>
        </w:rPr>
        <w:t>, sob nenhum pretexto, a transferência de responsabilidade da empresa vencedora para terceiros, sejam fabricantes, representantes ou quaisquer outros.</w:t>
      </w:r>
    </w:p>
    <w:p w14:paraId="6353E433" w14:textId="22D78911" w:rsidR="00500431" w:rsidRPr="007C71D4" w:rsidRDefault="00500431" w:rsidP="007549AF">
      <w:pPr>
        <w:keepNext/>
        <w:keepLines/>
        <w:tabs>
          <w:tab w:val="left" w:pos="8890"/>
        </w:tabs>
        <w:spacing w:before="123" w:after="240" w:line="360" w:lineRule="auto"/>
        <w:ind w:right="-1"/>
        <w:outlineLvl w:val="0"/>
        <w:rPr>
          <w:rFonts w:ascii="Cambria" w:eastAsia="Times New Roman" w:hAnsi="Cambria" w:cs="Segoe UI"/>
          <w:b/>
          <w:sz w:val="24"/>
          <w:szCs w:val="24"/>
        </w:rPr>
      </w:pPr>
      <w:r w:rsidRPr="00E55A9D">
        <w:rPr>
          <w:rFonts w:ascii="Cambria" w:eastAsia="Times New Roman" w:hAnsi="Cambria" w:cs="Segoe UI"/>
          <w:b/>
          <w:bCs/>
          <w:sz w:val="24"/>
          <w:szCs w:val="24"/>
        </w:rPr>
        <w:t>11.2</w:t>
      </w:r>
      <w:r w:rsidR="00E55A9D" w:rsidRPr="00E55A9D">
        <w:rPr>
          <w:rFonts w:ascii="Cambria" w:eastAsia="Times New Roman" w:hAnsi="Cambria" w:cs="Segoe UI"/>
          <w:b/>
          <w:bCs/>
          <w:sz w:val="24"/>
          <w:szCs w:val="24"/>
        </w:rPr>
        <w:t>6</w:t>
      </w:r>
      <w:r w:rsidRPr="007C71D4">
        <w:rPr>
          <w:rFonts w:ascii="Cambria" w:eastAsia="Times New Roman" w:hAnsi="Cambria" w:cs="Segoe UI"/>
          <w:sz w:val="24"/>
          <w:szCs w:val="24"/>
        </w:rPr>
        <w:t xml:space="preserve"> Contratada deve cumprir todas as obrigações, assumindo como exclusivamente seus os riscos e as despesas decorrentes da boa e perfeita execução do objeto e, ainda:</w:t>
      </w:r>
    </w:p>
    <w:p w14:paraId="246660C1" w14:textId="77777777" w:rsidR="00500431" w:rsidRPr="007C71D4" w:rsidRDefault="00500431" w:rsidP="00E55A9D">
      <w:pPr>
        <w:keepNext/>
        <w:keepLines/>
        <w:tabs>
          <w:tab w:val="left" w:pos="8890"/>
        </w:tabs>
        <w:spacing w:before="123" w:after="240" w:line="360" w:lineRule="auto"/>
        <w:ind w:firstLine="567"/>
        <w:outlineLvl w:val="0"/>
        <w:rPr>
          <w:rFonts w:ascii="Cambria" w:eastAsia="Times New Roman" w:hAnsi="Cambria" w:cs="Segoe UI"/>
          <w:b/>
          <w:sz w:val="24"/>
          <w:szCs w:val="24"/>
        </w:rPr>
      </w:pPr>
      <w:r w:rsidRPr="00E55A9D">
        <w:rPr>
          <w:rFonts w:ascii="Cambria" w:eastAsia="Times New Roman" w:hAnsi="Cambria" w:cs="Segoe UI"/>
          <w:b/>
          <w:bCs/>
          <w:sz w:val="24"/>
          <w:szCs w:val="24"/>
        </w:rPr>
        <w:t>a)</w:t>
      </w:r>
      <w:r w:rsidRPr="007C71D4">
        <w:rPr>
          <w:rFonts w:ascii="Cambria" w:eastAsia="Times New Roman" w:hAnsi="Cambria" w:cs="Segoe UI"/>
          <w:sz w:val="24"/>
          <w:szCs w:val="24"/>
        </w:rPr>
        <w:t xml:space="preserve"> efetuar a entrega do objeto em perfeitas condições, conforme especificações, prazo e local constantes neste Termo, acompanhado da respectiva nota fiscal.</w:t>
      </w:r>
    </w:p>
    <w:p w14:paraId="069A98FE" w14:textId="77777777" w:rsidR="00500431" w:rsidRPr="007C71D4" w:rsidRDefault="00500431" w:rsidP="00E55A9D">
      <w:pPr>
        <w:keepNext/>
        <w:keepLines/>
        <w:tabs>
          <w:tab w:val="left" w:pos="8890"/>
        </w:tabs>
        <w:spacing w:before="123" w:after="240" w:line="360" w:lineRule="auto"/>
        <w:ind w:firstLine="567"/>
        <w:outlineLvl w:val="0"/>
        <w:rPr>
          <w:rFonts w:ascii="Cambria" w:eastAsia="Times New Roman" w:hAnsi="Cambria" w:cs="Segoe UI"/>
          <w:b/>
          <w:sz w:val="24"/>
          <w:szCs w:val="24"/>
        </w:rPr>
      </w:pPr>
      <w:r w:rsidRPr="007C71D4">
        <w:rPr>
          <w:rFonts w:ascii="Cambria" w:eastAsia="Times New Roman" w:hAnsi="Cambria" w:cs="Segoe UI"/>
          <w:sz w:val="24"/>
          <w:szCs w:val="24"/>
        </w:rPr>
        <w:t xml:space="preserve"> </w:t>
      </w:r>
      <w:r w:rsidRPr="00E55A9D">
        <w:rPr>
          <w:rFonts w:ascii="Cambria" w:eastAsia="Times New Roman" w:hAnsi="Cambria" w:cs="Segoe UI"/>
          <w:b/>
          <w:bCs/>
          <w:sz w:val="24"/>
          <w:szCs w:val="24"/>
        </w:rPr>
        <w:t>b)</w:t>
      </w:r>
      <w:r w:rsidRPr="007C71D4">
        <w:rPr>
          <w:rFonts w:ascii="Cambria" w:eastAsia="Times New Roman" w:hAnsi="Cambria" w:cs="Segoe UI"/>
          <w:sz w:val="24"/>
          <w:szCs w:val="24"/>
        </w:rPr>
        <w:t xml:space="preserve"> comunicar à Contratante, no prazo máximo de 1 (um) dia que antecede a data da entrega, os motivos que impossibilitem o cumprimento do prazo previsto, com a devida comprovação. </w:t>
      </w:r>
    </w:p>
    <w:p w14:paraId="73EC09AF" w14:textId="77777777" w:rsidR="00500431" w:rsidRPr="007C71D4" w:rsidRDefault="00500431" w:rsidP="00E55A9D">
      <w:pPr>
        <w:keepNext/>
        <w:keepLines/>
        <w:tabs>
          <w:tab w:val="left" w:pos="8890"/>
        </w:tabs>
        <w:spacing w:before="123" w:after="240" w:line="360" w:lineRule="auto"/>
        <w:ind w:firstLine="567"/>
        <w:outlineLvl w:val="0"/>
        <w:rPr>
          <w:rFonts w:ascii="Cambria" w:eastAsia="Times New Roman" w:hAnsi="Cambria" w:cs="Segoe UI"/>
          <w:b/>
          <w:sz w:val="24"/>
          <w:szCs w:val="24"/>
        </w:rPr>
      </w:pPr>
      <w:r w:rsidRPr="00E55A9D">
        <w:rPr>
          <w:rFonts w:ascii="Cambria" w:eastAsia="Times New Roman" w:hAnsi="Cambria" w:cs="Segoe UI"/>
          <w:b/>
          <w:bCs/>
          <w:sz w:val="24"/>
          <w:szCs w:val="24"/>
        </w:rPr>
        <w:t>c)</w:t>
      </w:r>
      <w:r w:rsidRPr="007C71D4">
        <w:rPr>
          <w:rFonts w:ascii="Cambria" w:eastAsia="Times New Roman" w:hAnsi="Cambria" w:cs="Segoe UI"/>
          <w:sz w:val="24"/>
          <w:szCs w:val="24"/>
        </w:rPr>
        <w:t xml:space="preserve"> manter, durante toda a execução do contrato, em compatibilidade com as obrigações assumidas, todas as condições de habilitação e qualificação exigidas na lei. </w:t>
      </w:r>
    </w:p>
    <w:p w14:paraId="413C6E5E" w14:textId="5D514288" w:rsidR="00500431" w:rsidRPr="007C71D4" w:rsidRDefault="00500431" w:rsidP="00E55A9D">
      <w:pPr>
        <w:keepNext/>
        <w:keepLines/>
        <w:tabs>
          <w:tab w:val="left" w:pos="8890"/>
        </w:tabs>
        <w:spacing w:before="123" w:after="240" w:line="360" w:lineRule="auto"/>
        <w:ind w:firstLine="567"/>
        <w:outlineLvl w:val="0"/>
        <w:rPr>
          <w:rFonts w:ascii="Cambria" w:eastAsia="Times New Roman" w:hAnsi="Cambria" w:cs="Segoe UI"/>
          <w:b/>
          <w:sz w:val="24"/>
          <w:szCs w:val="24"/>
        </w:rPr>
      </w:pPr>
      <w:r w:rsidRPr="00E55A9D">
        <w:rPr>
          <w:rFonts w:ascii="Cambria" w:eastAsia="Times New Roman" w:hAnsi="Cambria" w:cs="Segoe UI"/>
          <w:b/>
          <w:bCs/>
          <w:sz w:val="24"/>
          <w:szCs w:val="24"/>
        </w:rPr>
        <w:t>d)</w:t>
      </w:r>
      <w:r w:rsidRPr="007C71D4">
        <w:rPr>
          <w:rFonts w:ascii="Cambria" w:eastAsia="Times New Roman" w:hAnsi="Cambria" w:cs="Segoe UI"/>
          <w:sz w:val="24"/>
          <w:szCs w:val="24"/>
        </w:rPr>
        <w:t xml:space="preserve"> Não deixar qualquer tipo de resíduo na via onde será entregue o </w:t>
      </w:r>
      <w:r w:rsidR="00952C97" w:rsidRPr="007C71D4">
        <w:rPr>
          <w:rFonts w:ascii="Cambria" w:eastAsia="Times New Roman" w:hAnsi="Cambria" w:cs="Segoe UI"/>
          <w:sz w:val="24"/>
          <w:szCs w:val="24"/>
        </w:rPr>
        <w:t>veículo/máquina</w:t>
      </w:r>
      <w:r w:rsidRPr="007C71D4">
        <w:rPr>
          <w:rFonts w:ascii="Cambria" w:eastAsia="Times New Roman" w:hAnsi="Cambria" w:cs="Segoe UI"/>
          <w:sz w:val="24"/>
          <w:szCs w:val="24"/>
        </w:rPr>
        <w:t xml:space="preserve">. Caso for necessário fazer a limpeza dos resíduos na via. </w:t>
      </w:r>
    </w:p>
    <w:p w14:paraId="4662E649" w14:textId="145420CC" w:rsidR="00500431" w:rsidRPr="007C71D4" w:rsidRDefault="00500431" w:rsidP="00E55A9D">
      <w:pPr>
        <w:keepNext/>
        <w:keepLines/>
        <w:tabs>
          <w:tab w:val="left" w:pos="8890"/>
        </w:tabs>
        <w:spacing w:before="123" w:after="240" w:line="360" w:lineRule="auto"/>
        <w:ind w:firstLine="567"/>
        <w:outlineLvl w:val="0"/>
        <w:rPr>
          <w:rFonts w:ascii="Cambria" w:eastAsia="Times New Roman" w:hAnsi="Cambria" w:cs="Segoe UI"/>
          <w:b/>
          <w:sz w:val="24"/>
          <w:szCs w:val="24"/>
        </w:rPr>
      </w:pPr>
      <w:r w:rsidRPr="00E55A9D">
        <w:rPr>
          <w:rFonts w:ascii="Cambria" w:eastAsia="Times New Roman" w:hAnsi="Cambria" w:cs="Segoe UI"/>
          <w:b/>
          <w:bCs/>
          <w:sz w:val="24"/>
          <w:szCs w:val="24"/>
        </w:rPr>
        <w:t>e)</w:t>
      </w:r>
      <w:r w:rsidRPr="007C71D4">
        <w:rPr>
          <w:rFonts w:ascii="Cambria" w:eastAsia="Times New Roman" w:hAnsi="Cambria" w:cs="Segoe UI"/>
          <w:sz w:val="24"/>
          <w:szCs w:val="24"/>
        </w:rPr>
        <w:t xml:space="preserve"> A Contratada deverá fornecer a todos os trabalhadores o tipo adequado de equipamento de proteção individual – EPI.</w:t>
      </w:r>
      <w:r w:rsidR="00952C97" w:rsidRPr="007C71D4">
        <w:rPr>
          <w:rFonts w:ascii="Cambria" w:eastAsia="Times New Roman" w:hAnsi="Cambria" w:cs="Segoe UI"/>
          <w:sz w:val="24"/>
          <w:szCs w:val="24"/>
        </w:rPr>
        <w:t xml:space="preserve"> (se for o caso).</w:t>
      </w:r>
    </w:p>
    <w:p w14:paraId="5B296C10" w14:textId="7E517CD2" w:rsidR="00500431" w:rsidRPr="007C71D4" w:rsidRDefault="00500431" w:rsidP="00E55A9D">
      <w:pPr>
        <w:keepNext/>
        <w:keepLines/>
        <w:tabs>
          <w:tab w:val="left" w:pos="8890"/>
        </w:tabs>
        <w:spacing w:before="123" w:after="240" w:line="360" w:lineRule="auto"/>
        <w:ind w:firstLine="567"/>
        <w:outlineLvl w:val="0"/>
        <w:rPr>
          <w:rFonts w:ascii="Cambria" w:eastAsia="Times New Roman" w:hAnsi="Cambria" w:cs="Segoe UI"/>
          <w:b/>
          <w:sz w:val="24"/>
          <w:szCs w:val="24"/>
        </w:rPr>
      </w:pPr>
      <w:r w:rsidRPr="007C71D4">
        <w:rPr>
          <w:rFonts w:ascii="Cambria" w:eastAsia="Times New Roman" w:hAnsi="Cambria" w:cs="Segoe UI"/>
          <w:sz w:val="24"/>
          <w:szCs w:val="24"/>
        </w:rPr>
        <w:t xml:space="preserve"> </w:t>
      </w:r>
      <w:r w:rsidRPr="00E55A9D">
        <w:rPr>
          <w:rFonts w:ascii="Cambria" w:eastAsia="Times New Roman" w:hAnsi="Cambria" w:cs="Segoe UI"/>
          <w:b/>
          <w:bCs/>
          <w:sz w:val="24"/>
          <w:szCs w:val="24"/>
        </w:rPr>
        <w:t>f)</w:t>
      </w:r>
      <w:r w:rsidRPr="007C71D4">
        <w:rPr>
          <w:rFonts w:ascii="Cambria" w:eastAsia="Times New Roman" w:hAnsi="Cambria" w:cs="Segoe UI"/>
          <w:sz w:val="24"/>
          <w:szCs w:val="24"/>
        </w:rPr>
        <w:t xml:space="preserve"> Na entrega do</w:t>
      </w:r>
      <w:r w:rsidR="006C4B0A" w:rsidRPr="007C71D4">
        <w:rPr>
          <w:rFonts w:ascii="Cambria" w:eastAsia="Times New Roman" w:hAnsi="Cambria" w:cs="Segoe UI"/>
          <w:sz w:val="24"/>
          <w:szCs w:val="24"/>
        </w:rPr>
        <w:t xml:space="preserve"> veículo/máquina</w:t>
      </w:r>
      <w:r w:rsidRPr="007C71D4">
        <w:rPr>
          <w:rFonts w:ascii="Cambria" w:eastAsia="Times New Roman" w:hAnsi="Cambria" w:cs="Segoe UI"/>
          <w:sz w:val="24"/>
          <w:szCs w:val="24"/>
        </w:rPr>
        <w:t xml:space="preserve"> deverão estar incluídas todas as despesas de descolamento e transporte.</w:t>
      </w:r>
    </w:p>
    <w:p w14:paraId="5F239114" w14:textId="3B992240" w:rsidR="00500431" w:rsidRPr="007C71D4" w:rsidRDefault="00500431" w:rsidP="00E55A9D">
      <w:pPr>
        <w:keepNext/>
        <w:keepLines/>
        <w:tabs>
          <w:tab w:val="left" w:pos="8890"/>
        </w:tabs>
        <w:spacing w:before="123" w:after="240" w:line="360" w:lineRule="auto"/>
        <w:ind w:firstLine="567"/>
        <w:outlineLvl w:val="0"/>
        <w:rPr>
          <w:rFonts w:ascii="Cambria" w:eastAsia="Times New Roman" w:hAnsi="Cambria" w:cs="Segoe UI"/>
          <w:b/>
          <w:sz w:val="24"/>
          <w:szCs w:val="24"/>
        </w:rPr>
      </w:pPr>
      <w:r w:rsidRPr="00E55A9D">
        <w:rPr>
          <w:rFonts w:ascii="Cambria" w:eastAsia="Times New Roman" w:hAnsi="Cambria" w:cs="Segoe UI"/>
          <w:b/>
          <w:bCs/>
          <w:sz w:val="24"/>
          <w:szCs w:val="24"/>
        </w:rPr>
        <w:t>g)</w:t>
      </w:r>
      <w:r w:rsidRPr="007C71D4">
        <w:rPr>
          <w:rFonts w:ascii="Cambria" w:eastAsia="Times New Roman" w:hAnsi="Cambria" w:cs="Segoe UI"/>
          <w:sz w:val="24"/>
          <w:szCs w:val="24"/>
        </w:rPr>
        <w:t xml:space="preserve"> A empresa contratada fica obrigada a atender </w:t>
      </w:r>
      <w:r w:rsidR="006C4B0A" w:rsidRPr="007C71D4">
        <w:rPr>
          <w:rFonts w:ascii="Cambria" w:eastAsia="Times New Roman" w:hAnsi="Cambria" w:cs="Segoe UI"/>
          <w:sz w:val="24"/>
          <w:szCs w:val="24"/>
        </w:rPr>
        <w:t xml:space="preserve">a </w:t>
      </w:r>
      <w:r w:rsidRPr="007C71D4">
        <w:rPr>
          <w:rFonts w:ascii="Cambria" w:eastAsia="Times New Roman" w:hAnsi="Cambria" w:cs="Segoe UI"/>
          <w:sz w:val="24"/>
          <w:szCs w:val="24"/>
        </w:rPr>
        <w:t>“Orde</w:t>
      </w:r>
      <w:r w:rsidR="006C4B0A" w:rsidRPr="007C71D4">
        <w:rPr>
          <w:rFonts w:ascii="Cambria" w:eastAsia="Times New Roman" w:hAnsi="Cambria" w:cs="Segoe UI"/>
          <w:sz w:val="24"/>
          <w:szCs w:val="24"/>
        </w:rPr>
        <w:t>m</w:t>
      </w:r>
      <w:r w:rsidRPr="007C71D4">
        <w:rPr>
          <w:rFonts w:ascii="Cambria" w:eastAsia="Times New Roman" w:hAnsi="Cambria" w:cs="Segoe UI"/>
          <w:sz w:val="24"/>
          <w:szCs w:val="24"/>
        </w:rPr>
        <w:t xml:space="preserve"> de </w:t>
      </w:r>
      <w:r w:rsidR="00BF12F2" w:rsidRPr="007C71D4">
        <w:rPr>
          <w:rFonts w:ascii="Cambria" w:eastAsia="Times New Roman" w:hAnsi="Cambria" w:cs="Segoe UI"/>
          <w:sz w:val="24"/>
          <w:szCs w:val="24"/>
        </w:rPr>
        <w:t>Fornecimento</w:t>
      </w:r>
      <w:r w:rsidRPr="007C71D4">
        <w:rPr>
          <w:rFonts w:ascii="Cambria" w:eastAsia="Times New Roman" w:hAnsi="Cambria" w:cs="Segoe UI"/>
          <w:sz w:val="24"/>
          <w:szCs w:val="24"/>
        </w:rPr>
        <w:t>”</w:t>
      </w:r>
      <w:r w:rsidR="006C4B0A" w:rsidRPr="007C71D4">
        <w:rPr>
          <w:rFonts w:ascii="Cambria" w:eastAsia="Times New Roman" w:hAnsi="Cambria" w:cs="Segoe UI"/>
          <w:sz w:val="24"/>
          <w:szCs w:val="24"/>
        </w:rPr>
        <w:t xml:space="preserve">, </w:t>
      </w:r>
      <w:r w:rsidRPr="007C71D4">
        <w:rPr>
          <w:rFonts w:ascii="Cambria" w:eastAsia="Times New Roman" w:hAnsi="Cambria" w:cs="Segoe UI"/>
          <w:sz w:val="24"/>
          <w:szCs w:val="24"/>
        </w:rPr>
        <w:t>expedida durante a vigência deste contrato</w:t>
      </w:r>
      <w:r w:rsidR="006C4B0A" w:rsidRPr="007C71D4">
        <w:rPr>
          <w:rFonts w:ascii="Cambria" w:eastAsia="Times New Roman" w:hAnsi="Cambria" w:cs="Segoe UI"/>
          <w:sz w:val="24"/>
          <w:szCs w:val="24"/>
        </w:rPr>
        <w:t>/</w:t>
      </w:r>
      <w:r w:rsidR="00C23C7E" w:rsidRPr="007C71D4">
        <w:rPr>
          <w:rFonts w:ascii="Cambria" w:eastAsia="Times New Roman" w:hAnsi="Cambria" w:cs="Segoe UI"/>
          <w:sz w:val="24"/>
          <w:szCs w:val="24"/>
        </w:rPr>
        <w:t>ARP</w:t>
      </w:r>
      <w:r w:rsidR="006C4B0A" w:rsidRPr="007C71D4">
        <w:rPr>
          <w:rFonts w:ascii="Cambria" w:eastAsia="Times New Roman" w:hAnsi="Cambria" w:cs="Segoe UI"/>
          <w:sz w:val="24"/>
          <w:szCs w:val="24"/>
        </w:rPr>
        <w:t>.</w:t>
      </w:r>
    </w:p>
    <w:p w14:paraId="7281A25A" w14:textId="77777777" w:rsidR="00500431" w:rsidRPr="007C71D4" w:rsidRDefault="00500431" w:rsidP="007549AF">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9144"/>
        </w:tabs>
        <w:spacing w:before="112" w:after="240" w:line="360" w:lineRule="auto"/>
        <w:ind w:right="3"/>
        <w:outlineLvl w:val="0"/>
        <w:rPr>
          <w:rFonts w:ascii="Cambria" w:eastAsia="Times New Roman" w:hAnsi="Cambria" w:cs="Segoe UI"/>
          <w:b/>
          <w:bCs/>
          <w:sz w:val="24"/>
          <w:szCs w:val="24"/>
        </w:rPr>
      </w:pPr>
      <w:r w:rsidRPr="007C71D4">
        <w:rPr>
          <w:rFonts w:ascii="Cambria" w:eastAsia="Times New Roman" w:hAnsi="Cambria" w:cs="Segoe UI"/>
          <w:b/>
          <w:bCs/>
          <w:sz w:val="24"/>
          <w:szCs w:val="24"/>
          <w:shd w:val="clear" w:color="auto" w:fill="E6E6E6"/>
        </w:rPr>
        <w:t>12 – DO ACOMPANHAMENTO E FISCALIZAÇÃO</w:t>
      </w:r>
    </w:p>
    <w:p w14:paraId="723E3AB9" w14:textId="091121D4" w:rsidR="00500431" w:rsidRPr="007C71D4" w:rsidRDefault="00500431" w:rsidP="007549AF">
      <w:pPr>
        <w:spacing w:before="117" w:after="240" w:line="360" w:lineRule="auto"/>
        <w:ind w:right="3"/>
        <w:rPr>
          <w:rFonts w:ascii="Cambria" w:eastAsia="Calibri" w:hAnsi="Cambria" w:cs="Segoe UI"/>
          <w:sz w:val="24"/>
          <w:szCs w:val="24"/>
        </w:rPr>
      </w:pPr>
      <w:r w:rsidRPr="007C71D4">
        <w:rPr>
          <w:rFonts w:ascii="Cambria" w:eastAsia="Calibri" w:hAnsi="Cambria" w:cs="Segoe UI"/>
          <w:b/>
          <w:bCs/>
          <w:spacing w:val="-1"/>
          <w:sz w:val="24"/>
          <w:szCs w:val="24"/>
        </w:rPr>
        <w:t>12.1</w:t>
      </w:r>
      <w:r w:rsidRPr="007C71D4">
        <w:rPr>
          <w:rFonts w:ascii="Cambria" w:eastAsia="Calibri" w:hAnsi="Cambria" w:cs="Segoe UI"/>
          <w:spacing w:val="-1"/>
          <w:sz w:val="24"/>
          <w:szCs w:val="24"/>
        </w:rPr>
        <w:t xml:space="preserve"> Conforme art. </w:t>
      </w:r>
      <w:r w:rsidRPr="007C71D4">
        <w:rPr>
          <w:rFonts w:ascii="Cambria" w:eastAsia="Calibri" w:hAnsi="Cambria" w:cs="Segoe UI"/>
          <w:sz w:val="24"/>
          <w:szCs w:val="24"/>
        </w:rPr>
        <w:t>117 da Lei nº 14.133/21, a execução do contrato</w:t>
      </w:r>
      <w:r w:rsidR="00C61BB1" w:rsidRPr="007C71D4">
        <w:rPr>
          <w:rFonts w:ascii="Cambria" w:eastAsia="Calibri" w:hAnsi="Cambria" w:cs="Segoe UI"/>
          <w:sz w:val="24"/>
          <w:szCs w:val="24"/>
        </w:rPr>
        <w:t>/</w:t>
      </w:r>
      <w:r w:rsidR="00C23C7E" w:rsidRPr="007C71D4">
        <w:rPr>
          <w:rFonts w:ascii="Cambria" w:eastAsia="Calibri" w:hAnsi="Cambria" w:cs="Segoe UI"/>
          <w:sz w:val="24"/>
          <w:szCs w:val="24"/>
        </w:rPr>
        <w:t>ARP</w:t>
      </w:r>
      <w:r w:rsidRPr="007C71D4">
        <w:rPr>
          <w:rFonts w:ascii="Cambria" w:eastAsia="Calibri" w:hAnsi="Cambria" w:cs="Segoe UI"/>
          <w:sz w:val="24"/>
          <w:szCs w:val="24"/>
        </w:rPr>
        <w:t xml:space="preserve"> decorrente do presente Certame deverá ser acompanhada e fiscalizada por um representante da Administração especialmente designado. O fiscal do Contrato/Ata de Registro de Preços </w:t>
      </w:r>
      <w:r w:rsidRPr="007C71D4">
        <w:rPr>
          <w:rFonts w:ascii="Cambria" w:eastAsia="Calibri" w:hAnsi="Cambria" w:cs="Segoe UI"/>
          <w:sz w:val="24"/>
          <w:szCs w:val="24"/>
        </w:rPr>
        <w:lastRenderedPageBreak/>
        <w:t>anotará todas as ocorrências relacionadas com a execução da mesma, indicando dia, mês e ano, bem como o nome dos funcionários eventualmente envolvidos, determinando o que for necessário à regularização das faltas ou defeitos observados e encaminhando os apontamentos à autoridade competente para as providências cabíveis. A fiscalização do contrato não exclui a responsabilidade da contratada quanto à qualidade, segurança e regularidade do</w:t>
      </w:r>
      <w:r w:rsidR="00BF12F2" w:rsidRPr="007C71D4">
        <w:rPr>
          <w:rFonts w:ascii="Cambria" w:eastAsia="Calibri" w:hAnsi="Cambria" w:cs="Segoe UI"/>
          <w:sz w:val="24"/>
          <w:szCs w:val="24"/>
        </w:rPr>
        <w:t xml:space="preserve"> fornecimento do bem</w:t>
      </w:r>
      <w:r w:rsidRPr="007C71D4">
        <w:rPr>
          <w:rFonts w:ascii="Cambria" w:eastAsia="Calibri" w:hAnsi="Cambria" w:cs="Segoe UI"/>
          <w:sz w:val="24"/>
          <w:szCs w:val="24"/>
        </w:rPr>
        <w:t>.</w:t>
      </w:r>
    </w:p>
    <w:p w14:paraId="585FB7ED" w14:textId="77777777" w:rsidR="00500431" w:rsidRPr="007C71D4" w:rsidRDefault="00500431" w:rsidP="007549AF">
      <w:pPr>
        <w:tabs>
          <w:tab w:val="left" w:pos="1701"/>
        </w:tabs>
        <w:spacing w:before="240" w:after="240" w:line="360" w:lineRule="auto"/>
        <w:rPr>
          <w:rFonts w:ascii="Cambria" w:eastAsia="Calibri" w:hAnsi="Cambria" w:cs="Segoe UI"/>
          <w:b/>
          <w:sz w:val="24"/>
          <w:szCs w:val="24"/>
        </w:rPr>
      </w:pPr>
      <w:r w:rsidRPr="007C71D4">
        <w:rPr>
          <w:rFonts w:ascii="Cambria" w:eastAsia="Calibri" w:hAnsi="Cambria" w:cs="Segoe UI"/>
          <w:b/>
          <w:sz w:val="24"/>
          <w:szCs w:val="24"/>
        </w:rPr>
        <w:t>12.2</w:t>
      </w:r>
      <w:r w:rsidRPr="007C71D4">
        <w:rPr>
          <w:rFonts w:ascii="Cambria" w:eastAsia="Calibri" w:hAnsi="Cambria" w:cs="Segoe UI"/>
          <w:sz w:val="24"/>
          <w:szCs w:val="24"/>
        </w:rPr>
        <w:t xml:space="preserve"> A fiscalização da Execução do Instrumento Contratual será exercida por um representante da Secretaria requisitante, a qual competirá dirimir as dúvidas que surgirem no curso da execução da futura contratação. </w:t>
      </w:r>
    </w:p>
    <w:p w14:paraId="430E1B9D" w14:textId="60B7C729" w:rsidR="00500431" w:rsidRPr="007C71D4" w:rsidRDefault="00500431" w:rsidP="007549AF">
      <w:pPr>
        <w:tabs>
          <w:tab w:val="left" w:pos="1701"/>
        </w:tabs>
        <w:spacing w:before="240" w:after="240" w:line="360" w:lineRule="auto"/>
        <w:rPr>
          <w:rFonts w:ascii="Cambria" w:eastAsia="Calibri" w:hAnsi="Cambria" w:cs="Segoe UI"/>
          <w:sz w:val="24"/>
          <w:szCs w:val="24"/>
        </w:rPr>
      </w:pPr>
      <w:r w:rsidRPr="007C71D4">
        <w:rPr>
          <w:rFonts w:ascii="Cambria" w:eastAsia="Calibri" w:hAnsi="Cambria" w:cs="Segoe UI"/>
          <w:b/>
          <w:sz w:val="24"/>
          <w:szCs w:val="24"/>
        </w:rPr>
        <w:t>12.3</w:t>
      </w:r>
      <w:r w:rsidRPr="007C71D4">
        <w:rPr>
          <w:rFonts w:ascii="Cambria" w:eastAsia="Calibri" w:hAnsi="Cambria" w:cs="Segoe UI"/>
          <w:sz w:val="24"/>
          <w:szCs w:val="24"/>
        </w:rPr>
        <w:t xml:space="preserve"> A fiscalização de que trata este item não exclui nem reduz a responsabilidade da fornecedora, inclusive perante terceiros, por qualquer irregularidade, não implica em corresponsabilidade da Administração Municipal.</w:t>
      </w:r>
    </w:p>
    <w:p w14:paraId="0F4631FA" w14:textId="77777777" w:rsidR="00500431" w:rsidRPr="007C71D4" w:rsidRDefault="00500431" w:rsidP="007549AF">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9144"/>
        </w:tabs>
        <w:spacing w:before="124" w:after="240" w:line="360" w:lineRule="auto"/>
        <w:ind w:right="3"/>
        <w:outlineLvl w:val="0"/>
        <w:rPr>
          <w:rFonts w:ascii="Cambria" w:eastAsia="Times New Roman" w:hAnsi="Cambria" w:cs="Segoe UI"/>
          <w:b/>
          <w:bCs/>
          <w:sz w:val="24"/>
          <w:szCs w:val="24"/>
        </w:rPr>
      </w:pPr>
      <w:r w:rsidRPr="007C71D4">
        <w:rPr>
          <w:rFonts w:ascii="Cambria" w:eastAsia="Times New Roman" w:hAnsi="Cambria" w:cs="Segoe UI"/>
          <w:b/>
          <w:bCs/>
          <w:sz w:val="24"/>
          <w:szCs w:val="24"/>
          <w:shd w:val="clear" w:color="auto" w:fill="E6E6E6"/>
        </w:rPr>
        <w:t>13 – DA ESTIMATIVADA DE DESPESA</w:t>
      </w:r>
    </w:p>
    <w:p w14:paraId="12F7F26E" w14:textId="77777777" w:rsidR="00500431" w:rsidRPr="007C71D4" w:rsidRDefault="00500431" w:rsidP="007549AF">
      <w:pPr>
        <w:spacing w:before="116" w:after="240" w:line="360" w:lineRule="auto"/>
        <w:ind w:right="3"/>
        <w:rPr>
          <w:rFonts w:ascii="Cambria" w:eastAsia="Calibri" w:hAnsi="Cambria" w:cs="Segoe UI"/>
          <w:sz w:val="24"/>
          <w:szCs w:val="24"/>
        </w:rPr>
      </w:pPr>
      <w:bookmarkStart w:id="68" w:name="_Hlk159312600"/>
      <w:r w:rsidRPr="00E55A9D">
        <w:rPr>
          <w:rFonts w:ascii="Cambria" w:eastAsia="Calibri" w:hAnsi="Cambria" w:cs="Segoe UI"/>
          <w:b/>
          <w:bCs/>
          <w:sz w:val="24"/>
          <w:szCs w:val="24"/>
        </w:rPr>
        <w:t>13.1</w:t>
      </w:r>
      <w:r w:rsidRPr="007C71D4">
        <w:rPr>
          <w:rFonts w:ascii="Cambria" w:eastAsia="Calibri" w:hAnsi="Cambria" w:cs="Segoe UI"/>
          <w:sz w:val="24"/>
          <w:szCs w:val="24"/>
        </w:rPr>
        <w:t xml:space="preserve"> O custo estimado total da contratação será dado através de orçamentos a serem realizados pelo Departamento de Compras da Prefeitura de Piracanjuba/GO, e devidamente anexado aos autos.</w:t>
      </w:r>
    </w:p>
    <w:p w14:paraId="4D1C18B0" w14:textId="77777777" w:rsidR="00500431" w:rsidRPr="007C71D4" w:rsidRDefault="00500431" w:rsidP="007549AF">
      <w:pPr>
        <w:spacing w:before="116" w:after="240" w:line="360" w:lineRule="auto"/>
        <w:ind w:right="3"/>
        <w:rPr>
          <w:rFonts w:ascii="Cambria" w:eastAsia="Calibri" w:hAnsi="Cambria" w:cs="Segoe UI"/>
          <w:sz w:val="24"/>
          <w:szCs w:val="24"/>
        </w:rPr>
      </w:pPr>
      <w:r w:rsidRPr="00E55A9D">
        <w:rPr>
          <w:rFonts w:ascii="Cambria" w:eastAsia="Calibri" w:hAnsi="Cambria" w:cs="Segoe UI"/>
          <w:b/>
          <w:bCs/>
          <w:sz w:val="24"/>
          <w:szCs w:val="24"/>
        </w:rPr>
        <w:t>13.2</w:t>
      </w:r>
      <w:r w:rsidRPr="007C71D4">
        <w:rPr>
          <w:rFonts w:ascii="Cambria" w:eastAsia="Calibri" w:hAnsi="Cambria" w:cs="Segoe UI"/>
          <w:sz w:val="24"/>
          <w:szCs w:val="24"/>
        </w:rPr>
        <w:t xml:space="preserve"> A estimativa de custo levará em consideração o risco envolvido na contratação e sua alocação entre contratante e contratado, conforme especificado na matriz de risco constante do Contrato.</w:t>
      </w:r>
    </w:p>
    <w:p w14:paraId="49EBF0A7" w14:textId="4A23F696" w:rsidR="00500431" w:rsidRPr="007C71D4" w:rsidRDefault="00500431" w:rsidP="007549AF">
      <w:pPr>
        <w:spacing w:before="116" w:after="240" w:line="360" w:lineRule="auto"/>
        <w:ind w:right="3"/>
        <w:rPr>
          <w:rFonts w:ascii="Cambria" w:eastAsia="Calibri" w:hAnsi="Cambria" w:cs="Segoe UI"/>
          <w:sz w:val="24"/>
          <w:szCs w:val="24"/>
        </w:rPr>
      </w:pPr>
      <w:r w:rsidRPr="00E55A9D">
        <w:rPr>
          <w:rFonts w:ascii="Cambria" w:eastAsia="Calibri" w:hAnsi="Cambria" w:cs="Segoe UI"/>
          <w:b/>
          <w:bCs/>
          <w:sz w:val="24"/>
          <w:szCs w:val="24"/>
        </w:rPr>
        <w:t>13.3</w:t>
      </w:r>
      <w:r w:rsidRPr="007C71D4">
        <w:rPr>
          <w:rFonts w:ascii="Cambria" w:eastAsia="Calibri" w:hAnsi="Cambria" w:cs="Segoe UI"/>
          <w:sz w:val="24"/>
          <w:szCs w:val="24"/>
        </w:rPr>
        <w:t xml:space="preserve"> Em caso de licitação para Registro de Preços, os preços registrados poderão ser alterados ou atualizados em decorrência de eventual redução dos preços praticados no mercado ou de fato que eleve o custo do</w:t>
      </w:r>
      <w:r w:rsidR="0043619F" w:rsidRPr="007C71D4">
        <w:rPr>
          <w:rFonts w:ascii="Cambria" w:eastAsia="Calibri" w:hAnsi="Cambria" w:cs="Segoe UI"/>
          <w:sz w:val="24"/>
          <w:szCs w:val="24"/>
        </w:rPr>
        <w:t xml:space="preserve"> </w:t>
      </w:r>
      <w:r w:rsidRPr="007C71D4">
        <w:rPr>
          <w:rFonts w:ascii="Cambria" w:eastAsia="Calibri" w:hAnsi="Cambria" w:cs="Segoe UI"/>
          <w:sz w:val="24"/>
          <w:szCs w:val="24"/>
        </w:rPr>
        <w:t>be</w:t>
      </w:r>
      <w:r w:rsidR="0043619F" w:rsidRPr="007C71D4">
        <w:rPr>
          <w:rFonts w:ascii="Cambria" w:eastAsia="Calibri" w:hAnsi="Cambria" w:cs="Segoe UI"/>
          <w:sz w:val="24"/>
          <w:szCs w:val="24"/>
        </w:rPr>
        <w:t xml:space="preserve">m </w:t>
      </w:r>
      <w:r w:rsidRPr="007C71D4">
        <w:rPr>
          <w:rFonts w:ascii="Cambria" w:eastAsia="Calibri" w:hAnsi="Cambria" w:cs="Segoe UI"/>
          <w:sz w:val="24"/>
          <w:szCs w:val="24"/>
        </w:rPr>
        <w:t xml:space="preserve">registrado, nas seguintes situações </w:t>
      </w:r>
    </w:p>
    <w:p w14:paraId="7B7C12E7" w14:textId="77777777" w:rsidR="00500431" w:rsidRPr="007C71D4" w:rsidRDefault="00500431" w:rsidP="00E55A9D">
      <w:pPr>
        <w:spacing w:before="116" w:after="240" w:line="360" w:lineRule="auto"/>
        <w:ind w:right="6" w:firstLine="567"/>
        <w:rPr>
          <w:rFonts w:ascii="Cambria" w:eastAsia="Calibri" w:hAnsi="Cambria" w:cs="Segoe UI"/>
          <w:sz w:val="24"/>
          <w:szCs w:val="24"/>
        </w:rPr>
      </w:pPr>
      <w:r w:rsidRPr="00E55A9D">
        <w:rPr>
          <w:rFonts w:ascii="Cambria" w:eastAsia="Calibri" w:hAnsi="Cambria" w:cs="Segoe UI"/>
          <w:b/>
          <w:bCs/>
          <w:sz w:val="24"/>
          <w:szCs w:val="24"/>
        </w:rPr>
        <w:t>13.3.1</w:t>
      </w:r>
      <w:r w:rsidRPr="007C71D4">
        <w:rPr>
          <w:rFonts w:ascii="Cambria" w:eastAsia="Calibri" w:hAnsi="Cambria" w:cs="Segoe UI"/>
          <w:sz w:val="24"/>
          <w:szCs w:val="24"/>
        </w:rPr>
        <w:t xml:space="preserve"> Em caso de força maior, caso fortuito ou fato do príncipe ou em decorrência de fatos imprevisíveis ou previsíveis de consequências incalculáveis, que inviabilizem a execução da ata tal como pactuada, nos termos do disposto na alínea “d” do inciso II do caput do art. 124 da Lei nº 14.133, de 2021;</w:t>
      </w:r>
    </w:p>
    <w:p w14:paraId="61EE18C2" w14:textId="77777777" w:rsidR="00500431" w:rsidRPr="007C71D4" w:rsidRDefault="00500431" w:rsidP="00E55A9D">
      <w:pPr>
        <w:spacing w:before="116" w:after="240" w:line="360" w:lineRule="auto"/>
        <w:ind w:right="6" w:firstLine="567"/>
        <w:rPr>
          <w:rFonts w:ascii="Cambria" w:eastAsia="Calibri" w:hAnsi="Cambria" w:cs="Segoe UI"/>
          <w:sz w:val="24"/>
          <w:szCs w:val="24"/>
        </w:rPr>
      </w:pPr>
      <w:r w:rsidRPr="00E55A9D">
        <w:rPr>
          <w:rFonts w:ascii="Cambria" w:eastAsia="Calibri" w:hAnsi="Cambria" w:cs="Segoe UI"/>
          <w:b/>
          <w:bCs/>
          <w:sz w:val="24"/>
          <w:szCs w:val="24"/>
        </w:rPr>
        <w:lastRenderedPageBreak/>
        <w:t>13.3.2</w:t>
      </w:r>
      <w:r w:rsidRPr="007C71D4">
        <w:rPr>
          <w:rFonts w:ascii="Cambria" w:eastAsia="Calibri" w:hAnsi="Cambria" w:cs="Segoe UI"/>
          <w:sz w:val="24"/>
          <w:szCs w:val="24"/>
        </w:rPr>
        <w:t xml:space="preserve"> Em caso de criação, alteração ou extinção de quaisquer tributos ou encargos legais ou superveniência de disposições legais, com comprovada repercussão sobre os preços registrados;</w:t>
      </w:r>
    </w:p>
    <w:p w14:paraId="0638B999" w14:textId="77777777" w:rsidR="00500431" w:rsidRPr="007C71D4" w:rsidRDefault="00500431" w:rsidP="00E55A9D">
      <w:pPr>
        <w:spacing w:before="116" w:after="240" w:line="360" w:lineRule="auto"/>
        <w:ind w:right="6" w:firstLine="567"/>
        <w:rPr>
          <w:rFonts w:ascii="Cambria" w:eastAsia="Calibri" w:hAnsi="Cambria" w:cs="Segoe UI"/>
          <w:sz w:val="24"/>
          <w:szCs w:val="24"/>
        </w:rPr>
      </w:pPr>
      <w:r w:rsidRPr="00E55A9D">
        <w:rPr>
          <w:rFonts w:ascii="Cambria" w:eastAsia="Calibri" w:hAnsi="Cambria" w:cs="Segoe UI"/>
          <w:b/>
          <w:bCs/>
          <w:sz w:val="24"/>
          <w:szCs w:val="24"/>
        </w:rPr>
        <w:t>13.3.3</w:t>
      </w:r>
      <w:r w:rsidRPr="007C71D4">
        <w:rPr>
          <w:rFonts w:ascii="Cambria" w:eastAsia="Calibri" w:hAnsi="Cambria" w:cs="Segoe UI"/>
          <w:sz w:val="24"/>
          <w:szCs w:val="24"/>
        </w:rPr>
        <w:t xml:space="preserve"> Poderão ser reajustados os preços registrados, respeitada a contagem da anualidade e o índice previsto para a contratação; ou</w:t>
      </w:r>
    </w:p>
    <w:p w14:paraId="4934E45E" w14:textId="77777777" w:rsidR="00500431" w:rsidRPr="007C71D4" w:rsidRDefault="00500431" w:rsidP="00E55A9D">
      <w:pPr>
        <w:spacing w:before="116" w:after="240" w:line="360" w:lineRule="auto"/>
        <w:ind w:right="6" w:firstLine="567"/>
        <w:rPr>
          <w:rFonts w:ascii="Cambria" w:eastAsia="Calibri" w:hAnsi="Cambria" w:cs="Segoe UI"/>
          <w:sz w:val="24"/>
          <w:szCs w:val="24"/>
        </w:rPr>
      </w:pPr>
      <w:r w:rsidRPr="00E55A9D">
        <w:rPr>
          <w:rFonts w:ascii="Cambria" w:eastAsia="Calibri" w:hAnsi="Cambria" w:cs="Segoe UI"/>
          <w:b/>
          <w:bCs/>
          <w:sz w:val="24"/>
          <w:szCs w:val="24"/>
        </w:rPr>
        <w:t>13.3.4</w:t>
      </w:r>
      <w:r w:rsidRPr="007C71D4">
        <w:rPr>
          <w:rFonts w:ascii="Cambria" w:eastAsia="Calibri" w:hAnsi="Cambria" w:cs="Segoe UI"/>
          <w:sz w:val="24"/>
          <w:szCs w:val="24"/>
        </w:rPr>
        <w:t xml:space="preserve"> Poderão ser repactuados, a pedido do interessado, conforme as condições previstas no contrato.</w:t>
      </w:r>
    </w:p>
    <w:p w14:paraId="0D29D66C" w14:textId="77777777" w:rsidR="00500431" w:rsidRPr="007C71D4" w:rsidRDefault="00500431" w:rsidP="007549AF">
      <w:pPr>
        <w:keepNext/>
        <w:keepLines/>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9144"/>
        </w:tabs>
        <w:spacing w:before="240" w:after="240" w:line="360" w:lineRule="auto"/>
        <w:ind w:right="3"/>
        <w:outlineLvl w:val="0"/>
        <w:rPr>
          <w:rFonts w:ascii="Cambria" w:eastAsia="Times New Roman" w:hAnsi="Cambria" w:cs="Segoe UI"/>
          <w:b/>
          <w:bCs/>
          <w:sz w:val="24"/>
          <w:szCs w:val="24"/>
          <w:shd w:val="clear" w:color="auto" w:fill="E6E6E6"/>
        </w:rPr>
      </w:pPr>
      <w:r w:rsidRPr="007C71D4">
        <w:rPr>
          <w:rFonts w:ascii="Cambria" w:eastAsia="Times New Roman" w:hAnsi="Cambria" w:cs="Segoe UI"/>
          <w:b/>
          <w:bCs/>
          <w:sz w:val="24"/>
          <w:szCs w:val="24"/>
          <w:shd w:val="clear" w:color="auto" w:fill="E6E6E6"/>
        </w:rPr>
        <w:t>14 - DAS PENALIDADES</w:t>
      </w:r>
      <w:bookmarkEnd w:id="68"/>
    </w:p>
    <w:p w14:paraId="1913B2C5" w14:textId="77777777" w:rsidR="00500431" w:rsidRPr="007C71D4" w:rsidRDefault="00500431" w:rsidP="007549AF">
      <w:pPr>
        <w:keepNext/>
        <w:keepLines/>
        <w:tabs>
          <w:tab w:val="left" w:pos="9144"/>
        </w:tabs>
        <w:spacing w:before="240" w:after="240" w:line="360" w:lineRule="auto"/>
        <w:ind w:right="3"/>
        <w:outlineLvl w:val="0"/>
        <w:rPr>
          <w:rFonts w:ascii="Cambria" w:eastAsia="Times New Roman" w:hAnsi="Cambria" w:cs="Segoe UI"/>
          <w:sz w:val="24"/>
          <w:szCs w:val="24"/>
        </w:rPr>
      </w:pPr>
      <w:r w:rsidRPr="00884586">
        <w:rPr>
          <w:rFonts w:ascii="Cambria" w:eastAsia="Times New Roman" w:hAnsi="Cambria" w:cs="Segoe UI"/>
          <w:b/>
          <w:bCs/>
          <w:sz w:val="24"/>
          <w:szCs w:val="24"/>
        </w:rPr>
        <w:t>14.1</w:t>
      </w:r>
      <w:r w:rsidRPr="007C71D4">
        <w:rPr>
          <w:rFonts w:ascii="Cambria" w:eastAsia="Times New Roman" w:hAnsi="Cambria" w:cs="Segoe UI"/>
          <w:sz w:val="24"/>
          <w:szCs w:val="24"/>
        </w:rPr>
        <w:t xml:space="preserve"> Sem prejuízo da cobrança de perdas e danos, o CONTRATANTE poderá sujeitar o CONTRATADO as penalidades seguintes:</w:t>
      </w:r>
    </w:p>
    <w:p w14:paraId="23BDF8A0" w14:textId="6710A9AE" w:rsidR="00500431" w:rsidRPr="00884586" w:rsidRDefault="00500431" w:rsidP="00884586">
      <w:pPr>
        <w:pStyle w:val="PargrafodaLista"/>
        <w:numPr>
          <w:ilvl w:val="0"/>
          <w:numId w:val="20"/>
        </w:numPr>
        <w:tabs>
          <w:tab w:val="left" w:pos="708"/>
          <w:tab w:val="center" w:pos="4419"/>
          <w:tab w:val="right" w:pos="8838"/>
        </w:tabs>
        <w:suppressAutoHyphens/>
        <w:overflowPunct w:val="0"/>
        <w:adjustRightInd w:val="0"/>
        <w:spacing w:after="240" w:line="360" w:lineRule="auto"/>
        <w:ind w:right="3"/>
        <w:textAlignment w:val="baseline"/>
        <w:rPr>
          <w:rFonts w:ascii="Cambria" w:eastAsia="Calibri" w:hAnsi="Cambria" w:cs="Segoe UI"/>
          <w:sz w:val="24"/>
          <w:szCs w:val="24"/>
        </w:rPr>
      </w:pPr>
      <w:r w:rsidRPr="00884586">
        <w:rPr>
          <w:rFonts w:ascii="Cambria" w:eastAsia="Calibri" w:hAnsi="Cambria" w:cs="Segoe UI"/>
          <w:sz w:val="24"/>
          <w:szCs w:val="24"/>
        </w:rPr>
        <w:t>advertência;</w:t>
      </w:r>
    </w:p>
    <w:p w14:paraId="49F7C96C" w14:textId="21C3736B" w:rsidR="00500431" w:rsidRPr="00884586" w:rsidRDefault="00500431" w:rsidP="00884586">
      <w:pPr>
        <w:pStyle w:val="PargrafodaLista"/>
        <w:numPr>
          <w:ilvl w:val="0"/>
          <w:numId w:val="20"/>
        </w:numPr>
        <w:tabs>
          <w:tab w:val="left" w:pos="741"/>
          <w:tab w:val="center" w:pos="4419"/>
          <w:tab w:val="right" w:pos="8838"/>
        </w:tabs>
        <w:suppressAutoHyphens/>
        <w:overflowPunct w:val="0"/>
        <w:adjustRightInd w:val="0"/>
        <w:spacing w:after="240" w:line="360" w:lineRule="auto"/>
        <w:ind w:right="3"/>
        <w:textAlignment w:val="baseline"/>
        <w:rPr>
          <w:rFonts w:ascii="Cambria" w:eastAsia="Calibri" w:hAnsi="Cambria" w:cs="Segoe UI"/>
          <w:sz w:val="24"/>
          <w:szCs w:val="24"/>
        </w:rPr>
      </w:pPr>
      <w:r w:rsidRPr="00884586">
        <w:rPr>
          <w:rFonts w:ascii="Cambria" w:eastAsia="Calibri" w:hAnsi="Cambria" w:cs="Segoe UI"/>
          <w:sz w:val="24"/>
          <w:szCs w:val="24"/>
        </w:rPr>
        <w:t>suspensão do direito de licitar e contratar com o Município de Piracanjuba/GO, pelo prazo que for fixado pelo Contratante, em função da natureza e da gravidade da falta cometida;</w:t>
      </w:r>
    </w:p>
    <w:p w14:paraId="41F71006" w14:textId="46E27865" w:rsidR="00500431" w:rsidRPr="007C71D4" w:rsidRDefault="00884586" w:rsidP="00884586">
      <w:pPr>
        <w:tabs>
          <w:tab w:val="left" w:pos="741"/>
          <w:tab w:val="center" w:pos="4252"/>
          <w:tab w:val="right" w:pos="8504"/>
        </w:tabs>
        <w:spacing w:after="240" w:line="360" w:lineRule="auto"/>
        <w:ind w:right="6"/>
        <w:rPr>
          <w:rFonts w:ascii="Cambria" w:eastAsia="Calibri" w:hAnsi="Cambria" w:cs="Segoe UI"/>
          <w:sz w:val="24"/>
          <w:szCs w:val="24"/>
        </w:rPr>
      </w:pPr>
      <w:r>
        <w:rPr>
          <w:rFonts w:ascii="Cambria" w:eastAsia="Calibri" w:hAnsi="Cambria" w:cs="Segoe UI"/>
          <w:b/>
          <w:bCs/>
          <w:sz w:val="24"/>
          <w:szCs w:val="24"/>
        </w:rPr>
        <w:t xml:space="preserve">       </w:t>
      </w:r>
      <w:r w:rsidR="00500431" w:rsidRPr="00884586">
        <w:rPr>
          <w:rFonts w:ascii="Cambria" w:eastAsia="Calibri" w:hAnsi="Cambria" w:cs="Segoe UI"/>
          <w:b/>
          <w:bCs/>
          <w:sz w:val="24"/>
          <w:szCs w:val="24"/>
        </w:rPr>
        <w:t>c)</w:t>
      </w:r>
      <w:r>
        <w:rPr>
          <w:rFonts w:ascii="Cambria" w:eastAsia="Calibri" w:hAnsi="Cambria" w:cs="Segoe UI"/>
          <w:sz w:val="24"/>
          <w:szCs w:val="24"/>
        </w:rPr>
        <w:t xml:space="preserve"> </w:t>
      </w:r>
      <w:r w:rsidR="00500431" w:rsidRPr="007C71D4">
        <w:rPr>
          <w:rFonts w:ascii="Cambria" w:eastAsia="Calibri" w:hAnsi="Cambria" w:cs="Segoe UI"/>
          <w:sz w:val="24"/>
          <w:szCs w:val="24"/>
        </w:rPr>
        <w:t>declaração de inidoneidade para licitar e contratar com a ADMINISTRAÇÃO PÚBLICA, considerando, para tanto, reincidência de faltas, sua natureza e gravidade.</w:t>
      </w:r>
    </w:p>
    <w:p w14:paraId="3E2E7D36" w14:textId="79319653" w:rsidR="00500431" w:rsidRPr="007C71D4" w:rsidRDefault="00500431" w:rsidP="007549AF">
      <w:pPr>
        <w:tabs>
          <w:tab w:val="left" w:pos="0"/>
          <w:tab w:val="center" w:pos="4252"/>
          <w:tab w:val="right" w:pos="8504"/>
        </w:tabs>
        <w:spacing w:after="240" w:line="360" w:lineRule="auto"/>
        <w:ind w:right="3"/>
        <w:rPr>
          <w:rFonts w:ascii="Cambria" w:eastAsia="Calibri" w:hAnsi="Cambria" w:cs="Segoe UI"/>
          <w:sz w:val="24"/>
          <w:szCs w:val="24"/>
        </w:rPr>
      </w:pPr>
      <w:r w:rsidRPr="00884586">
        <w:rPr>
          <w:rFonts w:ascii="Cambria" w:eastAsia="Calibri" w:hAnsi="Cambria" w:cs="Segoe UI"/>
          <w:b/>
          <w:bCs/>
          <w:sz w:val="24"/>
          <w:szCs w:val="24"/>
        </w:rPr>
        <w:t>14.2</w:t>
      </w:r>
      <w:r w:rsidRPr="007C71D4">
        <w:rPr>
          <w:rFonts w:ascii="Cambria" w:eastAsia="Calibri" w:hAnsi="Cambria" w:cs="Segoe UI"/>
          <w:sz w:val="24"/>
          <w:szCs w:val="24"/>
        </w:rPr>
        <w:t xml:space="preserve"> A contratada ficará sujeita multas de até 10% (dez por cento) do valor adjudicado, caso o </w:t>
      </w:r>
      <w:r w:rsidR="00BF12F2" w:rsidRPr="007C71D4">
        <w:rPr>
          <w:rFonts w:ascii="Cambria" w:eastAsia="Calibri" w:hAnsi="Cambria" w:cs="Segoe UI"/>
          <w:sz w:val="24"/>
          <w:szCs w:val="24"/>
        </w:rPr>
        <w:t>fornecimento</w:t>
      </w:r>
      <w:r w:rsidRPr="007C71D4">
        <w:rPr>
          <w:rFonts w:ascii="Cambria" w:eastAsia="Calibri" w:hAnsi="Cambria" w:cs="Segoe UI"/>
          <w:sz w:val="24"/>
          <w:szCs w:val="24"/>
        </w:rPr>
        <w:t xml:space="preserve"> não seja realizado dentro do prazo fixado, por culpa exclusiva do CONTRATADO.</w:t>
      </w:r>
    </w:p>
    <w:p w14:paraId="188661F4" w14:textId="77777777" w:rsidR="00500431" w:rsidRPr="007C71D4" w:rsidRDefault="00500431" w:rsidP="00884586">
      <w:pPr>
        <w:tabs>
          <w:tab w:val="center" w:pos="4252"/>
          <w:tab w:val="right" w:pos="8504"/>
        </w:tabs>
        <w:spacing w:after="240" w:line="360" w:lineRule="auto"/>
        <w:ind w:right="6" w:firstLine="567"/>
        <w:rPr>
          <w:rFonts w:ascii="Cambria" w:eastAsia="Calibri" w:hAnsi="Cambria" w:cs="Segoe UI"/>
          <w:sz w:val="24"/>
          <w:szCs w:val="24"/>
        </w:rPr>
      </w:pPr>
      <w:r w:rsidRPr="00884586">
        <w:rPr>
          <w:rFonts w:ascii="Cambria" w:eastAsia="Calibri" w:hAnsi="Cambria" w:cs="Segoe UI"/>
          <w:b/>
          <w:bCs/>
          <w:sz w:val="24"/>
          <w:szCs w:val="24"/>
        </w:rPr>
        <w:t>14.2.1</w:t>
      </w:r>
      <w:r w:rsidRPr="007C71D4">
        <w:rPr>
          <w:rFonts w:ascii="Cambria" w:eastAsia="Calibri" w:hAnsi="Cambria" w:cs="Segoe UI"/>
          <w:sz w:val="24"/>
          <w:szCs w:val="24"/>
        </w:rPr>
        <w:t xml:space="preserve"> A aplicação das multas independerá de qualquer interpelação judicial, sendo exigível desde a data do ato, fato ou omissão que lhe tiver dado causa, após instauração de Processo Administrativo com ampla defesa.</w:t>
      </w:r>
    </w:p>
    <w:p w14:paraId="76687F3D" w14:textId="3D08756C" w:rsidR="00500431" w:rsidRPr="007C71D4" w:rsidRDefault="00500431" w:rsidP="00884586">
      <w:pPr>
        <w:tabs>
          <w:tab w:val="center" w:pos="4252"/>
          <w:tab w:val="right" w:pos="8504"/>
        </w:tabs>
        <w:spacing w:after="240" w:line="360" w:lineRule="auto"/>
        <w:ind w:right="6"/>
        <w:rPr>
          <w:rFonts w:ascii="Cambria" w:eastAsia="Calibri" w:hAnsi="Cambria" w:cs="Segoe UI"/>
          <w:sz w:val="24"/>
          <w:szCs w:val="24"/>
        </w:rPr>
      </w:pPr>
      <w:r w:rsidRPr="00884586">
        <w:rPr>
          <w:rFonts w:ascii="Cambria" w:eastAsia="Calibri" w:hAnsi="Cambria" w:cs="Segoe UI"/>
          <w:b/>
          <w:bCs/>
          <w:sz w:val="24"/>
          <w:szCs w:val="24"/>
        </w:rPr>
        <w:t>14.3</w:t>
      </w:r>
      <w:r w:rsidRPr="007C71D4">
        <w:rPr>
          <w:rFonts w:ascii="Cambria" w:eastAsia="Calibri" w:hAnsi="Cambria" w:cs="Segoe UI"/>
          <w:sz w:val="24"/>
          <w:szCs w:val="24"/>
        </w:rPr>
        <w:t xml:space="preserve"> As multas e penalidades serão aplicadas sem prejuízo das sanções cíveis ou penais cabíveis. </w:t>
      </w:r>
    </w:p>
    <w:p w14:paraId="21E650CE" w14:textId="26C234B8" w:rsidR="00500431" w:rsidRPr="007C71D4" w:rsidRDefault="00500431" w:rsidP="007549AF">
      <w:pPr>
        <w:tabs>
          <w:tab w:val="center" w:pos="4252"/>
          <w:tab w:val="right" w:pos="8504"/>
        </w:tabs>
        <w:spacing w:after="240" w:line="360" w:lineRule="auto"/>
        <w:ind w:right="3"/>
        <w:rPr>
          <w:rFonts w:ascii="Cambria" w:eastAsia="Calibri" w:hAnsi="Cambria" w:cs="Segoe UI"/>
          <w:sz w:val="24"/>
          <w:szCs w:val="24"/>
        </w:rPr>
      </w:pPr>
      <w:r w:rsidRPr="00884586">
        <w:rPr>
          <w:rFonts w:ascii="Cambria" w:eastAsia="Calibri" w:hAnsi="Cambria" w:cs="Segoe UI"/>
          <w:b/>
          <w:bCs/>
          <w:sz w:val="24"/>
          <w:szCs w:val="24"/>
        </w:rPr>
        <w:lastRenderedPageBreak/>
        <w:t>14.4</w:t>
      </w:r>
      <w:r w:rsidR="00884586">
        <w:rPr>
          <w:rFonts w:ascii="Cambria" w:eastAsia="Calibri" w:hAnsi="Cambria" w:cs="Segoe UI"/>
          <w:b/>
          <w:bCs/>
          <w:sz w:val="24"/>
          <w:szCs w:val="24"/>
        </w:rPr>
        <w:t xml:space="preserve"> </w:t>
      </w:r>
      <w:r w:rsidRPr="007C71D4">
        <w:rPr>
          <w:rFonts w:ascii="Cambria" w:eastAsia="Calibri" w:hAnsi="Cambria" w:cs="Segoe UI"/>
          <w:sz w:val="24"/>
          <w:szCs w:val="24"/>
        </w:rPr>
        <w:t>O CONTRATADO será notificado, por escrito para recolhimento da multa aplicada, o que deverá ocorrer no prazo de 10 (dez) dias úteis dessa notificação. Se não ocorrer o recolhimento da multa no prazo fixado, o seu valor será deduzido das faturas remanescentes.</w:t>
      </w:r>
    </w:p>
    <w:p w14:paraId="1BB6BC3D" w14:textId="77777777" w:rsidR="00500431" w:rsidRPr="007C71D4" w:rsidRDefault="00500431" w:rsidP="007549AF">
      <w:pPr>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1701"/>
        </w:tabs>
        <w:spacing w:before="240" w:after="240" w:line="360" w:lineRule="auto"/>
        <w:rPr>
          <w:rFonts w:ascii="Cambria" w:eastAsia="Calibri" w:hAnsi="Cambria" w:cs="Segoe UI"/>
          <w:b/>
          <w:sz w:val="24"/>
          <w:szCs w:val="24"/>
        </w:rPr>
      </w:pPr>
      <w:r w:rsidRPr="007C71D4">
        <w:rPr>
          <w:rFonts w:ascii="Cambria" w:eastAsia="Calibri" w:hAnsi="Cambria" w:cs="Segoe UI"/>
          <w:b/>
          <w:sz w:val="24"/>
          <w:szCs w:val="24"/>
        </w:rPr>
        <w:t>15. DAS MEDIDAS ACAUTELADORAS</w:t>
      </w:r>
    </w:p>
    <w:p w14:paraId="4C603BFD" w14:textId="77777777" w:rsidR="00500431" w:rsidRPr="007C71D4" w:rsidRDefault="00500431" w:rsidP="007549AF">
      <w:pPr>
        <w:tabs>
          <w:tab w:val="left" w:pos="1701"/>
        </w:tabs>
        <w:spacing w:before="240" w:after="240" w:line="360" w:lineRule="auto"/>
        <w:rPr>
          <w:rFonts w:ascii="Cambria" w:eastAsia="Calibri" w:hAnsi="Cambria" w:cs="Segoe UI"/>
          <w:sz w:val="24"/>
          <w:szCs w:val="24"/>
        </w:rPr>
      </w:pPr>
      <w:r w:rsidRPr="007C71D4">
        <w:rPr>
          <w:rFonts w:ascii="Cambria" w:eastAsia="Calibri" w:hAnsi="Cambria" w:cs="Segoe UI"/>
          <w:b/>
          <w:sz w:val="24"/>
          <w:szCs w:val="24"/>
        </w:rPr>
        <w:t>15.1</w:t>
      </w:r>
      <w:r w:rsidRPr="007C71D4">
        <w:rPr>
          <w:rFonts w:ascii="Cambria" w:eastAsia="Calibri" w:hAnsi="Cambria" w:cs="Segoe UI"/>
          <w:sz w:val="24"/>
          <w:szCs w:val="24"/>
        </w:rPr>
        <w:t xml:space="preserve"> Conforme art. 45 da Lei nº 9.784/1999 e art. 151 da Lei nº 14.133/2021, a Administração poderá adotar medidas acauteladoras para prevenir danos ao erário ou prejuízos à execução contratual.</w:t>
      </w:r>
    </w:p>
    <w:p w14:paraId="22EA2BDC" w14:textId="77777777" w:rsidR="00500431" w:rsidRPr="007C71D4" w:rsidRDefault="00500431" w:rsidP="007549AF">
      <w:pPr>
        <w:pBdr>
          <w:top w:val="single" w:sz="4" w:space="1" w:color="auto"/>
          <w:left w:val="single" w:sz="4" w:space="4" w:color="auto"/>
          <w:bottom w:val="single" w:sz="4" w:space="1" w:color="auto"/>
          <w:right w:val="single" w:sz="4" w:space="4" w:color="auto"/>
          <w:between w:val="single" w:sz="4" w:space="1" w:color="auto"/>
        </w:pBdr>
        <w:shd w:val="clear" w:color="auto" w:fill="E7E6E6" w:themeFill="background2"/>
        <w:tabs>
          <w:tab w:val="left" w:pos="1701"/>
        </w:tabs>
        <w:spacing w:before="240" w:after="240" w:line="360" w:lineRule="auto"/>
        <w:rPr>
          <w:rFonts w:ascii="Cambria" w:eastAsia="Calibri" w:hAnsi="Cambria" w:cs="Segoe UI"/>
          <w:b/>
          <w:sz w:val="24"/>
          <w:szCs w:val="24"/>
        </w:rPr>
      </w:pPr>
      <w:r w:rsidRPr="007C71D4">
        <w:rPr>
          <w:rFonts w:ascii="Cambria" w:eastAsia="Calibri" w:hAnsi="Cambria" w:cs="Segoe UI"/>
          <w:b/>
          <w:sz w:val="24"/>
          <w:szCs w:val="24"/>
        </w:rPr>
        <w:t>16. SOBRE PESQUISA DE MERCADO/COTAÇÃO DE PREÇOS/ORÇAMENTOS</w:t>
      </w:r>
    </w:p>
    <w:p w14:paraId="0CA14D53" w14:textId="77777777" w:rsidR="00500431" w:rsidRPr="007C71D4" w:rsidRDefault="00500431" w:rsidP="007549AF">
      <w:pPr>
        <w:tabs>
          <w:tab w:val="left" w:pos="1701"/>
        </w:tabs>
        <w:spacing w:before="240" w:after="240" w:line="360" w:lineRule="auto"/>
        <w:rPr>
          <w:rFonts w:ascii="Cambria" w:eastAsia="Calibri" w:hAnsi="Cambria" w:cs="Segoe UI"/>
          <w:sz w:val="24"/>
          <w:szCs w:val="24"/>
        </w:rPr>
      </w:pPr>
      <w:r w:rsidRPr="007C71D4">
        <w:rPr>
          <w:rFonts w:ascii="Cambria" w:eastAsia="Calibri" w:hAnsi="Cambria" w:cs="Segoe UI"/>
          <w:b/>
          <w:sz w:val="24"/>
          <w:szCs w:val="24"/>
        </w:rPr>
        <w:t>16.1</w:t>
      </w:r>
      <w:r w:rsidRPr="007C71D4">
        <w:rPr>
          <w:rFonts w:ascii="Cambria" w:eastAsia="Calibri" w:hAnsi="Cambria" w:cs="Segoe UI"/>
          <w:sz w:val="24"/>
          <w:szCs w:val="24"/>
        </w:rPr>
        <w:t xml:space="preserve"> Ressalva-se as informações constantes da Formalização da Pesquisa de Preços, não exime de responsabilidade o Departamento de Compras, a que compete a analise quanto a legalidade e veracidade das mesmas, nos termos da Lei nº 2.001/2021, do dia 29 de junho de 2021, que “Reformula a Estrutura Administrativa no Município de Piracanjuba, Estado de Goiás, e dá outras providências”, em seu § 3 do Art. 13, que diz: </w:t>
      </w:r>
    </w:p>
    <w:p w14:paraId="232017AF" w14:textId="77777777" w:rsidR="00500431" w:rsidRPr="007C71D4" w:rsidRDefault="00500431" w:rsidP="007549AF">
      <w:pPr>
        <w:tabs>
          <w:tab w:val="left" w:pos="1701"/>
        </w:tabs>
        <w:spacing w:before="240" w:after="240" w:line="360" w:lineRule="auto"/>
        <w:ind w:left="567" w:hanging="567"/>
        <w:rPr>
          <w:rFonts w:ascii="Cambria" w:eastAsia="Calibri" w:hAnsi="Cambria" w:cs="Segoe UI"/>
          <w:sz w:val="24"/>
          <w:szCs w:val="24"/>
        </w:rPr>
      </w:pPr>
      <w:r w:rsidRPr="007C71D4">
        <w:rPr>
          <w:rFonts w:ascii="Cambria" w:eastAsia="Calibri" w:hAnsi="Cambria" w:cs="Segoe UI"/>
          <w:sz w:val="24"/>
          <w:szCs w:val="24"/>
        </w:rPr>
        <w:tab/>
      </w:r>
      <w:r w:rsidRPr="00884586">
        <w:rPr>
          <w:rFonts w:ascii="Cambria" w:eastAsia="Calibri" w:hAnsi="Cambria" w:cs="Segoe UI"/>
          <w:b/>
          <w:bCs/>
          <w:sz w:val="24"/>
          <w:szCs w:val="24"/>
        </w:rPr>
        <w:t>“§ 3 –</w:t>
      </w:r>
      <w:r w:rsidRPr="007C71D4">
        <w:rPr>
          <w:rFonts w:ascii="Cambria" w:eastAsia="Calibri" w:hAnsi="Cambria" w:cs="Segoe UI"/>
          <w:sz w:val="24"/>
          <w:szCs w:val="24"/>
        </w:rPr>
        <w:t xml:space="preserve"> O Departamento de Compras é a unidade administrativa encarregada pela instituição de cadastro de fornecedores, prestadores de serviços e cadastro de sistemas de preços, competindo-lhe, dentre outras atribuições previstas em lei ou regulamento:</w:t>
      </w:r>
    </w:p>
    <w:p w14:paraId="213966B3" w14:textId="77777777" w:rsidR="00500431" w:rsidRPr="007C71D4" w:rsidRDefault="00500431" w:rsidP="007549AF">
      <w:pPr>
        <w:tabs>
          <w:tab w:val="left" w:pos="1701"/>
        </w:tabs>
        <w:spacing w:before="240" w:after="240" w:line="360" w:lineRule="auto"/>
        <w:ind w:left="567"/>
        <w:rPr>
          <w:rFonts w:ascii="Cambria" w:eastAsia="Calibri" w:hAnsi="Cambria" w:cs="Segoe UI"/>
          <w:sz w:val="24"/>
          <w:szCs w:val="24"/>
        </w:rPr>
      </w:pPr>
      <w:r w:rsidRPr="00884586">
        <w:rPr>
          <w:rFonts w:ascii="Cambria" w:eastAsia="Calibri" w:hAnsi="Cambria" w:cs="Segoe UI"/>
          <w:b/>
          <w:bCs/>
          <w:sz w:val="24"/>
          <w:szCs w:val="24"/>
        </w:rPr>
        <w:t>I –</w:t>
      </w:r>
      <w:r w:rsidRPr="007C71D4">
        <w:rPr>
          <w:rFonts w:ascii="Cambria" w:eastAsia="Calibri" w:hAnsi="Cambria" w:cs="Segoe UI"/>
          <w:sz w:val="24"/>
          <w:szCs w:val="24"/>
        </w:rPr>
        <w:t xml:space="preserve"> Realizar pesquisas de mercado para conhecimento da Administração e para os procedimentos de licitação;</w:t>
      </w:r>
    </w:p>
    <w:p w14:paraId="32259780" w14:textId="77777777" w:rsidR="00500431" w:rsidRPr="007C71D4" w:rsidRDefault="00500431" w:rsidP="007549AF">
      <w:pPr>
        <w:tabs>
          <w:tab w:val="left" w:pos="1701"/>
        </w:tabs>
        <w:spacing w:before="240" w:after="240" w:line="360" w:lineRule="auto"/>
        <w:ind w:left="567"/>
        <w:rPr>
          <w:rFonts w:ascii="Cambria" w:eastAsia="Calibri" w:hAnsi="Cambria" w:cs="Segoe UI"/>
          <w:sz w:val="24"/>
          <w:szCs w:val="24"/>
        </w:rPr>
      </w:pPr>
      <w:r w:rsidRPr="00884586">
        <w:rPr>
          <w:rFonts w:ascii="Cambria" w:eastAsia="Calibri" w:hAnsi="Cambria" w:cs="Segoe UI"/>
          <w:b/>
          <w:bCs/>
          <w:sz w:val="24"/>
          <w:szCs w:val="24"/>
        </w:rPr>
        <w:t>II –</w:t>
      </w:r>
      <w:r w:rsidRPr="007C71D4">
        <w:rPr>
          <w:rFonts w:ascii="Cambria" w:eastAsia="Calibri" w:hAnsi="Cambria" w:cs="Segoe UI"/>
          <w:sz w:val="24"/>
          <w:szCs w:val="24"/>
        </w:rPr>
        <w:t xml:space="preserve"> Elaborar planilha de preços referenciais;</w:t>
      </w:r>
    </w:p>
    <w:p w14:paraId="6731E55C" w14:textId="77777777" w:rsidR="00500431" w:rsidRPr="007C71D4" w:rsidRDefault="00500431" w:rsidP="007549AF">
      <w:pPr>
        <w:tabs>
          <w:tab w:val="left" w:pos="1701"/>
        </w:tabs>
        <w:spacing w:before="240" w:after="240" w:line="360" w:lineRule="auto"/>
        <w:ind w:left="567"/>
        <w:rPr>
          <w:rFonts w:ascii="Cambria" w:eastAsia="Calibri" w:hAnsi="Cambria" w:cs="Segoe UI"/>
          <w:sz w:val="24"/>
          <w:szCs w:val="24"/>
        </w:rPr>
      </w:pPr>
      <w:r w:rsidRPr="00884586">
        <w:rPr>
          <w:rFonts w:ascii="Cambria" w:eastAsia="Calibri" w:hAnsi="Cambria" w:cs="Segoe UI"/>
          <w:b/>
          <w:bCs/>
          <w:sz w:val="24"/>
          <w:szCs w:val="24"/>
        </w:rPr>
        <w:t>III –</w:t>
      </w:r>
      <w:r w:rsidRPr="007C71D4">
        <w:rPr>
          <w:rFonts w:ascii="Cambria" w:eastAsia="Calibri" w:hAnsi="Cambria" w:cs="Segoe UI"/>
          <w:sz w:val="24"/>
          <w:szCs w:val="24"/>
        </w:rPr>
        <w:t xml:space="preserve"> manter cadastro de preços e centralizar as informações de custos médios;</w:t>
      </w:r>
    </w:p>
    <w:p w14:paraId="0038EECA" w14:textId="77777777" w:rsidR="00500431" w:rsidRDefault="00500431" w:rsidP="007549AF">
      <w:pPr>
        <w:tabs>
          <w:tab w:val="left" w:pos="1701"/>
        </w:tabs>
        <w:spacing w:line="360" w:lineRule="auto"/>
        <w:ind w:left="567"/>
        <w:rPr>
          <w:rFonts w:ascii="Cambria" w:eastAsia="Calibri" w:hAnsi="Cambria" w:cs="Segoe UI"/>
          <w:sz w:val="24"/>
          <w:szCs w:val="24"/>
        </w:rPr>
      </w:pPr>
      <w:r w:rsidRPr="00884586">
        <w:rPr>
          <w:rFonts w:ascii="Cambria" w:eastAsia="Calibri" w:hAnsi="Cambria" w:cs="Segoe UI"/>
          <w:b/>
          <w:bCs/>
          <w:sz w:val="24"/>
          <w:szCs w:val="24"/>
        </w:rPr>
        <w:t>IV –</w:t>
      </w:r>
      <w:r w:rsidRPr="007C71D4">
        <w:rPr>
          <w:rFonts w:ascii="Cambria" w:eastAsia="Calibri" w:hAnsi="Cambria" w:cs="Segoe UI"/>
          <w:sz w:val="24"/>
          <w:szCs w:val="24"/>
        </w:rPr>
        <w:t xml:space="preserve"> Manter intercambio com unidades cadastrais e de compras com órgãos municipais, estaduais e federais, com vistas à otimização do sistema.”</w:t>
      </w:r>
    </w:p>
    <w:p w14:paraId="1FB0E351" w14:textId="77777777" w:rsidR="00884586" w:rsidRPr="007C71D4" w:rsidRDefault="00884586" w:rsidP="007549AF">
      <w:pPr>
        <w:tabs>
          <w:tab w:val="left" w:pos="1701"/>
        </w:tabs>
        <w:spacing w:line="360" w:lineRule="auto"/>
        <w:ind w:left="567"/>
        <w:rPr>
          <w:rFonts w:ascii="Cambria" w:eastAsia="Calibri" w:hAnsi="Cambria" w:cs="Segoe UI"/>
          <w:sz w:val="24"/>
          <w:szCs w:val="24"/>
        </w:rPr>
      </w:pPr>
    </w:p>
    <w:p w14:paraId="63DDAF13" w14:textId="77777777" w:rsidR="00500431" w:rsidRPr="007C71D4" w:rsidRDefault="00500431" w:rsidP="00884586">
      <w:pPr>
        <w:pBdr>
          <w:top w:val="single" w:sz="4" w:space="0" w:color="auto"/>
        </w:pBdr>
        <w:spacing w:before="0" w:after="0" w:line="276" w:lineRule="auto"/>
        <w:ind w:right="3"/>
        <w:jc w:val="center"/>
        <w:rPr>
          <w:rFonts w:ascii="Cambria" w:eastAsia="Calibri" w:hAnsi="Cambria" w:cs="Segoe UI"/>
          <w:bCs/>
          <w:sz w:val="24"/>
          <w:szCs w:val="24"/>
        </w:rPr>
      </w:pPr>
      <w:r w:rsidRPr="007C71D4">
        <w:rPr>
          <w:rFonts w:ascii="Cambria" w:eastAsia="Calibri" w:hAnsi="Cambria" w:cs="Segoe UI"/>
          <w:bCs/>
          <w:sz w:val="24"/>
          <w:szCs w:val="24"/>
        </w:rPr>
        <w:t>Wilson Rodrigues de Lima</w:t>
      </w:r>
    </w:p>
    <w:p w14:paraId="4A924631" w14:textId="036D4AC4" w:rsidR="00500431" w:rsidRPr="007C71D4" w:rsidRDefault="00500431" w:rsidP="00884586">
      <w:pPr>
        <w:spacing w:before="0" w:after="0" w:line="276" w:lineRule="auto"/>
        <w:ind w:right="3"/>
        <w:jc w:val="center"/>
        <w:rPr>
          <w:rFonts w:ascii="Cambria" w:eastAsia="Calibri" w:hAnsi="Cambria" w:cs="Segoe UI"/>
          <w:b/>
          <w:sz w:val="24"/>
          <w:szCs w:val="24"/>
        </w:rPr>
      </w:pPr>
      <w:r w:rsidRPr="007C71D4">
        <w:rPr>
          <w:rFonts w:ascii="Cambria" w:eastAsia="Calibri" w:hAnsi="Cambria" w:cs="Segoe UI"/>
          <w:b/>
          <w:sz w:val="24"/>
          <w:szCs w:val="24"/>
        </w:rPr>
        <w:t>Secretário Municipal de Obras e Serviços Públicos</w:t>
      </w:r>
    </w:p>
    <w:p w14:paraId="263D5ECA" w14:textId="0B0399E4" w:rsidR="00665FDC" w:rsidRPr="007C71D4" w:rsidRDefault="00665FDC" w:rsidP="00884586">
      <w:pPr>
        <w:spacing w:line="360" w:lineRule="auto"/>
        <w:jc w:val="center"/>
        <w:rPr>
          <w:rFonts w:ascii="Cambria" w:hAnsi="Cambria"/>
          <w:b/>
          <w:sz w:val="24"/>
          <w:szCs w:val="24"/>
        </w:rPr>
      </w:pPr>
      <w:r w:rsidRPr="007C71D4">
        <w:rPr>
          <w:rFonts w:ascii="Cambria" w:hAnsi="Cambria"/>
          <w:b/>
          <w:sz w:val="24"/>
          <w:szCs w:val="24"/>
        </w:rPr>
        <w:lastRenderedPageBreak/>
        <w:t xml:space="preserve">PREGÃO ELETRÔNICO Nº </w:t>
      </w:r>
      <w:r w:rsidR="00F50284" w:rsidRPr="007C71D4">
        <w:rPr>
          <w:rFonts w:ascii="Cambria" w:hAnsi="Cambria"/>
          <w:b/>
          <w:sz w:val="24"/>
          <w:szCs w:val="24"/>
        </w:rPr>
        <w:t>003/2026</w:t>
      </w:r>
    </w:p>
    <w:p w14:paraId="1B6A3F4E" w14:textId="5EAD84F7" w:rsidR="00665FDC" w:rsidRPr="007C71D4" w:rsidRDefault="00665FDC" w:rsidP="00884586">
      <w:pPr>
        <w:tabs>
          <w:tab w:val="left" w:pos="1701"/>
        </w:tabs>
        <w:spacing w:before="240" w:line="360" w:lineRule="auto"/>
        <w:jc w:val="center"/>
        <w:rPr>
          <w:rFonts w:ascii="Cambria" w:hAnsi="Cambria"/>
          <w:b/>
          <w:sz w:val="24"/>
          <w:szCs w:val="24"/>
        </w:rPr>
      </w:pPr>
      <w:r w:rsidRPr="007C71D4">
        <w:rPr>
          <w:rFonts w:ascii="Cambria" w:hAnsi="Cambria"/>
          <w:b/>
          <w:sz w:val="24"/>
          <w:szCs w:val="24"/>
        </w:rPr>
        <w:t>ANEXO II</w:t>
      </w:r>
    </w:p>
    <w:p w14:paraId="3EE71870" w14:textId="77777777" w:rsidR="00500431" w:rsidRPr="007C71D4" w:rsidRDefault="00500431" w:rsidP="00884586">
      <w:pPr>
        <w:spacing w:line="360" w:lineRule="auto"/>
        <w:jc w:val="center"/>
        <w:rPr>
          <w:rFonts w:ascii="Cambria" w:hAnsi="Cambria" w:cs="Segoe UI"/>
          <w:b/>
          <w:bCs/>
          <w:sz w:val="24"/>
          <w:szCs w:val="24"/>
          <w:u w:val="single"/>
        </w:rPr>
      </w:pPr>
      <w:r w:rsidRPr="007C71D4">
        <w:rPr>
          <w:rFonts w:ascii="Cambria" w:hAnsi="Cambria" w:cs="Segoe UI"/>
          <w:b/>
          <w:bCs/>
          <w:sz w:val="24"/>
          <w:szCs w:val="24"/>
          <w:u w:val="single"/>
        </w:rPr>
        <w:t>ESTUDO TÉCNICO PRELIMINAR</w:t>
      </w:r>
    </w:p>
    <w:p w14:paraId="42A15668" w14:textId="77777777" w:rsidR="00500431" w:rsidRPr="007C71D4" w:rsidRDefault="00500431" w:rsidP="007549AF">
      <w:pPr>
        <w:spacing w:line="360" w:lineRule="auto"/>
        <w:rPr>
          <w:rFonts w:ascii="Cambria" w:hAnsi="Cambria" w:cs="Segoe UI"/>
          <w:sz w:val="24"/>
          <w:szCs w:val="24"/>
        </w:rPr>
      </w:pPr>
    </w:p>
    <w:tbl>
      <w:tblPr>
        <w:tblStyle w:val="Tabelacomgrade"/>
        <w:tblW w:w="0" w:type="auto"/>
        <w:tblLook w:val="04A0" w:firstRow="1" w:lastRow="0" w:firstColumn="1" w:lastColumn="0" w:noHBand="0" w:noVBand="1"/>
      </w:tblPr>
      <w:tblGrid>
        <w:gridCol w:w="9327"/>
      </w:tblGrid>
      <w:tr w:rsidR="00500431" w:rsidRPr="007C71D4" w14:paraId="42F28BE2" w14:textId="77777777" w:rsidTr="002C504D">
        <w:trPr>
          <w:trHeight w:val="286"/>
        </w:trPr>
        <w:tc>
          <w:tcPr>
            <w:tcW w:w="9327" w:type="dxa"/>
          </w:tcPr>
          <w:p w14:paraId="427CA5D4" w14:textId="77777777" w:rsidR="00500431" w:rsidRPr="007C71D4" w:rsidRDefault="00500431" w:rsidP="007549AF">
            <w:pPr>
              <w:spacing w:line="360" w:lineRule="auto"/>
              <w:jc w:val="both"/>
              <w:rPr>
                <w:rFonts w:ascii="Cambria" w:hAnsi="Cambria" w:cs="Segoe UI"/>
                <w:sz w:val="24"/>
                <w:szCs w:val="24"/>
              </w:rPr>
            </w:pPr>
            <w:r w:rsidRPr="007C71D4">
              <w:rPr>
                <w:rFonts w:ascii="Cambria" w:hAnsi="Cambria" w:cs="Segoe UI"/>
                <w:sz w:val="24"/>
                <w:szCs w:val="24"/>
              </w:rPr>
              <w:t>1– INFORMAÇÕES BÁSICAS</w:t>
            </w:r>
          </w:p>
        </w:tc>
      </w:tr>
    </w:tbl>
    <w:p w14:paraId="414D429E" w14:textId="77777777" w:rsidR="00500431" w:rsidRPr="007C71D4" w:rsidRDefault="00500431" w:rsidP="007549AF">
      <w:pPr>
        <w:spacing w:line="360" w:lineRule="auto"/>
        <w:rPr>
          <w:rFonts w:ascii="Cambria" w:hAnsi="Cambria" w:cs="Segoe UI"/>
          <w:sz w:val="24"/>
          <w:szCs w:val="24"/>
        </w:rPr>
      </w:pPr>
      <w:r w:rsidRPr="007C71D4">
        <w:rPr>
          <w:rFonts w:ascii="Cambria" w:hAnsi="Cambria" w:cs="Segoe UI"/>
          <w:b/>
          <w:bCs/>
          <w:sz w:val="24"/>
          <w:szCs w:val="24"/>
        </w:rPr>
        <w:t>Área Requisitante:</w:t>
      </w:r>
      <w:r w:rsidRPr="007C71D4">
        <w:rPr>
          <w:rFonts w:ascii="Cambria" w:hAnsi="Cambria" w:cs="Segoe UI"/>
          <w:sz w:val="24"/>
          <w:szCs w:val="24"/>
        </w:rPr>
        <w:t xml:space="preserve"> Secretaria Municipal de Obras e Serviços Públicos de Piracanjuba/GO</w:t>
      </w:r>
    </w:p>
    <w:p w14:paraId="4C018821" w14:textId="77777777" w:rsidR="00500431" w:rsidRPr="007C71D4" w:rsidRDefault="00500431" w:rsidP="007549AF">
      <w:pPr>
        <w:spacing w:line="360" w:lineRule="auto"/>
        <w:rPr>
          <w:rFonts w:ascii="Cambria" w:hAnsi="Cambria" w:cs="Segoe UI"/>
          <w:sz w:val="24"/>
          <w:szCs w:val="24"/>
        </w:rPr>
      </w:pPr>
      <w:r w:rsidRPr="007C71D4">
        <w:rPr>
          <w:rFonts w:ascii="Cambria" w:hAnsi="Cambria" w:cs="Segoe UI"/>
          <w:b/>
          <w:bCs/>
          <w:sz w:val="24"/>
          <w:szCs w:val="24"/>
        </w:rPr>
        <w:t>Objeto da Contratação:</w:t>
      </w:r>
      <w:r w:rsidRPr="007C71D4">
        <w:rPr>
          <w:rFonts w:ascii="Cambria" w:hAnsi="Cambria" w:cs="Segoe UI"/>
          <w:sz w:val="24"/>
          <w:szCs w:val="24"/>
        </w:rPr>
        <w:t xml:space="preserve"> </w:t>
      </w:r>
      <w:r w:rsidRPr="007C71D4">
        <w:rPr>
          <w:rFonts w:ascii="Cambria" w:hAnsi="Cambria" w:cs="Segoe UI"/>
          <w:bCs/>
          <w:sz w:val="24"/>
          <w:szCs w:val="24"/>
        </w:rPr>
        <w:t>Contratação de empresa especializada para a aquisição de 01 (um) rolo compactador, destinado a atender às demandas operacionais da Secretaria Municipal de Obras e Serviços Públicos de Piracanjuba/GO.</w:t>
      </w:r>
    </w:p>
    <w:p w14:paraId="71D046EE" w14:textId="50B3C15E" w:rsidR="00500431" w:rsidRPr="007C71D4" w:rsidRDefault="00500431" w:rsidP="007549AF">
      <w:pPr>
        <w:spacing w:line="360" w:lineRule="auto"/>
        <w:rPr>
          <w:rFonts w:ascii="Cambria" w:hAnsi="Cambria" w:cs="Segoe UI"/>
          <w:sz w:val="24"/>
          <w:szCs w:val="24"/>
        </w:rPr>
      </w:pPr>
      <w:r w:rsidRPr="007C71D4">
        <w:rPr>
          <w:rFonts w:ascii="Cambria" w:hAnsi="Cambria" w:cs="Segoe UI"/>
          <w:b/>
          <w:bCs/>
          <w:sz w:val="24"/>
          <w:szCs w:val="24"/>
        </w:rPr>
        <w:t>Vigência da Contratação:</w:t>
      </w:r>
      <w:r w:rsidRPr="007C71D4">
        <w:rPr>
          <w:rFonts w:ascii="Cambria" w:hAnsi="Cambria" w:cs="Segoe UI"/>
          <w:sz w:val="24"/>
          <w:szCs w:val="24"/>
        </w:rPr>
        <w:t xml:space="preserve"> A validade da Ata de Registro de Preços será de </w:t>
      </w:r>
      <w:r w:rsidR="002C504D" w:rsidRPr="007C71D4">
        <w:rPr>
          <w:rFonts w:ascii="Cambria" w:hAnsi="Cambria" w:cs="Segoe UI"/>
          <w:sz w:val="24"/>
          <w:szCs w:val="24"/>
        </w:rPr>
        <w:t>01 ano</w:t>
      </w:r>
      <w:r w:rsidRPr="007C71D4">
        <w:rPr>
          <w:rFonts w:ascii="Cambria" w:hAnsi="Cambria" w:cs="Segoe UI"/>
          <w:sz w:val="24"/>
          <w:szCs w:val="24"/>
        </w:rPr>
        <w:t xml:space="preserve">, contados a partir da data de sua publicação no PNCP, podendo ser </w:t>
      </w:r>
      <w:r w:rsidRPr="007C71D4">
        <w:rPr>
          <w:rFonts w:ascii="Cambria" w:hAnsi="Cambria" w:cs="Segoe UI"/>
          <w:b/>
          <w:bCs/>
          <w:sz w:val="24"/>
          <w:szCs w:val="24"/>
        </w:rPr>
        <w:t>prorrogada por igual período</w:t>
      </w:r>
      <w:r w:rsidRPr="007C71D4">
        <w:rPr>
          <w:rFonts w:ascii="Cambria" w:hAnsi="Cambria" w:cs="Segoe UI"/>
          <w:sz w:val="24"/>
          <w:szCs w:val="24"/>
        </w:rPr>
        <w:t>, mediante comprovação de vantajosidade e anuência das partes, conforme o art. 105, §1º, da Lei nº 14.133/2021.</w:t>
      </w:r>
    </w:p>
    <w:tbl>
      <w:tblPr>
        <w:tblStyle w:val="Tabelacomgrade"/>
        <w:tblW w:w="9358" w:type="dxa"/>
        <w:tblLook w:val="04A0" w:firstRow="1" w:lastRow="0" w:firstColumn="1" w:lastColumn="0" w:noHBand="0" w:noVBand="1"/>
      </w:tblPr>
      <w:tblGrid>
        <w:gridCol w:w="9358"/>
      </w:tblGrid>
      <w:tr w:rsidR="00500431" w:rsidRPr="007C71D4" w14:paraId="0FE03C86" w14:textId="77777777" w:rsidTr="002C504D">
        <w:trPr>
          <w:trHeight w:val="247"/>
        </w:trPr>
        <w:tc>
          <w:tcPr>
            <w:tcW w:w="9358" w:type="dxa"/>
          </w:tcPr>
          <w:p w14:paraId="5E3E1CB5" w14:textId="77777777" w:rsidR="00500431" w:rsidRPr="007C71D4" w:rsidRDefault="00500431" w:rsidP="007549AF">
            <w:pPr>
              <w:spacing w:line="360" w:lineRule="auto"/>
              <w:jc w:val="both"/>
              <w:rPr>
                <w:rFonts w:ascii="Cambria" w:hAnsi="Cambria" w:cs="Segoe UI"/>
                <w:sz w:val="24"/>
                <w:szCs w:val="24"/>
              </w:rPr>
            </w:pPr>
            <w:r w:rsidRPr="007C71D4">
              <w:rPr>
                <w:rFonts w:ascii="Cambria" w:hAnsi="Cambria" w:cs="Segoe UI"/>
                <w:sz w:val="24"/>
                <w:szCs w:val="24"/>
              </w:rPr>
              <w:t>2 - ALINHAMENTO ENTRE A CONTRATAÇÃO E O PLANEJAMENTO</w:t>
            </w:r>
          </w:p>
        </w:tc>
      </w:tr>
    </w:tbl>
    <w:p w14:paraId="1D25DBC3" w14:textId="07681CD1" w:rsidR="00500431" w:rsidRPr="007C71D4" w:rsidRDefault="00500431" w:rsidP="007549AF">
      <w:pPr>
        <w:spacing w:line="360" w:lineRule="auto"/>
        <w:rPr>
          <w:rFonts w:ascii="Cambria" w:hAnsi="Cambria" w:cs="Segoe UI"/>
          <w:sz w:val="24"/>
          <w:szCs w:val="24"/>
        </w:rPr>
      </w:pPr>
      <w:r w:rsidRPr="007C71D4">
        <w:rPr>
          <w:rFonts w:ascii="Cambria" w:hAnsi="Cambria" w:cs="Segoe UI"/>
          <w:sz w:val="24"/>
          <w:szCs w:val="24"/>
        </w:rPr>
        <w:t>A contratação pretendida encontra amparo no planejamento de contratações do órgão.</w:t>
      </w:r>
    </w:p>
    <w:tbl>
      <w:tblPr>
        <w:tblStyle w:val="Tabelacomgrade"/>
        <w:tblW w:w="9436" w:type="dxa"/>
        <w:tblLook w:val="04A0" w:firstRow="1" w:lastRow="0" w:firstColumn="1" w:lastColumn="0" w:noHBand="0" w:noVBand="1"/>
      </w:tblPr>
      <w:tblGrid>
        <w:gridCol w:w="9436"/>
      </w:tblGrid>
      <w:tr w:rsidR="00500431" w:rsidRPr="007C71D4" w14:paraId="70B496B4" w14:textId="77777777" w:rsidTr="002C504D">
        <w:trPr>
          <w:trHeight w:val="247"/>
        </w:trPr>
        <w:tc>
          <w:tcPr>
            <w:tcW w:w="9436" w:type="dxa"/>
          </w:tcPr>
          <w:p w14:paraId="506C959D" w14:textId="77777777" w:rsidR="00500431" w:rsidRPr="007C71D4" w:rsidRDefault="00500431" w:rsidP="007549AF">
            <w:pPr>
              <w:spacing w:line="360" w:lineRule="auto"/>
              <w:jc w:val="both"/>
              <w:rPr>
                <w:rFonts w:ascii="Cambria" w:hAnsi="Cambria" w:cs="Segoe UI"/>
                <w:sz w:val="24"/>
                <w:szCs w:val="24"/>
              </w:rPr>
            </w:pPr>
            <w:r w:rsidRPr="007C71D4">
              <w:rPr>
                <w:rFonts w:ascii="Cambria" w:hAnsi="Cambria" w:cs="Segoe UI"/>
                <w:sz w:val="24"/>
                <w:szCs w:val="24"/>
              </w:rPr>
              <w:t xml:space="preserve">3– DESCRIÇÃO DA NECESSIDADE </w:t>
            </w:r>
          </w:p>
        </w:tc>
      </w:tr>
    </w:tbl>
    <w:p w14:paraId="1E07E35B" w14:textId="273B9D85" w:rsidR="00500431" w:rsidRPr="007C71D4" w:rsidRDefault="00500431" w:rsidP="007549AF">
      <w:pPr>
        <w:spacing w:line="360" w:lineRule="auto"/>
        <w:rPr>
          <w:rFonts w:ascii="Cambria" w:hAnsi="Cambria" w:cs="Segoe UI"/>
          <w:sz w:val="24"/>
          <w:szCs w:val="24"/>
        </w:rPr>
      </w:pPr>
      <w:bookmarkStart w:id="69" w:name="_Hlk202188133"/>
      <w:r w:rsidRPr="007C71D4">
        <w:rPr>
          <w:rFonts w:ascii="Cambria" w:hAnsi="Cambria" w:cs="Segoe UI"/>
          <w:sz w:val="24"/>
          <w:szCs w:val="24"/>
        </w:rPr>
        <w:t xml:space="preserve">A presente contratação justifica-se pela necessidade de reforçar e garantir a adequada execução dos serviços de </w:t>
      </w:r>
      <w:r w:rsidR="002C504D" w:rsidRPr="007C71D4">
        <w:rPr>
          <w:rFonts w:ascii="Cambria" w:hAnsi="Cambria" w:cs="Segoe UI"/>
          <w:sz w:val="24"/>
          <w:szCs w:val="24"/>
        </w:rPr>
        <w:t xml:space="preserve">tapa buracos, </w:t>
      </w:r>
      <w:r w:rsidRPr="007C71D4">
        <w:rPr>
          <w:rFonts w:ascii="Cambria" w:hAnsi="Cambria" w:cs="Segoe UI"/>
          <w:sz w:val="24"/>
          <w:szCs w:val="24"/>
        </w:rPr>
        <w:t xml:space="preserve">pavimentação das vias urbanas </w:t>
      </w:r>
      <w:r w:rsidR="002C504D" w:rsidRPr="007C71D4">
        <w:rPr>
          <w:rFonts w:ascii="Cambria" w:hAnsi="Cambria" w:cs="Segoe UI"/>
          <w:sz w:val="24"/>
          <w:szCs w:val="24"/>
        </w:rPr>
        <w:t>e demais serviços pertinentes n</w:t>
      </w:r>
      <w:r w:rsidRPr="007C71D4">
        <w:rPr>
          <w:rFonts w:ascii="Cambria" w:hAnsi="Cambria" w:cs="Segoe UI"/>
          <w:sz w:val="24"/>
          <w:szCs w:val="24"/>
        </w:rPr>
        <w:t xml:space="preserve">o Município de Piracanjuba/GO, os quais são essenciais para a melhoria da mobilidade urbana, da segurança viária e da qualidade de vida da população. O rolo compactador é equipamento indispensável nas etapas de compactação do solo, da base, da sub-base e do revestimento asfáltico, assegurando a correta densificação dos materiais empregados, a durabilidade do pavimento e a conformidade técnica das obras executadas. Ressalta-se, ainda, que a Secretaria Municipal de Obras e Serviços Públicos possui demanda contínua por serviços de pavimentação, recuperação e manutenção das vias públicas, sendo imprescindível dispor de equipamentos próprios, em boas condições de funcionamento, </w:t>
      </w:r>
      <w:r w:rsidRPr="007C71D4">
        <w:rPr>
          <w:rFonts w:ascii="Cambria" w:hAnsi="Cambria" w:cs="Segoe UI"/>
          <w:sz w:val="24"/>
          <w:szCs w:val="24"/>
        </w:rPr>
        <w:lastRenderedPageBreak/>
        <w:t>para atender com eficiência e economicidade às necessidades do Município, reduzindo a dependência de locações e contratações emergenciais. Dessa forma, a aquisição do rolo compactador mostra-se medida necessária e estratégica, atendendo aos princípios da eficiência, economicidade, interesse público e continuidade do serviço público, contribuindo diretamente para a melhoria da infraestrutura urbana e para o adequado atendimento às demandas da população.</w:t>
      </w:r>
    </w:p>
    <w:tbl>
      <w:tblPr>
        <w:tblStyle w:val="Tabelacomgrade"/>
        <w:tblW w:w="9389" w:type="dxa"/>
        <w:tblLook w:val="04A0" w:firstRow="1" w:lastRow="0" w:firstColumn="1" w:lastColumn="0" w:noHBand="0" w:noVBand="1"/>
      </w:tblPr>
      <w:tblGrid>
        <w:gridCol w:w="9389"/>
      </w:tblGrid>
      <w:tr w:rsidR="00500431" w:rsidRPr="007C71D4" w14:paraId="229D5728" w14:textId="77777777" w:rsidTr="002C504D">
        <w:trPr>
          <w:trHeight w:val="247"/>
        </w:trPr>
        <w:tc>
          <w:tcPr>
            <w:tcW w:w="9389" w:type="dxa"/>
          </w:tcPr>
          <w:bookmarkEnd w:id="69"/>
          <w:p w14:paraId="2FA9DD58" w14:textId="77777777" w:rsidR="00500431" w:rsidRPr="007C71D4" w:rsidRDefault="00500431" w:rsidP="007549AF">
            <w:pPr>
              <w:spacing w:line="360" w:lineRule="auto"/>
              <w:jc w:val="both"/>
              <w:rPr>
                <w:rFonts w:ascii="Cambria" w:hAnsi="Cambria" w:cs="Segoe UI"/>
                <w:sz w:val="24"/>
                <w:szCs w:val="24"/>
              </w:rPr>
            </w:pPr>
            <w:r w:rsidRPr="007C71D4">
              <w:rPr>
                <w:rFonts w:ascii="Cambria" w:hAnsi="Cambria" w:cs="Segoe UI"/>
                <w:sz w:val="24"/>
                <w:szCs w:val="24"/>
              </w:rPr>
              <w:t>4- DESCRIÇÃO DOS REQUISITOS DA CONTRATAÇÃO</w:t>
            </w:r>
          </w:p>
        </w:tc>
      </w:tr>
    </w:tbl>
    <w:p w14:paraId="78E2620E" w14:textId="77777777" w:rsidR="00500431" w:rsidRPr="007C71D4" w:rsidRDefault="00500431" w:rsidP="007549AF">
      <w:pPr>
        <w:spacing w:line="360" w:lineRule="auto"/>
        <w:rPr>
          <w:rFonts w:ascii="Cambria" w:hAnsi="Cambria" w:cs="Segoe UI"/>
          <w:sz w:val="24"/>
          <w:szCs w:val="24"/>
        </w:rPr>
      </w:pPr>
      <w:r w:rsidRPr="007C71D4">
        <w:rPr>
          <w:rFonts w:ascii="Cambria" w:hAnsi="Cambria" w:cs="Segoe UI"/>
          <w:sz w:val="24"/>
          <w:szCs w:val="24"/>
        </w:rPr>
        <w:t>A contratada deverá:</w:t>
      </w:r>
    </w:p>
    <w:p w14:paraId="1FD8BD68" w14:textId="15BF7951" w:rsidR="00500431" w:rsidRPr="007C71D4" w:rsidRDefault="00500431" w:rsidP="007549AF">
      <w:pPr>
        <w:numPr>
          <w:ilvl w:val="0"/>
          <w:numId w:val="21"/>
        </w:numPr>
        <w:spacing w:before="0" w:line="360" w:lineRule="auto"/>
        <w:rPr>
          <w:rFonts w:ascii="Cambria" w:hAnsi="Cambria" w:cs="Segoe UI"/>
          <w:sz w:val="24"/>
          <w:szCs w:val="24"/>
        </w:rPr>
      </w:pPr>
      <w:r w:rsidRPr="007C71D4">
        <w:rPr>
          <w:rFonts w:ascii="Cambria" w:hAnsi="Cambria" w:cs="Segoe UI"/>
          <w:sz w:val="24"/>
          <w:szCs w:val="24"/>
        </w:rPr>
        <w:t xml:space="preserve">Executar </w:t>
      </w:r>
      <w:r w:rsidR="002C504D" w:rsidRPr="007C71D4">
        <w:rPr>
          <w:rFonts w:ascii="Cambria" w:hAnsi="Cambria" w:cs="Segoe UI"/>
          <w:sz w:val="24"/>
          <w:szCs w:val="24"/>
        </w:rPr>
        <w:t>o objeto</w:t>
      </w:r>
      <w:r w:rsidRPr="007C71D4">
        <w:rPr>
          <w:rFonts w:ascii="Cambria" w:hAnsi="Cambria" w:cs="Segoe UI"/>
          <w:sz w:val="24"/>
          <w:szCs w:val="24"/>
        </w:rPr>
        <w:t xml:space="preserve"> em conformidade com as especificações técnicas definidas no Termo de Referência e na proposta vencedora;</w:t>
      </w:r>
    </w:p>
    <w:p w14:paraId="58E6FE3F" w14:textId="77777777" w:rsidR="00500431" w:rsidRPr="007C71D4" w:rsidRDefault="00500431" w:rsidP="007549AF">
      <w:pPr>
        <w:numPr>
          <w:ilvl w:val="0"/>
          <w:numId w:val="21"/>
        </w:numPr>
        <w:spacing w:before="0" w:line="360" w:lineRule="auto"/>
        <w:rPr>
          <w:rFonts w:ascii="Cambria" w:hAnsi="Cambria" w:cs="Segoe UI"/>
          <w:sz w:val="24"/>
          <w:szCs w:val="24"/>
        </w:rPr>
      </w:pPr>
      <w:r w:rsidRPr="007C71D4">
        <w:rPr>
          <w:rFonts w:ascii="Cambria" w:hAnsi="Cambria" w:cs="Segoe UI"/>
          <w:sz w:val="24"/>
          <w:szCs w:val="24"/>
        </w:rPr>
        <w:t xml:space="preserve">Responsabilizar-se por vícios, falhas e danos, nos termos dos </w:t>
      </w:r>
      <w:proofErr w:type="spellStart"/>
      <w:r w:rsidRPr="007C71D4">
        <w:rPr>
          <w:rFonts w:ascii="Cambria" w:hAnsi="Cambria" w:cs="Segoe UI"/>
          <w:sz w:val="24"/>
          <w:szCs w:val="24"/>
        </w:rPr>
        <w:t>arts</w:t>
      </w:r>
      <w:proofErr w:type="spellEnd"/>
      <w:r w:rsidRPr="007C71D4">
        <w:rPr>
          <w:rFonts w:ascii="Cambria" w:hAnsi="Cambria" w:cs="Segoe UI"/>
          <w:sz w:val="24"/>
          <w:szCs w:val="24"/>
        </w:rPr>
        <w:t>. 12, 13 e 18 do Código de Defesa do Consumidor (Lei nº 8.078/1990);</w:t>
      </w:r>
    </w:p>
    <w:p w14:paraId="30B48AF5" w14:textId="2B5EC23F" w:rsidR="00500431" w:rsidRPr="007C71D4" w:rsidRDefault="00500431" w:rsidP="007549AF">
      <w:pPr>
        <w:numPr>
          <w:ilvl w:val="0"/>
          <w:numId w:val="21"/>
        </w:numPr>
        <w:spacing w:before="0" w:line="360" w:lineRule="auto"/>
        <w:rPr>
          <w:rFonts w:ascii="Cambria" w:hAnsi="Cambria" w:cs="Segoe UI"/>
          <w:sz w:val="24"/>
          <w:szCs w:val="24"/>
        </w:rPr>
      </w:pPr>
      <w:r w:rsidRPr="007C71D4">
        <w:rPr>
          <w:rFonts w:ascii="Cambria" w:hAnsi="Cambria" w:cs="Segoe UI"/>
          <w:sz w:val="24"/>
          <w:szCs w:val="24"/>
        </w:rPr>
        <w:t xml:space="preserve">Substituir ou reparar, às suas expensas e no prazo máximo de </w:t>
      </w:r>
      <w:r w:rsidR="002C504D" w:rsidRPr="007C71D4">
        <w:rPr>
          <w:rFonts w:ascii="Cambria" w:hAnsi="Cambria" w:cs="Segoe UI"/>
          <w:b/>
          <w:bCs/>
          <w:sz w:val="24"/>
          <w:szCs w:val="24"/>
        </w:rPr>
        <w:t>5</w:t>
      </w:r>
      <w:r w:rsidRPr="007C71D4">
        <w:rPr>
          <w:rFonts w:ascii="Cambria" w:hAnsi="Cambria" w:cs="Segoe UI"/>
          <w:b/>
          <w:bCs/>
          <w:sz w:val="24"/>
          <w:szCs w:val="24"/>
        </w:rPr>
        <w:t xml:space="preserve"> (</w:t>
      </w:r>
      <w:r w:rsidR="002C504D" w:rsidRPr="007C71D4">
        <w:rPr>
          <w:rFonts w:ascii="Cambria" w:hAnsi="Cambria" w:cs="Segoe UI"/>
          <w:b/>
          <w:bCs/>
          <w:sz w:val="24"/>
          <w:szCs w:val="24"/>
        </w:rPr>
        <w:t>cinco</w:t>
      </w:r>
      <w:r w:rsidRPr="007C71D4">
        <w:rPr>
          <w:rFonts w:ascii="Cambria" w:hAnsi="Cambria" w:cs="Segoe UI"/>
          <w:b/>
          <w:bCs/>
          <w:sz w:val="24"/>
          <w:szCs w:val="24"/>
        </w:rPr>
        <w:t>) dias</w:t>
      </w:r>
      <w:r w:rsidRPr="007C71D4">
        <w:rPr>
          <w:rFonts w:ascii="Cambria" w:hAnsi="Cambria" w:cs="Segoe UI"/>
          <w:sz w:val="24"/>
          <w:szCs w:val="24"/>
        </w:rPr>
        <w:t>, quaisquer peças</w:t>
      </w:r>
      <w:r w:rsidR="002C504D" w:rsidRPr="007C71D4">
        <w:rPr>
          <w:rFonts w:ascii="Cambria" w:hAnsi="Cambria" w:cs="Segoe UI"/>
          <w:sz w:val="24"/>
          <w:szCs w:val="24"/>
        </w:rPr>
        <w:t>, materiais ou componentes</w:t>
      </w:r>
      <w:r w:rsidRPr="007C71D4">
        <w:rPr>
          <w:rFonts w:ascii="Cambria" w:hAnsi="Cambria" w:cs="Segoe UI"/>
          <w:sz w:val="24"/>
          <w:szCs w:val="24"/>
        </w:rPr>
        <w:t xml:space="preserve"> defeituosos;</w:t>
      </w:r>
    </w:p>
    <w:p w14:paraId="1943AB34" w14:textId="77777777" w:rsidR="00500431" w:rsidRPr="007C71D4" w:rsidRDefault="00500431" w:rsidP="007549AF">
      <w:pPr>
        <w:numPr>
          <w:ilvl w:val="0"/>
          <w:numId w:val="21"/>
        </w:numPr>
        <w:spacing w:before="0" w:line="360" w:lineRule="auto"/>
        <w:rPr>
          <w:rFonts w:ascii="Cambria" w:hAnsi="Cambria" w:cs="Segoe UI"/>
          <w:sz w:val="24"/>
          <w:szCs w:val="24"/>
        </w:rPr>
      </w:pPr>
      <w:r w:rsidRPr="007C71D4">
        <w:rPr>
          <w:rFonts w:ascii="Cambria" w:hAnsi="Cambria" w:cs="Segoe UI"/>
          <w:sz w:val="24"/>
          <w:szCs w:val="24"/>
        </w:rPr>
        <w:t>Atender às exigências e prazos fixados pela Secretaria Requisitante;</w:t>
      </w:r>
    </w:p>
    <w:p w14:paraId="540BA755" w14:textId="77777777" w:rsidR="00500431" w:rsidRPr="007C71D4" w:rsidRDefault="00500431" w:rsidP="007549AF">
      <w:pPr>
        <w:numPr>
          <w:ilvl w:val="0"/>
          <w:numId w:val="21"/>
        </w:numPr>
        <w:spacing w:before="0" w:line="360" w:lineRule="auto"/>
        <w:rPr>
          <w:rFonts w:ascii="Cambria" w:hAnsi="Cambria" w:cs="Segoe UI"/>
          <w:sz w:val="24"/>
          <w:szCs w:val="24"/>
        </w:rPr>
      </w:pPr>
      <w:r w:rsidRPr="007C71D4">
        <w:rPr>
          <w:rFonts w:ascii="Cambria" w:hAnsi="Cambria" w:cs="Segoe UI"/>
          <w:sz w:val="24"/>
          <w:szCs w:val="24"/>
        </w:rPr>
        <w:t>Comunicar previamente qualquer fato que possa comprometer o cumprimento das obrigações;</w:t>
      </w:r>
    </w:p>
    <w:p w14:paraId="5E1F3F9E" w14:textId="77777777" w:rsidR="00500431" w:rsidRPr="007C71D4" w:rsidRDefault="00500431" w:rsidP="007549AF">
      <w:pPr>
        <w:numPr>
          <w:ilvl w:val="0"/>
          <w:numId w:val="21"/>
        </w:numPr>
        <w:spacing w:before="0" w:line="360" w:lineRule="auto"/>
        <w:rPr>
          <w:rFonts w:ascii="Cambria" w:hAnsi="Cambria" w:cs="Segoe UI"/>
          <w:sz w:val="24"/>
          <w:szCs w:val="24"/>
        </w:rPr>
      </w:pPr>
      <w:r w:rsidRPr="007C71D4">
        <w:rPr>
          <w:rFonts w:ascii="Cambria" w:hAnsi="Cambria" w:cs="Segoe UI"/>
          <w:sz w:val="24"/>
          <w:szCs w:val="24"/>
        </w:rPr>
        <w:t>Manter, durante a execução, todas as condições de habilitação e qualificação exigidas;</w:t>
      </w:r>
    </w:p>
    <w:p w14:paraId="6FD88522" w14:textId="77777777" w:rsidR="00500431" w:rsidRPr="007C71D4" w:rsidRDefault="00500431" w:rsidP="007549AF">
      <w:pPr>
        <w:numPr>
          <w:ilvl w:val="0"/>
          <w:numId w:val="21"/>
        </w:numPr>
        <w:spacing w:before="0" w:line="360" w:lineRule="auto"/>
        <w:rPr>
          <w:rFonts w:ascii="Cambria" w:hAnsi="Cambria" w:cs="Segoe UI"/>
          <w:sz w:val="24"/>
          <w:szCs w:val="24"/>
        </w:rPr>
      </w:pPr>
      <w:r w:rsidRPr="007C71D4">
        <w:rPr>
          <w:rFonts w:ascii="Cambria" w:hAnsi="Cambria" w:cs="Segoe UI"/>
          <w:sz w:val="24"/>
          <w:szCs w:val="24"/>
        </w:rPr>
        <w:t>Arcar integralmente com tributos, encargos trabalhistas, previdenciários, fiscais e comerciais incidentes;</w:t>
      </w:r>
    </w:p>
    <w:p w14:paraId="60786967" w14:textId="59AB252D" w:rsidR="00500431" w:rsidRPr="007C71D4" w:rsidRDefault="00500431" w:rsidP="007549AF">
      <w:pPr>
        <w:numPr>
          <w:ilvl w:val="0"/>
          <w:numId w:val="21"/>
        </w:numPr>
        <w:spacing w:before="0" w:line="360" w:lineRule="auto"/>
        <w:rPr>
          <w:rFonts w:ascii="Cambria" w:hAnsi="Cambria" w:cs="Segoe UI"/>
          <w:sz w:val="24"/>
          <w:szCs w:val="24"/>
        </w:rPr>
      </w:pPr>
      <w:r w:rsidRPr="007C71D4">
        <w:rPr>
          <w:rFonts w:ascii="Cambria" w:hAnsi="Cambria" w:cs="Segoe UI"/>
          <w:sz w:val="24"/>
          <w:szCs w:val="24"/>
        </w:rPr>
        <w:t>Não transferir a terceiros as obrigações contratuais, nem subcontratar sem autorização expressa da Administração.</w:t>
      </w:r>
    </w:p>
    <w:tbl>
      <w:tblPr>
        <w:tblStyle w:val="Tabelacomgrade"/>
        <w:tblW w:w="9389" w:type="dxa"/>
        <w:tblLook w:val="04A0" w:firstRow="1" w:lastRow="0" w:firstColumn="1" w:lastColumn="0" w:noHBand="0" w:noVBand="1"/>
      </w:tblPr>
      <w:tblGrid>
        <w:gridCol w:w="9389"/>
      </w:tblGrid>
      <w:tr w:rsidR="00500431" w:rsidRPr="007C71D4" w14:paraId="24B54F75" w14:textId="77777777" w:rsidTr="00B47049">
        <w:trPr>
          <w:trHeight w:val="287"/>
        </w:trPr>
        <w:tc>
          <w:tcPr>
            <w:tcW w:w="9389" w:type="dxa"/>
          </w:tcPr>
          <w:p w14:paraId="06707E98" w14:textId="77777777" w:rsidR="00500431" w:rsidRPr="007C71D4" w:rsidRDefault="00500431" w:rsidP="007549AF">
            <w:pPr>
              <w:spacing w:line="360" w:lineRule="auto"/>
              <w:jc w:val="both"/>
              <w:rPr>
                <w:rFonts w:ascii="Cambria" w:hAnsi="Cambria" w:cs="Segoe UI"/>
                <w:sz w:val="24"/>
                <w:szCs w:val="24"/>
              </w:rPr>
            </w:pPr>
            <w:r w:rsidRPr="007C71D4">
              <w:rPr>
                <w:rFonts w:ascii="Cambria" w:hAnsi="Cambria" w:cs="Segoe UI"/>
                <w:sz w:val="24"/>
                <w:szCs w:val="24"/>
              </w:rPr>
              <w:t>5 - LEVANTAMENTO DO MERCADO</w:t>
            </w:r>
          </w:p>
        </w:tc>
      </w:tr>
    </w:tbl>
    <w:p w14:paraId="13E53F18" w14:textId="46B2B5B5" w:rsidR="00500431" w:rsidRPr="007C71D4" w:rsidRDefault="00500431" w:rsidP="007549AF">
      <w:pPr>
        <w:spacing w:line="360" w:lineRule="auto"/>
        <w:rPr>
          <w:rFonts w:ascii="Cambria" w:hAnsi="Cambria" w:cs="Segoe UI"/>
          <w:sz w:val="24"/>
          <w:szCs w:val="24"/>
        </w:rPr>
      </w:pPr>
      <w:r w:rsidRPr="007C71D4">
        <w:rPr>
          <w:rFonts w:ascii="Cambria" w:hAnsi="Cambria" w:cs="Segoe UI"/>
          <w:sz w:val="24"/>
          <w:szCs w:val="24"/>
        </w:rPr>
        <w:t>Foram realizadas pesquisas junto a fornecedores locais e consultas a editais de outros municípios com objetos similares, observando-se que o modelo de contratação é prática usual na Administração Pública, tanto por pregão quanto por dispensa</w:t>
      </w:r>
      <w:r w:rsidR="00B47049" w:rsidRPr="007C71D4">
        <w:rPr>
          <w:rFonts w:ascii="Cambria" w:hAnsi="Cambria" w:cs="Segoe UI"/>
          <w:sz w:val="24"/>
          <w:szCs w:val="24"/>
        </w:rPr>
        <w:t xml:space="preserve"> de licitação</w:t>
      </w:r>
      <w:r w:rsidRPr="007C71D4">
        <w:rPr>
          <w:rFonts w:ascii="Cambria" w:hAnsi="Cambria" w:cs="Segoe UI"/>
          <w:sz w:val="24"/>
          <w:szCs w:val="24"/>
        </w:rPr>
        <w:t>.</w:t>
      </w:r>
    </w:p>
    <w:tbl>
      <w:tblPr>
        <w:tblStyle w:val="Tabelacomgrade"/>
        <w:tblW w:w="0" w:type="auto"/>
        <w:tblLook w:val="04A0" w:firstRow="1" w:lastRow="0" w:firstColumn="1" w:lastColumn="0" w:noHBand="0" w:noVBand="1"/>
      </w:tblPr>
      <w:tblGrid>
        <w:gridCol w:w="9335"/>
      </w:tblGrid>
      <w:tr w:rsidR="00500431" w:rsidRPr="007C71D4" w14:paraId="3E5B79B6" w14:textId="77777777" w:rsidTr="00B47049">
        <w:trPr>
          <w:trHeight w:val="246"/>
        </w:trPr>
        <w:tc>
          <w:tcPr>
            <w:tcW w:w="9335" w:type="dxa"/>
          </w:tcPr>
          <w:p w14:paraId="5CB24705" w14:textId="77777777" w:rsidR="00500431" w:rsidRPr="007C71D4" w:rsidRDefault="00500431" w:rsidP="007549AF">
            <w:pPr>
              <w:spacing w:line="360" w:lineRule="auto"/>
              <w:jc w:val="both"/>
              <w:rPr>
                <w:rFonts w:ascii="Cambria" w:hAnsi="Cambria" w:cs="Segoe UI"/>
                <w:sz w:val="24"/>
                <w:szCs w:val="24"/>
              </w:rPr>
            </w:pPr>
            <w:r w:rsidRPr="007C71D4">
              <w:rPr>
                <w:rFonts w:ascii="Cambria" w:hAnsi="Cambria" w:cs="Segoe UI"/>
                <w:sz w:val="24"/>
                <w:szCs w:val="24"/>
              </w:rPr>
              <w:lastRenderedPageBreak/>
              <w:t>6 - DESCRIÇÃO DA SOLUÇÃO COMO UM TODO</w:t>
            </w:r>
          </w:p>
        </w:tc>
      </w:tr>
    </w:tbl>
    <w:p w14:paraId="3188D80F" w14:textId="64650CD4" w:rsidR="00500431" w:rsidRPr="007C71D4" w:rsidRDefault="00500431" w:rsidP="007549AF">
      <w:pPr>
        <w:spacing w:line="360" w:lineRule="auto"/>
        <w:rPr>
          <w:rFonts w:ascii="Cambria" w:hAnsi="Cambria" w:cs="Segoe UI"/>
          <w:sz w:val="24"/>
          <w:szCs w:val="24"/>
        </w:rPr>
      </w:pPr>
      <w:r w:rsidRPr="007C71D4">
        <w:rPr>
          <w:rFonts w:ascii="Cambria" w:hAnsi="Cambria" w:cs="Segoe UI"/>
          <w:sz w:val="24"/>
          <w:szCs w:val="24"/>
        </w:rPr>
        <w:t>A solução considerada mais adequada ao interesse público consiste na contratação de empresa especializada para a aquisição de 01 (um) rolo compactador, destinado a atender às demandas operacionais da Secretaria Municipal de Obras e Serviços Públicos de Piracanjuba/GO</w:t>
      </w:r>
      <w:r w:rsidR="00B47049" w:rsidRPr="007C71D4">
        <w:rPr>
          <w:rFonts w:ascii="Cambria" w:hAnsi="Cambria" w:cs="Segoe UI"/>
          <w:sz w:val="24"/>
          <w:szCs w:val="24"/>
        </w:rPr>
        <w:t>.</w:t>
      </w:r>
    </w:p>
    <w:tbl>
      <w:tblPr>
        <w:tblStyle w:val="Tabelacomgrade"/>
        <w:tblW w:w="9412" w:type="dxa"/>
        <w:tblLook w:val="04A0" w:firstRow="1" w:lastRow="0" w:firstColumn="1" w:lastColumn="0" w:noHBand="0" w:noVBand="1"/>
      </w:tblPr>
      <w:tblGrid>
        <w:gridCol w:w="9412"/>
      </w:tblGrid>
      <w:tr w:rsidR="00500431" w:rsidRPr="007C71D4" w14:paraId="3DFD7A8B" w14:textId="77777777" w:rsidTr="00B47049">
        <w:trPr>
          <w:trHeight w:val="286"/>
        </w:trPr>
        <w:tc>
          <w:tcPr>
            <w:tcW w:w="9412" w:type="dxa"/>
          </w:tcPr>
          <w:p w14:paraId="69D57BDB" w14:textId="77777777" w:rsidR="00500431" w:rsidRPr="007C71D4" w:rsidRDefault="00500431" w:rsidP="007549AF">
            <w:pPr>
              <w:spacing w:line="360" w:lineRule="auto"/>
              <w:jc w:val="both"/>
              <w:rPr>
                <w:rFonts w:ascii="Cambria" w:hAnsi="Cambria" w:cs="Segoe UI"/>
                <w:sz w:val="24"/>
                <w:szCs w:val="24"/>
              </w:rPr>
            </w:pPr>
            <w:r w:rsidRPr="007C71D4">
              <w:rPr>
                <w:rFonts w:ascii="Cambria" w:hAnsi="Cambria" w:cs="Segoe UI"/>
                <w:sz w:val="24"/>
                <w:szCs w:val="24"/>
              </w:rPr>
              <w:t>7- ESTIMATIVA DAS QUANTIDADES A SEREM CONTRATADAS</w:t>
            </w:r>
          </w:p>
        </w:tc>
      </w:tr>
    </w:tbl>
    <w:p w14:paraId="4997480E" w14:textId="77777777" w:rsidR="00500431" w:rsidRPr="007C71D4" w:rsidRDefault="00500431" w:rsidP="007549AF">
      <w:pPr>
        <w:spacing w:line="360" w:lineRule="auto"/>
        <w:rPr>
          <w:rFonts w:ascii="Cambria" w:hAnsi="Cambria" w:cs="Segoe UI"/>
          <w:sz w:val="24"/>
          <w:szCs w:val="24"/>
        </w:rPr>
      </w:pPr>
      <w:r w:rsidRPr="007C71D4">
        <w:rPr>
          <w:rFonts w:ascii="Cambria" w:hAnsi="Cambria" w:cs="Segoe UI"/>
          <w:sz w:val="24"/>
          <w:szCs w:val="24"/>
        </w:rPr>
        <w:t>Entende-se necessária a contratação dos seguintes itens e quantitativos:</w:t>
      </w:r>
    </w:p>
    <w:tbl>
      <w:tblPr>
        <w:tblStyle w:val="Tabelacomgrade1"/>
        <w:tblW w:w="0" w:type="auto"/>
        <w:jc w:val="center"/>
        <w:tblLook w:val="04A0" w:firstRow="1" w:lastRow="0" w:firstColumn="1" w:lastColumn="0" w:noHBand="0" w:noVBand="1"/>
      </w:tblPr>
      <w:tblGrid>
        <w:gridCol w:w="794"/>
        <w:gridCol w:w="5193"/>
        <w:gridCol w:w="1587"/>
        <w:gridCol w:w="1592"/>
      </w:tblGrid>
      <w:tr w:rsidR="00500431" w:rsidRPr="007C71D4" w14:paraId="70E2D9EE" w14:textId="77777777" w:rsidTr="00B47049">
        <w:trPr>
          <w:trHeight w:val="461"/>
          <w:jc w:val="center"/>
        </w:trPr>
        <w:tc>
          <w:tcPr>
            <w:tcW w:w="722" w:type="dxa"/>
            <w:vAlign w:val="center"/>
          </w:tcPr>
          <w:p w14:paraId="4BB41694" w14:textId="77777777" w:rsidR="00500431" w:rsidRPr="007C71D4" w:rsidRDefault="00500431" w:rsidP="00884586">
            <w:pPr>
              <w:tabs>
                <w:tab w:val="center" w:pos="4536"/>
                <w:tab w:val="left" w:pos="4820"/>
                <w:tab w:val="right" w:pos="9072"/>
              </w:tabs>
              <w:spacing w:beforeLines="30" w:before="72" w:afterLines="30" w:after="72" w:line="360" w:lineRule="auto"/>
              <w:ind w:hanging="2"/>
              <w:jc w:val="center"/>
              <w:rPr>
                <w:rFonts w:ascii="Cambria" w:hAnsi="Cambria" w:cs="Segoe UI"/>
                <w:b/>
                <w:sz w:val="24"/>
                <w:szCs w:val="24"/>
              </w:rPr>
            </w:pPr>
            <w:r w:rsidRPr="007C71D4">
              <w:rPr>
                <w:rFonts w:ascii="Cambria" w:hAnsi="Cambria" w:cs="Segoe UI"/>
                <w:b/>
                <w:bCs/>
                <w:sz w:val="24"/>
                <w:szCs w:val="24"/>
              </w:rPr>
              <w:t>ITEM</w:t>
            </w:r>
          </w:p>
        </w:tc>
        <w:tc>
          <w:tcPr>
            <w:tcW w:w="5193" w:type="dxa"/>
            <w:vAlign w:val="center"/>
          </w:tcPr>
          <w:p w14:paraId="56D30F45" w14:textId="77777777" w:rsidR="00500431" w:rsidRPr="007C71D4" w:rsidRDefault="00500431" w:rsidP="00884586">
            <w:pPr>
              <w:tabs>
                <w:tab w:val="center" w:pos="4536"/>
                <w:tab w:val="left" w:pos="4820"/>
                <w:tab w:val="right" w:pos="9072"/>
              </w:tabs>
              <w:spacing w:beforeLines="30" w:before="72" w:afterLines="30" w:after="72" w:line="360" w:lineRule="auto"/>
              <w:ind w:hanging="2"/>
              <w:jc w:val="center"/>
              <w:rPr>
                <w:rFonts w:ascii="Cambria" w:hAnsi="Cambria" w:cs="Segoe UI"/>
                <w:b/>
                <w:sz w:val="24"/>
                <w:szCs w:val="24"/>
              </w:rPr>
            </w:pPr>
            <w:r w:rsidRPr="007C71D4">
              <w:rPr>
                <w:rFonts w:ascii="Cambria" w:hAnsi="Cambria" w:cs="Segoe UI"/>
                <w:b/>
                <w:bCs/>
                <w:sz w:val="24"/>
                <w:szCs w:val="24"/>
              </w:rPr>
              <w:t>DESCRIÇÃO</w:t>
            </w:r>
          </w:p>
        </w:tc>
        <w:tc>
          <w:tcPr>
            <w:tcW w:w="1587" w:type="dxa"/>
            <w:vAlign w:val="center"/>
          </w:tcPr>
          <w:p w14:paraId="79FDAC4B" w14:textId="77777777" w:rsidR="00500431" w:rsidRPr="007C71D4" w:rsidRDefault="00500431" w:rsidP="00884586">
            <w:pPr>
              <w:tabs>
                <w:tab w:val="center" w:pos="4536"/>
                <w:tab w:val="left" w:pos="4820"/>
                <w:tab w:val="right" w:pos="9072"/>
              </w:tabs>
              <w:spacing w:beforeLines="30" w:before="72" w:afterLines="30" w:after="72" w:line="360" w:lineRule="auto"/>
              <w:ind w:hanging="2"/>
              <w:jc w:val="center"/>
              <w:rPr>
                <w:rFonts w:ascii="Cambria" w:hAnsi="Cambria" w:cs="Segoe UI"/>
                <w:b/>
                <w:sz w:val="24"/>
                <w:szCs w:val="24"/>
              </w:rPr>
            </w:pPr>
            <w:r w:rsidRPr="007C71D4">
              <w:rPr>
                <w:rFonts w:ascii="Cambria" w:hAnsi="Cambria" w:cs="Segoe UI"/>
                <w:b/>
                <w:bCs/>
                <w:sz w:val="24"/>
                <w:szCs w:val="24"/>
              </w:rPr>
              <w:t>UND</w:t>
            </w:r>
          </w:p>
        </w:tc>
        <w:tc>
          <w:tcPr>
            <w:tcW w:w="1592" w:type="dxa"/>
          </w:tcPr>
          <w:p w14:paraId="13C7BE79" w14:textId="77777777" w:rsidR="00500431" w:rsidRPr="007C71D4" w:rsidRDefault="00500431" w:rsidP="00884586">
            <w:pPr>
              <w:tabs>
                <w:tab w:val="center" w:pos="4536"/>
                <w:tab w:val="left" w:pos="4820"/>
                <w:tab w:val="right" w:pos="9072"/>
              </w:tabs>
              <w:spacing w:beforeLines="30" w:before="72" w:afterLines="30" w:after="72" w:line="360" w:lineRule="auto"/>
              <w:ind w:hanging="2"/>
              <w:jc w:val="center"/>
              <w:rPr>
                <w:rFonts w:ascii="Cambria" w:hAnsi="Cambria" w:cs="Segoe UI"/>
                <w:b/>
                <w:bCs/>
                <w:sz w:val="24"/>
                <w:szCs w:val="24"/>
              </w:rPr>
            </w:pPr>
            <w:r w:rsidRPr="007C71D4">
              <w:rPr>
                <w:rFonts w:ascii="Cambria" w:hAnsi="Cambria" w:cs="Segoe UI"/>
                <w:b/>
                <w:bCs/>
                <w:sz w:val="24"/>
                <w:szCs w:val="24"/>
              </w:rPr>
              <w:t>QTD</w:t>
            </w:r>
          </w:p>
        </w:tc>
      </w:tr>
      <w:tr w:rsidR="00500431" w:rsidRPr="007C71D4" w14:paraId="2B94050B" w14:textId="77777777" w:rsidTr="00B47049">
        <w:trPr>
          <w:trHeight w:val="2029"/>
          <w:jc w:val="center"/>
        </w:trPr>
        <w:tc>
          <w:tcPr>
            <w:tcW w:w="722" w:type="dxa"/>
            <w:vAlign w:val="center"/>
          </w:tcPr>
          <w:p w14:paraId="49CF8595" w14:textId="77777777" w:rsidR="00500431" w:rsidRPr="007C71D4" w:rsidRDefault="00500431" w:rsidP="00884586">
            <w:pPr>
              <w:tabs>
                <w:tab w:val="center" w:pos="4536"/>
                <w:tab w:val="left" w:pos="4820"/>
                <w:tab w:val="right" w:pos="9072"/>
              </w:tabs>
              <w:spacing w:beforeLines="30" w:before="72" w:afterLines="30" w:after="72" w:line="360" w:lineRule="auto"/>
              <w:ind w:hanging="2"/>
              <w:jc w:val="center"/>
              <w:rPr>
                <w:rFonts w:ascii="Cambria" w:hAnsi="Cambria" w:cs="Segoe UI"/>
                <w:sz w:val="24"/>
                <w:szCs w:val="24"/>
              </w:rPr>
            </w:pPr>
            <w:r w:rsidRPr="007C71D4">
              <w:rPr>
                <w:rFonts w:ascii="Cambria" w:hAnsi="Cambria" w:cs="Segoe UI"/>
                <w:sz w:val="24"/>
                <w:szCs w:val="24"/>
              </w:rPr>
              <w:t>01</w:t>
            </w:r>
          </w:p>
        </w:tc>
        <w:tc>
          <w:tcPr>
            <w:tcW w:w="5193" w:type="dxa"/>
            <w:vAlign w:val="center"/>
          </w:tcPr>
          <w:p w14:paraId="3944845D" w14:textId="77777777" w:rsidR="00500431" w:rsidRPr="007C71D4" w:rsidRDefault="00500431" w:rsidP="00884586">
            <w:pPr>
              <w:tabs>
                <w:tab w:val="center" w:pos="4536"/>
                <w:tab w:val="left" w:pos="4820"/>
                <w:tab w:val="right" w:pos="9072"/>
              </w:tabs>
              <w:spacing w:beforeLines="30" w:before="72" w:afterLines="30" w:after="72" w:line="360" w:lineRule="auto"/>
              <w:ind w:hanging="2"/>
              <w:jc w:val="both"/>
              <w:rPr>
                <w:rFonts w:ascii="Cambria" w:hAnsi="Cambria" w:cs="Segoe UI"/>
                <w:b/>
                <w:bCs/>
                <w:sz w:val="24"/>
                <w:szCs w:val="24"/>
              </w:rPr>
            </w:pPr>
            <w:r w:rsidRPr="007C71D4">
              <w:rPr>
                <w:rFonts w:ascii="Cambria" w:hAnsi="Cambria" w:cs="Segoe UI"/>
                <w:sz w:val="24"/>
                <w:szCs w:val="24"/>
              </w:rPr>
              <w:t>Rolo Compactador, com especificações mínimas: tipo de motor a combustão: 4 tempos; dimensões do tambor (DXC): 560mm X 900mm; potencia: 20hp; dimensões (C X L X A): 1880mm X 986mm X 2300mm; massa aproximada: 1220kg; número de vibrações por minuto (</w:t>
            </w:r>
            <w:proofErr w:type="spellStart"/>
            <w:r w:rsidRPr="007C71D4">
              <w:rPr>
                <w:rFonts w:ascii="Cambria" w:hAnsi="Cambria" w:cs="Segoe UI"/>
                <w:sz w:val="24"/>
                <w:szCs w:val="24"/>
              </w:rPr>
              <w:t>vpm</w:t>
            </w:r>
            <w:proofErr w:type="spellEnd"/>
            <w:r w:rsidRPr="007C71D4">
              <w:rPr>
                <w:rFonts w:ascii="Cambria" w:hAnsi="Cambria" w:cs="Segoe UI"/>
                <w:sz w:val="24"/>
                <w:szCs w:val="24"/>
              </w:rPr>
              <w:t xml:space="preserve">): 4200 </w:t>
            </w:r>
            <w:proofErr w:type="spellStart"/>
            <w:r w:rsidRPr="007C71D4">
              <w:rPr>
                <w:rFonts w:ascii="Cambria" w:hAnsi="Cambria" w:cs="Segoe UI"/>
                <w:sz w:val="24"/>
                <w:szCs w:val="24"/>
              </w:rPr>
              <w:t>vpm</w:t>
            </w:r>
            <w:proofErr w:type="spellEnd"/>
          </w:p>
        </w:tc>
        <w:tc>
          <w:tcPr>
            <w:tcW w:w="1587" w:type="dxa"/>
            <w:vAlign w:val="center"/>
          </w:tcPr>
          <w:p w14:paraId="1496B875" w14:textId="77777777" w:rsidR="00500431" w:rsidRPr="007C71D4" w:rsidRDefault="00500431" w:rsidP="00884586">
            <w:pPr>
              <w:tabs>
                <w:tab w:val="center" w:pos="4536"/>
                <w:tab w:val="left" w:pos="4820"/>
                <w:tab w:val="right" w:pos="9072"/>
              </w:tabs>
              <w:spacing w:beforeLines="30" w:before="72" w:afterLines="30" w:after="72" w:line="360" w:lineRule="auto"/>
              <w:ind w:hanging="2"/>
              <w:jc w:val="center"/>
              <w:rPr>
                <w:rFonts w:ascii="Cambria" w:hAnsi="Cambria" w:cs="Segoe UI"/>
                <w:sz w:val="24"/>
                <w:szCs w:val="24"/>
              </w:rPr>
            </w:pPr>
            <w:r w:rsidRPr="007C71D4">
              <w:rPr>
                <w:rFonts w:ascii="Cambria" w:hAnsi="Cambria" w:cs="Segoe UI"/>
                <w:b/>
                <w:bCs/>
                <w:sz w:val="24"/>
                <w:szCs w:val="24"/>
              </w:rPr>
              <w:t>UN</w:t>
            </w:r>
          </w:p>
        </w:tc>
        <w:tc>
          <w:tcPr>
            <w:tcW w:w="1592" w:type="dxa"/>
            <w:vAlign w:val="center"/>
          </w:tcPr>
          <w:p w14:paraId="752F1DB8" w14:textId="77777777" w:rsidR="00500431" w:rsidRPr="007C71D4" w:rsidRDefault="00500431" w:rsidP="00884586">
            <w:pPr>
              <w:tabs>
                <w:tab w:val="center" w:pos="4536"/>
                <w:tab w:val="left" w:pos="4820"/>
                <w:tab w:val="right" w:pos="9072"/>
              </w:tabs>
              <w:spacing w:beforeLines="30" w:before="72" w:afterLines="30" w:after="72" w:line="360" w:lineRule="auto"/>
              <w:ind w:hanging="2"/>
              <w:jc w:val="center"/>
              <w:rPr>
                <w:rFonts w:ascii="Cambria" w:hAnsi="Cambria" w:cs="Segoe UI"/>
                <w:sz w:val="24"/>
                <w:szCs w:val="24"/>
              </w:rPr>
            </w:pPr>
            <w:r w:rsidRPr="007C71D4">
              <w:rPr>
                <w:rFonts w:ascii="Cambria" w:hAnsi="Cambria" w:cs="Segoe UI"/>
                <w:sz w:val="24"/>
                <w:szCs w:val="24"/>
              </w:rPr>
              <w:t>1</w:t>
            </w:r>
          </w:p>
        </w:tc>
      </w:tr>
    </w:tbl>
    <w:p w14:paraId="689251BB" w14:textId="77777777" w:rsidR="00500431" w:rsidRPr="007C71D4" w:rsidRDefault="00500431" w:rsidP="007549AF">
      <w:pPr>
        <w:spacing w:line="360" w:lineRule="auto"/>
        <w:rPr>
          <w:rFonts w:ascii="Cambria" w:eastAsia="Times New Roman" w:hAnsi="Cambria" w:cs="Segoe UI"/>
          <w:color w:val="000000" w:themeColor="text1"/>
          <w:sz w:val="24"/>
          <w:szCs w:val="24"/>
        </w:rPr>
      </w:pPr>
    </w:p>
    <w:tbl>
      <w:tblPr>
        <w:tblStyle w:val="Tabelacomgrade"/>
        <w:tblW w:w="0" w:type="auto"/>
        <w:tblLook w:val="04A0" w:firstRow="1" w:lastRow="0" w:firstColumn="1" w:lastColumn="0" w:noHBand="0" w:noVBand="1"/>
      </w:tblPr>
      <w:tblGrid>
        <w:gridCol w:w="9249"/>
      </w:tblGrid>
      <w:tr w:rsidR="00500431" w:rsidRPr="007C71D4" w14:paraId="1F5AF996" w14:textId="77777777" w:rsidTr="00B47049">
        <w:trPr>
          <w:trHeight w:val="316"/>
        </w:trPr>
        <w:tc>
          <w:tcPr>
            <w:tcW w:w="9249" w:type="dxa"/>
          </w:tcPr>
          <w:p w14:paraId="505671DD" w14:textId="77777777" w:rsidR="00500431" w:rsidRPr="007C71D4" w:rsidRDefault="00500431" w:rsidP="007549AF">
            <w:pPr>
              <w:spacing w:line="360" w:lineRule="auto"/>
              <w:jc w:val="both"/>
              <w:rPr>
                <w:rFonts w:ascii="Cambria" w:hAnsi="Cambria" w:cs="Segoe UI"/>
                <w:sz w:val="24"/>
                <w:szCs w:val="24"/>
              </w:rPr>
            </w:pPr>
            <w:r w:rsidRPr="007C71D4">
              <w:rPr>
                <w:rFonts w:ascii="Cambria" w:hAnsi="Cambria" w:cs="Segoe UI"/>
                <w:sz w:val="24"/>
                <w:szCs w:val="24"/>
              </w:rPr>
              <w:t>8 – ESTIMATIVA DE VALORES</w:t>
            </w:r>
          </w:p>
        </w:tc>
      </w:tr>
    </w:tbl>
    <w:p w14:paraId="4BD668A6" w14:textId="04116F01" w:rsidR="00B47049" w:rsidRPr="007C71D4" w:rsidRDefault="00500431" w:rsidP="007549AF">
      <w:pPr>
        <w:spacing w:line="360" w:lineRule="auto"/>
        <w:rPr>
          <w:rFonts w:ascii="Cambria" w:hAnsi="Cambria" w:cs="Segoe UI"/>
          <w:sz w:val="24"/>
          <w:szCs w:val="24"/>
        </w:rPr>
      </w:pPr>
      <w:r w:rsidRPr="007C71D4">
        <w:rPr>
          <w:rFonts w:ascii="Cambria" w:hAnsi="Cambria" w:cs="Segoe UI"/>
          <w:sz w:val="24"/>
          <w:szCs w:val="24"/>
        </w:rPr>
        <w:t>A estimativa de valores será apurada mediante pesquisa de mercado simplificada, conforme art. 23 da Lei Federal nº 14.133/2021, a ser conduzida pelo Departamento de Compras da Prefeitura Municipal de Piracanjuba/GO, com base em no mínimo três orçamentos válidos, observando o princípio da razoabilidade e vantajosidade da proposta.</w:t>
      </w:r>
    </w:p>
    <w:tbl>
      <w:tblPr>
        <w:tblStyle w:val="Tabelacomgrade"/>
        <w:tblW w:w="0" w:type="auto"/>
        <w:tblLook w:val="04A0" w:firstRow="1" w:lastRow="0" w:firstColumn="1" w:lastColumn="0" w:noHBand="0" w:noVBand="1"/>
      </w:tblPr>
      <w:tblGrid>
        <w:gridCol w:w="9327"/>
      </w:tblGrid>
      <w:tr w:rsidR="00500431" w:rsidRPr="007C71D4" w14:paraId="0FF1DD63" w14:textId="77777777" w:rsidTr="00B47049">
        <w:trPr>
          <w:trHeight w:val="324"/>
        </w:trPr>
        <w:tc>
          <w:tcPr>
            <w:tcW w:w="9327" w:type="dxa"/>
          </w:tcPr>
          <w:p w14:paraId="4C6D1600" w14:textId="77777777" w:rsidR="00500431" w:rsidRPr="007C71D4" w:rsidRDefault="00500431" w:rsidP="007549AF">
            <w:pPr>
              <w:spacing w:line="360" w:lineRule="auto"/>
              <w:jc w:val="both"/>
              <w:rPr>
                <w:rFonts w:ascii="Cambria" w:hAnsi="Cambria" w:cs="Segoe UI"/>
                <w:sz w:val="24"/>
                <w:szCs w:val="24"/>
              </w:rPr>
            </w:pPr>
            <w:r w:rsidRPr="007C71D4">
              <w:rPr>
                <w:rFonts w:ascii="Cambria" w:hAnsi="Cambria" w:cs="Segoe UI"/>
                <w:sz w:val="24"/>
                <w:szCs w:val="24"/>
              </w:rPr>
              <w:t>9 - JUSTIFICATIVA PARA O PARCELAMENTO OU NÃO DA CONTRATAÇÃO</w:t>
            </w:r>
          </w:p>
        </w:tc>
      </w:tr>
    </w:tbl>
    <w:p w14:paraId="03D45B98" w14:textId="12415085" w:rsidR="00884586" w:rsidRDefault="00500431" w:rsidP="007549AF">
      <w:pPr>
        <w:spacing w:line="360" w:lineRule="auto"/>
        <w:rPr>
          <w:rFonts w:ascii="Cambria" w:hAnsi="Cambria" w:cs="Segoe UI"/>
          <w:sz w:val="24"/>
          <w:szCs w:val="24"/>
        </w:rPr>
      </w:pPr>
      <w:r w:rsidRPr="007C71D4">
        <w:rPr>
          <w:rFonts w:ascii="Cambria" w:hAnsi="Cambria" w:cs="Segoe UI"/>
          <w:sz w:val="24"/>
          <w:szCs w:val="24"/>
        </w:rPr>
        <w:t>Conforme o art. 40, inciso V, alínea “b”, da Lei nº 14.133/2021, o parcelamento da contratação será adotado apenas se comprovadamente vantajoso e tecnicamente viável, observando-se o melhor aproveitamento do mercado e a ampliação da competitividade, sem perda da economia de escala.</w:t>
      </w:r>
    </w:p>
    <w:p w14:paraId="6EBAC798" w14:textId="77777777" w:rsidR="00884586" w:rsidRDefault="00884586">
      <w:pPr>
        <w:rPr>
          <w:rFonts w:ascii="Cambria" w:hAnsi="Cambria" w:cs="Segoe UI"/>
          <w:sz w:val="24"/>
          <w:szCs w:val="24"/>
        </w:rPr>
      </w:pPr>
      <w:r>
        <w:rPr>
          <w:rFonts w:ascii="Cambria" w:hAnsi="Cambria" w:cs="Segoe UI"/>
          <w:sz w:val="24"/>
          <w:szCs w:val="24"/>
        </w:rPr>
        <w:br w:type="page"/>
      </w:r>
    </w:p>
    <w:tbl>
      <w:tblPr>
        <w:tblStyle w:val="Tabelacomgrade"/>
        <w:tblW w:w="0" w:type="auto"/>
        <w:tblLook w:val="04A0" w:firstRow="1" w:lastRow="0" w:firstColumn="1" w:lastColumn="0" w:noHBand="0" w:noVBand="1"/>
      </w:tblPr>
      <w:tblGrid>
        <w:gridCol w:w="9296"/>
      </w:tblGrid>
      <w:tr w:rsidR="00500431" w:rsidRPr="007C71D4" w14:paraId="6B7B4787" w14:textId="77777777" w:rsidTr="00B47049">
        <w:trPr>
          <w:trHeight w:val="247"/>
        </w:trPr>
        <w:tc>
          <w:tcPr>
            <w:tcW w:w="9296" w:type="dxa"/>
          </w:tcPr>
          <w:p w14:paraId="04CA99CF" w14:textId="77777777" w:rsidR="00500431" w:rsidRPr="007C71D4" w:rsidRDefault="00500431" w:rsidP="007549AF">
            <w:pPr>
              <w:spacing w:line="360" w:lineRule="auto"/>
              <w:jc w:val="both"/>
              <w:rPr>
                <w:rFonts w:ascii="Cambria" w:hAnsi="Cambria" w:cs="Segoe UI"/>
                <w:sz w:val="24"/>
                <w:szCs w:val="24"/>
              </w:rPr>
            </w:pPr>
            <w:r w:rsidRPr="007C71D4">
              <w:rPr>
                <w:rFonts w:ascii="Cambria" w:hAnsi="Cambria" w:cs="Segoe UI"/>
                <w:sz w:val="24"/>
                <w:szCs w:val="24"/>
              </w:rPr>
              <w:lastRenderedPageBreak/>
              <w:t>10 – CONTRATAÇÕES CORRELATAS E/OU INTERDEPENDENTES</w:t>
            </w:r>
          </w:p>
        </w:tc>
      </w:tr>
    </w:tbl>
    <w:p w14:paraId="448257AC" w14:textId="40CBA1F7" w:rsidR="00500431" w:rsidRPr="007C71D4" w:rsidRDefault="00500431" w:rsidP="007549AF">
      <w:pPr>
        <w:spacing w:line="360" w:lineRule="auto"/>
        <w:rPr>
          <w:rFonts w:ascii="Cambria" w:hAnsi="Cambria" w:cs="Segoe UI"/>
          <w:sz w:val="24"/>
          <w:szCs w:val="24"/>
        </w:rPr>
      </w:pPr>
      <w:r w:rsidRPr="007C71D4">
        <w:rPr>
          <w:rFonts w:ascii="Cambria" w:hAnsi="Cambria" w:cs="Segoe UI"/>
          <w:sz w:val="24"/>
          <w:szCs w:val="24"/>
        </w:rPr>
        <w:t>Não há contratações correlatas ou interdependentes associadas ao presente objeto.</w:t>
      </w:r>
    </w:p>
    <w:tbl>
      <w:tblPr>
        <w:tblStyle w:val="Tabelacomgrade"/>
        <w:tblW w:w="0" w:type="auto"/>
        <w:tblLook w:val="04A0" w:firstRow="1" w:lastRow="0" w:firstColumn="1" w:lastColumn="0" w:noHBand="0" w:noVBand="1"/>
      </w:tblPr>
      <w:tblGrid>
        <w:gridCol w:w="9327"/>
      </w:tblGrid>
      <w:tr w:rsidR="00500431" w:rsidRPr="007C71D4" w14:paraId="20DD378D" w14:textId="77777777" w:rsidTr="00B47049">
        <w:trPr>
          <w:trHeight w:val="247"/>
        </w:trPr>
        <w:tc>
          <w:tcPr>
            <w:tcW w:w="9327" w:type="dxa"/>
          </w:tcPr>
          <w:p w14:paraId="576A376D" w14:textId="77777777" w:rsidR="00500431" w:rsidRPr="007C71D4" w:rsidRDefault="00500431" w:rsidP="007549AF">
            <w:pPr>
              <w:spacing w:line="360" w:lineRule="auto"/>
              <w:jc w:val="both"/>
              <w:rPr>
                <w:rFonts w:ascii="Cambria" w:hAnsi="Cambria" w:cs="Segoe UI"/>
                <w:sz w:val="24"/>
                <w:szCs w:val="24"/>
              </w:rPr>
            </w:pPr>
            <w:r w:rsidRPr="007C71D4">
              <w:rPr>
                <w:rFonts w:ascii="Cambria" w:hAnsi="Cambria" w:cs="Segoe UI"/>
                <w:sz w:val="24"/>
                <w:szCs w:val="24"/>
              </w:rPr>
              <w:t>11 – RESULTADOS PRETENDIDOS</w:t>
            </w:r>
          </w:p>
        </w:tc>
      </w:tr>
    </w:tbl>
    <w:p w14:paraId="61A8E5BA" w14:textId="77777777" w:rsidR="00500431" w:rsidRPr="007C71D4" w:rsidRDefault="00500431" w:rsidP="007549AF">
      <w:pPr>
        <w:spacing w:line="360" w:lineRule="auto"/>
        <w:rPr>
          <w:rFonts w:ascii="Cambria" w:hAnsi="Cambria" w:cs="Segoe UI"/>
          <w:sz w:val="24"/>
          <w:szCs w:val="24"/>
        </w:rPr>
      </w:pPr>
    </w:p>
    <w:p w14:paraId="2781F1AE" w14:textId="2D9FE882" w:rsidR="00500431" w:rsidRPr="007C71D4" w:rsidRDefault="00500431" w:rsidP="007549AF">
      <w:pPr>
        <w:numPr>
          <w:ilvl w:val="0"/>
          <w:numId w:val="22"/>
        </w:numPr>
        <w:spacing w:before="0" w:line="360" w:lineRule="auto"/>
        <w:rPr>
          <w:rFonts w:ascii="Cambria" w:hAnsi="Cambria" w:cs="Segoe UI"/>
          <w:sz w:val="24"/>
          <w:szCs w:val="24"/>
        </w:rPr>
      </w:pPr>
      <w:r w:rsidRPr="007C71D4">
        <w:rPr>
          <w:rFonts w:ascii="Cambria" w:hAnsi="Cambria" w:cs="Segoe UI"/>
          <w:sz w:val="24"/>
          <w:szCs w:val="24"/>
        </w:rPr>
        <w:t xml:space="preserve"> Reforçar a capacidade operacional da Secretaria Municipal de Obras e Serviços Públicos de Piracanjuba/GO na execução de serviços de pavimentação, </w:t>
      </w:r>
      <w:r w:rsidR="00B47049" w:rsidRPr="007C71D4">
        <w:rPr>
          <w:rFonts w:ascii="Cambria" w:hAnsi="Cambria" w:cs="Segoe UI"/>
          <w:sz w:val="24"/>
          <w:szCs w:val="24"/>
        </w:rPr>
        <w:t xml:space="preserve">tapa buracos, </w:t>
      </w:r>
      <w:r w:rsidRPr="007C71D4">
        <w:rPr>
          <w:rFonts w:ascii="Cambria" w:hAnsi="Cambria" w:cs="Segoe UI"/>
          <w:sz w:val="24"/>
          <w:szCs w:val="24"/>
        </w:rPr>
        <w:t>recuperação e manutenção das vias urbanas;</w:t>
      </w:r>
    </w:p>
    <w:p w14:paraId="3F216346" w14:textId="77777777" w:rsidR="00500431" w:rsidRPr="007C71D4" w:rsidRDefault="00500431" w:rsidP="007549AF">
      <w:pPr>
        <w:numPr>
          <w:ilvl w:val="0"/>
          <w:numId w:val="22"/>
        </w:numPr>
        <w:spacing w:before="0" w:line="360" w:lineRule="auto"/>
        <w:rPr>
          <w:rFonts w:ascii="Cambria" w:hAnsi="Cambria" w:cs="Segoe UI"/>
          <w:sz w:val="24"/>
          <w:szCs w:val="24"/>
        </w:rPr>
      </w:pPr>
      <w:r w:rsidRPr="007C71D4">
        <w:rPr>
          <w:rFonts w:ascii="Cambria" w:hAnsi="Cambria" w:cs="Segoe UI"/>
          <w:sz w:val="24"/>
          <w:szCs w:val="24"/>
        </w:rPr>
        <w:t>Garantir a correta compactação do solo, da base, da sub-base e do revestimento asfáltico, assegurando qualidade técnica e maior durabilidade dos pavimentos;</w:t>
      </w:r>
    </w:p>
    <w:p w14:paraId="7EEA3DB5" w14:textId="77777777" w:rsidR="00500431" w:rsidRPr="007C71D4" w:rsidRDefault="00500431" w:rsidP="007549AF">
      <w:pPr>
        <w:numPr>
          <w:ilvl w:val="0"/>
          <w:numId w:val="22"/>
        </w:numPr>
        <w:spacing w:before="0" w:line="360" w:lineRule="auto"/>
        <w:rPr>
          <w:rFonts w:ascii="Cambria" w:hAnsi="Cambria" w:cs="Segoe UI"/>
          <w:sz w:val="24"/>
          <w:szCs w:val="24"/>
        </w:rPr>
      </w:pPr>
      <w:r w:rsidRPr="007C71D4">
        <w:rPr>
          <w:rFonts w:ascii="Cambria" w:hAnsi="Cambria" w:cs="Segoe UI"/>
          <w:sz w:val="24"/>
          <w:szCs w:val="24"/>
        </w:rPr>
        <w:t>Reduzir a incidência de falhas, retrabalhos e custos adicionais decorrentes de compactação inadequada;</w:t>
      </w:r>
    </w:p>
    <w:p w14:paraId="7B4E3B51" w14:textId="77777777" w:rsidR="00500431" w:rsidRPr="007C71D4" w:rsidRDefault="00500431" w:rsidP="007549AF">
      <w:pPr>
        <w:numPr>
          <w:ilvl w:val="0"/>
          <w:numId w:val="22"/>
        </w:numPr>
        <w:spacing w:before="0" w:line="360" w:lineRule="auto"/>
        <w:rPr>
          <w:rFonts w:ascii="Cambria" w:hAnsi="Cambria" w:cs="Segoe UI"/>
          <w:sz w:val="24"/>
          <w:szCs w:val="24"/>
        </w:rPr>
      </w:pPr>
      <w:r w:rsidRPr="007C71D4">
        <w:rPr>
          <w:rFonts w:ascii="Cambria" w:hAnsi="Cambria" w:cs="Segoe UI"/>
          <w:sz w:val="24"/>
          <w:szCs w:val="24"/>
        </w:rPr>
        <w:t>Promover maior eficiência e agilidade na execução das obras e serviços de infraestrutura urbana;</w:t>
      </w:r>
    </w:p>
    <w:p w14:paraId="0346884B" w14:textId="77777777" w:rsidR="00500431" w:rsidRPr="007C71D4" w:rsidRDefault="00500431" w:rsidP="007549AF">
      <w:pPr>
        <w:numPr>
          <w:ilvl w:val="0"/>
          <w:numId w:val="22"/>
        </w:numPr>
        <w:spacing w:before="0" w:line="360" w:lineRule="auto"/>
        <w:rPr>
          <w:rFonts w:ascii="Cambria" w:hAnsi="Cambria" w:cs="Segoe UI"/>
          <w:sz w:val="24"/>
          <w:szCs w:val="24"/>
        </w:rPr>
      </w:pPr>
      <w:r w:rsidRPr="007C71D4">
        <w:rPr>
          <w:rFonts w:ascii="Cambria" w:hAnsi="Cambria" w:cs="Segoe UI"/>
          <w:sz w:val="24"/>
          <w:szCs w:val="24"/>
        </w:rPr>
        <w:t>Diminuir a dependência de locações e contratações emergenciais de equipamentos, gerando economia aos cofres públicos;</w:t>
      </w:r>
    </w:p>
    <w:p w14:paraId="43E74E15" w14:textId="77777777" w:rsidR="00500431" w:rsidRPr="007C71D4" w:rsidRDefault="00500431" w:rsidP="007549AF">
      <w:pPr>
        <w:numPr>
          <w:ilvl w:val="0"/>
          <w:numId w:val="22"/>
        </w:numPr>
        <w:spacing w:before="0" w:line="360" w:lineRule="auto"/>
        <w:rPr>
          <w:rFonts w:ascii="Cambria" w:hAnsi="Cambria" w:cs="Segoe UI"/>
          <w:sz w:val="24"/>
          <w:szCs w:val="24"/>
        </w:rPr>
      </w:pPr>
      <w:r w:rsidRPr="007C71D4">
        <w:rPr>
          <w:rFonts w:ascii="Cambria" w:hAnsi="Cambria" w:cs="Segoe UI"/>
          <w:sz w:val="24"/>
          <w:szCs w:val="24"/>
        </w:rPr>
        <w:t>Assegurar maior autonomia, planejamento e continuidade das atividades da Secretaria Municipal de Obras;</w:t>
      </w:r>
    </w:p>
    <w:p w14:paraId="1BAB553F" w14:textId="77777777" w:rsidR="00500431" w:rsidRPr="007C71D4" w:rsidRDefault="00500431" w:rsidP="007549AF">
      <w:pPr>
        <w:numPr>
          <w:ilvl w:val="0"/>
          <w:numId w:val="22"/>
        </w:numPr>
        <w:spacing w:before="0" w:line="360" w:lineRule="auto"/>
        <w:rPr>
          <w:rFonts w:ascii="Cambria" w:hAnsi="Cambria" w:cs="Segoe UI"/>
          <w:sz w:val="24"/>
          <w:szCs w:val="24"/>
        </w:rPr>
      </w:pPr>
      <w:r w:rsidRPr="007C71D4">
        <w:rPr>
          <w:rFonts w:ascii="Cambria" w:hAnsi="Cambria" w:cs="Segoe UI"/>
          <w:sz w:val="24"/>
          <w:szCs w:val="24"/>
        </w:rPr>
        <w:t>Contribuir para a melhoria da mobilidade urbana e da segurança viária;</w:t>
      </w:r>
    </w:p>
    <w:p w14:paraId="16F225A9" w14:textId="77777777" w:rsidR="00500431" w:rsidRPr="007C71D4" w:rsidRDefault="00500431" w:rsidP="007549AF">
      <w:pPr>
        <w:numPr>
          <w:ilvl w:val="0"/>
          <w:numId w:val="22"/>
        </w:numPr>
        <w:spacing w:before="0" w:line="360" w:lineRule="auto"/>
        <w:rPr>
          <w:rFonts w:ascii="Cambria" w:hAnsi="Cambria" w:cs="Segoe UI"/>
          <w:sz w:val="24"/>
          <w:szCs w:val="24"/>
        </w:rPr>
      </w:pPr>
      <w:r w:rsidRPr="007C71D4">
        <w:rPr>
          <w:rFonts w:ascii="Cambria" w:hAnsi="Cambria" w:cs="Segoe UI"/>
          <w:sz w:val="24"/>
          <w:szCs w:val="24"/>
        </w:rPr>
        <w:t>Elevar a qualidade de vida da população por meio da melhoria da infraestrutura viária do Município;</w:t>
      </w:r>
    </w:p>
    <w:p w14:paraId="629B7AB7" w14:textId="2CDC0140" w:rsidR="00500431" w:rsidRPr="007C71D4" w:rsidRDefault="00500431" w:rsidP="007549AF">
      <w:pPr>
        <w:numPr>
          <w:ilvl w:val="0"/>
          <w:numId w:val="22"/>
        </w:numPr>
        <w:spacing w:before="0" w:line="360" w:lineRule="auto"/>
        <w:rPr>
          <w:rFonts w:ascii="Cambria" w:hAnsi="Cambria" w:cs="Segoe UI"/>
          <w:sz w:val="24"/>
          <w:szCs w:val="24"/>
        </w:rPr>
      </w:pPr>
      <w:r w:rsidRPr="007C71D4">
        <w:rPr>
          <w:rFonts w:ascii="Cambria" w:hAnsi="Cambria" w:cs="Segoe UI"/>
          <w:sz w:val="24"/>
          <w:szCs w:val="24"/>
        </w:rPr>
        <w:t>Atender aos princípios da eficiência, economicidade, interesse público e continuidade do serviço público.</w:t>
      </w:r>
    </w:p>
    <w:tbl>
      <w:tblPr>
        <w:tblStyle w:val="Tabelacomgrade"/>
        <w:tblW w:w="0" w:type="auto"/>
        <w:tblLook w:val="04A0" w:firstRow="1" w:lastRow="0" w:firstColumn="1" w:lastColumn="0" w:noHBand="0" w:noVBand="1"/>
      </w:tblPr>
      <w:tblGrid>
        <w:gridCol w:w="9335"/>
      </w:tblGrid>
      <w:tr w:rsidR="00500431" w:rsidRPr="007C71D4" w14:paraId="323A05CF" w14:textId="77777777" w:rsidTr="00B47049">
        <w:trPr>
          <w:trHeight w:val="246"/>
        </w:trPr>
        <w:tc>
          <w:tcPr>
            <w:tcW w:w="9335" w:type="dxa"/>
          </w:tcPr>
          <w:p w14:paraId="01BFB2C6" w14:textId="77777777" w:rsidR="00500431" w:rsidRPr="007C71D4" w:rsidRDefault="00500431" w:rsidP="007549AF">
            <w:pPr>
              <w:spacing w:line="360" w:lineRule="auto"/>
              <w:jc w:val="both"/>
              <w:rPr>
                <w:rFonts w:ascii="Cambria" w:hAnsi="Cambria" w:cs="Segoe UI"/>
                <w:sz w:val="24"/>
                <w:szCs w:val="24"/>
              </w:rPr>
            </w:pPr>
            <w:r w:rsidRPr="007C71D4">
              <w:rPr>
                <w:rFonts w:ascii="Cambria" w:hAnsi="Cambria" w:cs="Segoe UI"/>
                <w:sz w:val="24"/>
                <w:szCs w:val="24"/>
              </w:rPr>
              <w:t>12- PROVIDÊNCIAS PREVIAMENTE À CELEBRAÇÃO DO CONTRATO</w:t>
            </w:r>
          </w:p>
        </w:tc>
      </w:tr>
    </w:tbl>
    <w:p w14:paraId="7DBBF3C7" w14:textId="27D983AC" w:rsidR="00500431" w:rsidRPr="007C71D4" w:rsidRDefault="00500431" w:rsidP="007549AF">
      <w:pPr>
        <w:spacing w:line="360" w:lineRule="auto"/>
        <w:rPr>
          <w:rFonts w:ascii="Cambria" w:hAnsi="Cambria" w:cs="Segoe UI"/>
          <w:sz w:val="24"/>
          <w:szCs w:val="24"/>
        </w:rPr>
      </w:pPr>
      <w:r w:rsidRPr="007C71D4">
        <w:rPr>
          <w:rFonts w:ascii="Cambria" w:hAnsi="Cambria" w:cs="Segoe UI"/>
          <w:sz w:val="24"/>
          <w:szCs w:val="24"/>
        </w:rPr>
        <w:t>Não são necessárias providências prévias à celebração do contrato, além da comprovação da dotação orçamentária</w:t>
      </w:r>
      <w:r w:rsidR="00FE1D97" w:rsidRPr="007C71D4">
        <w:rPr>
          <w:rFonts w:ascii="Cambria" w:hAnsi="Cambria" w:cs="Segoe UI"/>
          <w:sz w:val="24"/>
          <w:szCs w:val="24"/>
        </w:rPr>
        <w:t>, em decorrência do Sistema de Registro de Preços.</w:t>
      </w:r>
    </w:p>
    <w:tbl>
      <w:tblPr>
        <w:tblStyle w:val="Tabelacomgrade"/>
        <w:tblW w:w="0" w:type="auto"/>
        <w:tblLook w:val="04A0" w:firstRow="1" w:lastRow="0" w:firstColumn="1" w:lastColumn="0" w:noHBand="0" w:noVBand="1"/>
      </w:tblPr>
      <w:tblGrid>
        <w:gridCol w:w="9311"/>
      </w:tblGrid>
      <w:tr w:rsidR="00500431" w:rsidRPr="007C71D4" w14:paraId="1CC76F67" w14:textId="77777777" w:rsidTr="00B47049">
        <w:trPr>
          <w:trHeight w:val="247"/>
        </w:trPr>
        <w:tc>
          <w:tcPr>
            <w:tcW w:w="9311" w:type="dxa"/>
          </w:tcPr>
          <w:p w14:paraId="2E841932" w14:textId="77777777" w:rsidR="00500431" w:rsidRPr="007C71D4" w:rsidRDefault="00500431" w:rsidP="007549AF">
            <w:pPr>
              <w:spacing w:line="360" w:lineRule="auto"/>
              <w:jc w:val="both"/>
              <w:rPr>
                <w:rFonts w:ascii="Cambria" w:hAnsi="Cambria" w:cs="Segoe UI"/>
                <w:sz w:val="24"/>
                <w:szCs w:val="24"/>
              </w:rPr>
            </w:pPr>
            <w:r w:rsidRPr="007C71D4">
              <w:rPr>
                <w:rFonts w:ascii="Cambria" w:hAnsi="Cambria" w:cs="Segoe UI"/>
                <w:sz w:val="24"/>
                <w:szCs w:val="24"/>
              </w:rPr>
              <w:lastRenderedPageBreak/>
              <w:t>13- POSSÍVEIS IMPACTOS AMBIENTAIS E TRATAMENTOS</w:t>
            </w:r>
          </w:p>
        </w:tc>
      </w:tr>
    </w:tbl>
    <w:p w14:paraId="4B6F1C29" w14:textId="4DF358C2" w:rsidR="00500431" w:rsidRPr="007C71D4" w:rsidRDefault="00500431" w:rsidP="007549AF">
      <w:pPr>
        <w:spacing w:line="360" w:lineRule="auto"/>
        <w:rPr>
          <w:rFonts w:ascii="Cambria" w:hAnsi="Cambria" w:cs="Segoe UI"/>
          <w:sz w:val="24"/>
          <w:szCs w:val="24"/>
        </w:rPr>
      </w:pPr>
      <w:r w:rsidRPr="007C71D4">
        <w:rPr>
          <w:rFonts w:ascii="Cambria" w:hAnsi="Cambria" w:cs="Segoe UI"/>
          <w:sz w:val="24"/>
          <w:szCs w:val="24"/>
        </w:rPr>
        <w:t xml:space="preserve">A presente contratação não apresenta a possibilidade de ocorrência de impactos ambientais. A contratada deverá atender aos critérios de qualidade ambiental, sustentabilidade socioambiental, respeitando as normas de proteção ao meio ambiente. </w:t>
      </w:r>
    </w:p>
    <w:tbl>
      <w:tblPr>
        <w:tblStyle w:val="Tabelacomgrade"/>
        <w:tblW w:w="0" w:type="auto"/>
        <w:tblLook w:val="04A0" w:firstRow="1" w:lastRow="0" w:firstColumn="1" w:lastColumn="0" w:noHBand="0" w:noVBand="1"/>
      </w:tblPr>
      <w:tblGrid>
        <w:gridCol w:w="9342"/>
      </w:tblGrid>
      <w:tr w:rsidR="00500431" w:rsidRPr="007C71D4" w14:paraId="68BA9F52" w14:textId="77777777" w:rsidTr="00B47049">
        <w:trPr>
          <w:trHeight w:val="272"/>
        </w:trPr>
        <w:tc>
          <w:tcPr>
            <w:tcW w:w="9342" w:type="dxa"/>
          </w:tcPr>
          <w:p w14:paraId="00982B1D" w14:textId="77777777" w:rsidR="00500431" w:rsidRPr="007C71D4" w:rsidRDefault="00500431" w:rsidP="007549AF">
            <w:pPr>
              <w:spacing w:line="360" w:lineRule="auto"/>
              <w:jc w:val="both"/>
              <w:rPr>
                <w:rFonts w:ascii="Cambria" w:hAnsi="Cambria" w:cs="Segoe UI"/>
                <w:sz w:val="24"/>
                <w:szCs w:val="24"/>
              </w:rPr>
            </w:pPr>
            <w:r w:rsidRPr="007C71D4">
              <w:rPr>
                <w:rFonts w:ascii="Cambria" w:hAnsi="Cambria" w:cs="Segoe UI"/>
                <w:sz w:val="24"/>
                <w:szCs w:val="24"/>
              </w:rPr>
              <w:t>14 - DECLARAÇÃO DE VIABILIDADE</w:t>
            </w:r>
          </w:p>
        </w:tc>
      </w:tr>
    </w:tbl>
    <w:p w14:paraId="53FA8DC0" w14:textId="0496FE4C" w:rsidR="00500431" w:rsidRPr="007C71D4" w:rsidRDefault="00500431" w:rsidP="007549AF">
      <w:pPr>
        <w:spacing w:before="240" w:line="360" w:lineRule="auto"/>
        <w:ind w:right="-2"/>
        <w:rPr>
          <w:rFonts w:ascii="Cambria" w:hAnsi="Cambria" w:cs="Segoe UI"/>
          <w:sz w:val="24"/>
          <w:szCs w:val="24"/>
        </w:rPr>
      </w:pPr>
      <w:r w:rsidRPr="007C71D4">
        <w:rPr>
          <w:rFonts w:ascii="Cambria" w:hAnsi="Cambria" w:cs="Segoe UI"/>
          <w:sz w:val="24"/>
          <w:szCs w:val="24"/>
        </w:rPr>
        <w:t>Justificativa da Viabilidade: A presente contratação justifica-se pela necessidade de reforçar e garantir a adequada execução do</w:t>
      </w:r>
      <w:r w:rsidR="00B47049" w:rsidRPr="007C71D4">
        <w:rPr>
          <w:rFonts w:ascii="Cambria" w:hAnsi="Cambria" w:cs="Segoe UI"/>
          <w:sz w:val="24"/>
          <w:szCs w:val="24"/>
        </w:rPr>
        <w:t>s</w:t>
      </w:r>
      <w:r w:rsidRPr="007C71D4">
        <w:rPr>
          <w:rFonts w:ascii="Cambria" w:hAnsi="Cambria" w:cs="Segoe UI"/>
          <w:sz w:val="24"/>
          <w:szCs w:val="24"/>
        </w:rPr>
        <w:t xml:space="preserve"> serviços de pavimentação</w:t>
      </w:r>
      <w:r w:rsidR="00B47049" w:rsidRPr="007C71D4">
        <w:rPr>
          <w:rFonts w:ascii="Cambria" w:hAnsi="Cambria" w:cs="Segoe UI"/>
          <w:sz w:val="24"/>
          <w:szCs w:val="24"/>
        </w:rPr>
        <w:t xml:space="preserve"> e tapas buracos nas</w:t>
      </w:r>
      <w:r w:rsidRPr="007C71D4">
        <w:rPr>
          <w:rFonts w:ascii="Cambria" w:hAnsi="Cambria" w:cs="Segoe UI"/>
          <w:sz w:val="24"/>
          <w:szCs w:val="24"/>
        </w:rPr>
        <w:t xml:space="preserve"> vias</w:t>
      </w:r>
      <w:r w:rsidR="00B47049" w:rsidRPr="007C71D4">
        <w:rPr>
          <w:rFonts w:ascii="Cambria" w:hAnsi="Cambria" w:cs="Segoe UI"/>
          <w:sz w:val="24"/>
          <w:szCs w:val="24"/>
        </w:rPr>
        <w:t xml:space="preserve"> </w:t>
      </w:r>
      <w:r w:rsidRPr="007C71D4">
        <w:rPr>
          <w:rFonts w:ascii="Cambria" w:hAnsi="Cambria" w:cs="Segoe UI"/>
          <w:sz w:val="24"/>
          <w:szCs w:val="24"/>
        </w:rPr>
        <w:t>urbanas</w:t>
      </w:r>
      <w:r w:rsidR="00B47049" w:rsidRPr="007C71D4">
        <w:rPr>
          <w:rFonts w:ascii="Cambria" w:hAnsi="Cambria" w:cs="Segoe UI"/>
          <w:sz w:val="24"/>
          <w:szCs w:val="24"/>
        </w:rPr>
        <w:t xml:space="preserve"> </w:t>
      </w:r>
      <w:r w:rsidRPr="007C71D4">
        <w:rPr>
          <w:rFonts w:ascii="Cambria" w:hAnsi="Cambria" w:cs="Segoe UI"/>
          <w:sz w:val="24"/>
          <w:szCs w:val="24"/>
        </w:rPr>
        <w:t>do Município de Piracanjuba/GO, os quais são essenciais para a melhoria da mobilidade urbana, da segurança viária e da qualidade de vida da população. O rolo compactador é equipamento indispensável nas etapas de compactação do solo, da base, da sub-base e do revestimento asfáltico, assegurando a correta densificação dos materiais empregados, a durabilidade do pavimento e a conformidade técnica das obras executadas. Ressalta-se, ainda, que a Secretaria Municipal de Obras e Serviços Públicos possui demanda contínua por serviços de pavimentação, recuperação e manutenção das vias públicas, sendo imprescindível dispor de equipamentos próprios, em boas condições de funcionamento, para atender com eficiência e economicidade às necessidades do Município, reduzindo a dependência de locações e contratações emergenciais. Dessa forma, a aquisição do rolo compactador mostra-se medida necessária e estratégica, atendendo aos princípios da eficiência, economicidade, interesse público e continuidade do serviço público, contribuindo diretamente para a melhoria da infraestrutura urbana e para o adequado atendimento às demandas da população.</w:t>
      </w:r>
    </w:p>
    <w:tbl>
      <w:tblPr>
        <w:tblStyle w:val="Tabelacomgrade"/>
        <w:tblW w:w="9389" w:type="dxa"/>
        <w:tblLook w:val="04A0" w:firstRow="1" w:lastRow="0" w:firstColumn="1" w:lastColumn="0" w:noHBand="0" w:noVBand="1"/>
      </w:tblPr>
      <w:tblGrid>
        <w:gridCol w:w="9389"/>
      </w:tblGrid>
      <w:tr w:rsidR="00500431" w:rsidRPr="007C71D4" w14:paraId="437A2CDB" w14:textId="77777777" w:rsidTr="00692296">
        <w:trPr>
          <w:trHeight w:val="249"/>
        </w:trPr>
        <w:tc>
          <w:tcPr>
            <w:tcW w:w="9389" w:type="dxa"/>
          </w:tcPr>
          <w:p w14:paraId="4E1CD73D" w14:textId="77777777" w:rsidR="00500431" w:rsidRPr="007C71D4" w:rsidRDefault="00500431" w:rsidP="007549AF">
            <w:pPr>
              <w:spacing w:line="360" w:lineRule="auto"/>
              <w:jc w:val="both"/>
              <w:rPr>
                <w:rFonts w:ascii="Cambria" w:hAnsi="Cambria" w:cs="Segoe UI"/>
                <w:sz w:val="24"/>
                <w:szCs w:val="24"/>
              </w:rPr>
            </w:pPr>
            <w:r w:rsidRPr="007C71D4">
              <w:rPr>
                <w:rFonts w:ascii="Cambria" w:hAnsi="Cambria" w:cs="Segoe UI"/>
                <w:sz w:val="24"/>
                <w:szCs w:val="24"/>
              </w:rPr>
              <w:t>15- ANEXOS</w:t>
            </w:r>
          </w:p>
        </w:tc>
      </w:tr>
    </w:tbl>
    <w:p w14:paraId="430ACAE6" w14:textId="77777777" w:rsidR="00500431" w:rsidRPr="007C71D4" w:rsidRDefault="00500431" w:rsidP="007549AF">
      <w:pPr>
        <w:spacing w:line="360" w:lineRule="auto"/>
        <w:rPr>
          <w:rFonts w:ascii="Cambria" w:hAnsi="Cambria" w:cs="Segoe UI"/>
          <w:sz w:val="24"/>
          <w:szCs w:val="24"/>
        </w:rPr>
      </w:pPr>
      <w:r w:rsidRPr="007C71D4">
        <w:rPr>
          <w:rFonts w:ascii="Cambria" w:hAnsi="Cambria" w:cs="Segoe UI"/>
          <w:sz w:val="24"/>
          <w:szCs w:val="24"/>
        </w:rPr>
        <w:t xml:space="preserve">São anexos do presente ETP os seguintes documentos: </w:t>
      </w:r>
    </w:p>
    <w:p w14:paraId="1016BE56" w14:textId="1DCF1556" w:rsidR="00500431" w:rsidRPr="007C71D4" w:rsidRDefault="00500431" w:rsidP="007549AF">
      <w:pPr>
        <w:spacing w:line="360" w:lineRule="auto"/>
        <w:rPr>
          <w:rFonts w:ascii="Cambria" w:hAnsi="Cambria" w:cs="Segoe UI"/>
          <w:sz w:val="24"/>
          <w:szCs w:val="24"/>
        </w:rPr>
      </w:pPr>
      <w:r w:rsidRPr="007C71D4">
        <w:rPr>
          <w:rFonts w:ascii="Cambria" w:hAnsi="Cambria" w:cs="Segoe UI"/>
          <w:sz w:val="24"/>
          <w:szCs w:val="24"/>
        </w:rPr>
        <w:t>Termo de Referência e Formalização da Demanda</w:t>
      </w:r>
    </w:p>
    <w:tbl>
      <w:tblPr>
        <w:tblStyle w:val="Tabelacomgrade"/>
        <w:tblW w:w="0" w:type="auto"/>
        <w:tblLook w:val="04A0" w:firstRow="1" w:lastRow="0" w:firstColumn="1" w:lastColumn="0" w:noHBand="0" w:noVBand="1"/>
      </w:tblPr>
      <w:tblGrid>
        <w:gridCol w:w="9327"/>
      </w:tblGrid>
      <w:tr w:rsidR="00500431" w:rsidRPr="007C71D4" w14:paraId="6F9C5C35" w14:textId="77777777" w:rsidTr="00692296">
        <w:trPr>
          <w:trHeight w:val="436"/>
        </w:trPr>
        <w:tc>
          <w:tcPr>
            <w:tcW w:w="9327" w:type="dxa"/>
          </w:tcPr>
          <w:p w14:paraId="5390A87B" w14:textId="77777777" w:rsidR="00500431" w:rsidRPr="007C71D4" w:rsidRDefault="00500431" w:rsidP="007549AF">
            <w:pPr>
              <w:spacing w:line="360" w:lineRule="auto"/>
              <w:jc w:val="both"/>
              <w:rPr>
                <w:rFonts w:ascii="Cambria" w:hAnsi="Cambria" w:cs="Segoe UI"/>
                <w:sz w:val="24"/>
                <w:szCs w:val="24"/>
              </w:rPr>
            </w:pPr>
            <w:r w:rsidRPr="007C71D4">
              <w:rPr>
                <w:rFonts w:ascii="Cambria" w:hAnsi="Cambria" w:cs="Segoe UI"/>
                <w:sz w:val="24"/>
                <w:szCs w:val="24"/>
              </w:rPr>
              <w:t>16- RESPONSÁVEIS PELA ELABORAÇÃO DO ETP</w:t>
            </w:r>
          </w:p>
        </w:tc>
      </w:tr>
    </w:tbl>
    <w:p w14:paraId="43E53B2E" w14:textId="0A21A14D" w:rsidR="00DB71DF" w:rsidRDefault="00DB71DF" w:rsidP="007549AF">
      <w:pPr>
        <w:spacing w:line="360" w:lineRule="auto"/>
        <w:rPr>
          <w:rFonts w:ascii="Cambria" w:hAnsi="Cambria" w:cs="Segoe UI"/>
          <w:sz w:val="24"/>
          <w:szCs w:val="24"/>
        </w:rPr>
      </w:pPr>
    </w:p>
    <w:p w14:paraId="4735B19B" w14:textId="77777777" w:rsidR="00DB71DF" w:rsidRDefault="00DB71DF">
      <w:pPr>
        <w:rPr>
          <w:rFonts w:ascii="Cambria" w:hAnsi="Cambria" w:cs="Segoe UI"/>
          <w:sz w:val="24"/>
          <w:szCs w:val="24"/>
        </w:rPr>
      </w:pPr>
      <w:r>
        <w:rPr>
          <w:rFonts w:ascii="Cambria" w:hAnsi="Cambria" w:cs="Segoe UI"/>
          <w:sz w:val="24"/>
          <w:szCs w:val="24"/>
        </w:rPr>
        <w:br w:type="page"/>
      </w:r>
    </w:p>
    <w:p w14:paraId="3F6E6B92" w14:textId="77777777" w:rsidR="00500431" w:rsidRDefault="00500431" w:rsidP="007549AF">
      <w:pPr>
        <w:spacing w:line="360" w:lineRule="auto"/>
        <w:rPr>
          <w:rFonts w:ascii="Cambria" w:hAnsi="Cambria" w:cs="Segoe UI"/>
          <w:sz w:val="24"/>
          <w:szCs w:val="24"/>
        </w:rPr>
      </w:pPr>
    </w:p>
    <w:p w14:paraId="22F565FE" w14:textId="77777777" w:rsidR="00DB71DF" w:rsidRDefault="00DB71DF" w:rsidP="007549AF">
      <w:pPr>
        <w:spacing w:line="360" w:lineRule="auto"/>
        <w:rPr>
          <w:rFonts w:ascii="Cambria" w:hAnsi="Cambria" w:cs="Segoe UI"/>
          <w:sz w:val="24"/>
          <w:szCs w:val="24"/>
        </w:rPr>
      </w:pPr>
    </w:p>
    <w:p w14:paraId="7F50D557" w14:textId="77777777" w:rsidR="00DB71DF" w:rsidRPr="007C71D4" w:rsidRDefault="00DB71DF" w:rsidP="007549AF">
      <w:pPr>
        <w:spacing w:line="360" w:lineRule="auto"/>
        <w:rPr>
          <w:rFonts w:ascii="Cambria" w:hAnsi="Cambria" w:cs="Segoe UI"/>
          <w:sz w:val="24"/>
          <w:szCs w:val="24"/>
        </w:rPr>
      </w:pPr>
    </w:p>
    <w:p w14:paraId="4C1C1D97" w14:textId="77777777" w:rsidR="00500431" w:rsidRPr="007C71D4" w:rsidRDefault="00500431" w:rsidP="00DB71DF">
      <w:pPr>
        <w:spacing w:line="360" w:lineRule="auto"/>
        <w:jc w:val="center"/>
        <w:rPr>
          <w:rFonts w:ascii="Cambria" w:hAnsi="Cambria" w:cs="Segoe UI"/>
          <w:sz w:val="24"/>
          <w:szCs w:val="24"/>
        </w:rPr>
      </w:pPr>
      <w:r w:rsidRPr="007C71D4">
        <w:rPr>
          <w:rFonts w:ascii="Cambria" w:hAnsi="Cambria" w:cs="Segoe UI"/>
          <w:sz w:val="24"/>
          <w:szCs w:val="24"/>
        </w:rPr>
        <w:t xml:space="preserve">Lucas Guimarães de </w:t>
      </w:r>
      <w:proofErr w:type="spellStart"/>
      <w:r w:rsidRPr="007C71D4">
        <w:rPr>
          <w:rFonts w:ascii="Cambria" w:hAnsi="Cambria" w:cs="Segoe UI"/>
          <w:sz w:val="24"/>
          <w:szCs w:val="24"/>
        </w:rPr>
        <w:t>Sartes</w:t>
      </w:r>
      <w:proofErr w:type="spellEnd"/>
    </w:p>
    <w:p w14:paraId="6DA80770" w14:textId="71EB6EB5" w:rsidR="00500431" w:rsidRPr="007C71D4" w:rsidRDefault="00500431" w:rsidP="00DB71DF">
      <w:pPr>
        <w:spacing w:line="360" w:lineRule="auto"/>
        <w:jc w:val="center"/>
        <w:rPr>
          <w:rFonts w:ascii="Cambria" w:hAnsi="Cambria" w:cs="Segoe UI"/>
          <w:b/>
          <w:bCs/>
          <w:sz w:val="24"/>
          <w:szCs w:val="24"/>
        </w:rPr>
      </w:pPr>
      <w:r w:rsidRPr="007C71D4">
        <w:rPr>
          <w:rFonts w:ascii="Cambria" w:hAnsi="Cambria" w:cs="Segoe UI"/>
          <w:b/>
          <w:bCs/>
          <w:sz w:val="24"/>
          <w:szCs w:val="24"/>
        </w:rPr>
        <w:t>Responsável pela Formalização da Demanda</w:t>
      </w:r>
    </w:p>
    <w:p w14:paraId="62324EDE" w14:textId="77777777" w:rsidR="00500431" w:rsidRPr="007C71D4" w:rsidRDefault="00500431" w:rsidP="00DB71DF">
      <w:pPr>
        <w:spacing w:line="360" w:lineRule="auto"/>
        <w:jc w:val="center"/>
        <w:rPr>
          <w:rFonts w:ascii="Cambria" w:hAnsi="Cambria" w:cs="Segoe UI"/>
          <w:sz w:val="24"/>
          <w:szCs w:val="24"/>
        </w:rPr>
      </w:pPr>
      <w:r w:rsidRPr="007C71D4">
        <w:rPr>
          <w:rFonts w:ascii="Cambria" w:hAnsi="Cambria" w:cs="Segoe UI"/>
          <w:sz w:val="24"/>
          <w:szCs w:val="24"/>
        </w:rPr>
        <w:t>Matrícula nº: 51495809</w:t>
      </w:r>
    </w:p>
    <w:p w14:paraId="3F088C2A" w14:textId="77777777" w:rsidR="00500431" w:rsidRPr="007C71D4" w:rsidRDefault="00500431" w:rsidP="00DB71DF">
      <w:pPr>
        <w:spacing w:line="360" w:lineRule="auto"/>
        <w:jc w:val="center"/>
        <w:rPr>
          <w:rFonts w:ascii="Cambria" w:hAnsi="Cambria" w:cs="Segoe UI"/>
          <w:sz w:val="24"/>
          <w:szCs w:val="24"/>
        </w:rPr>
      </w:pPr>
    </w:p>
    <w:p w14:paraId="45F60837" w14:textId="77777777" w:rsidR="00500431" w:rsidRDefault="00500431" w:rsidP="00DB71DF">
      <w:pPr>
        <w:spacing w:line="360" w:lineRule="auto"/>
        <w:jc w:val="center"/>
        <w:rPr>
          <w:rFonts w:ascii="Cambria" w:hAnsi="Cambria" w:cs="Segoe UI"/>
          <w:sz w:val="24"/>
          <w:szCs w:val="24"/>
        </w:rPr>
      </w:pPr>
    </w:p>
    <w:p w14:paraId="5F563CE1" w14:textId="77777777" w:rsidR="00DB71DF" w:rsidRDefault="00DB71DF" w:rsidP="00DB71DF">
      <w:pPr>
        <w:spacing w:line="360" w:lineRule="auto"/>
        <w:jc w:val="center"/>
        <w:rPr>
          <w:rFonts w:ascii="Cambria" w:hAnsi="Cambria" w:cs="Segoe UI"/>
          <w:sz w:val="24"/>
          <w:szCs w:val="24"/>
        </w:rPr>
      </w:pPr>
    </w:p>
    <w:p w14:paraId="2F69535C" w14:textId="77777777" w:rsidR="00DB71DF" w:rsidRPr="007C71D4" w:rsidRDefault="00DB71DF" w:rsidP="00DB71DF">
      <w:pPr>
        <w:spacing w:line="360" w:lineRule="auto"/>
        <w:jc w:val="center"/>
        <w:rPr>
          <w:rFonts w:ascii="Cambria" w:hAnsi="Cambria" w:cs="Segoe UI"/>
          <w:sz w:val="24"/>
          <w:szCs w:val="24"/>
        </w:rPr>
      </w:pPr>
    </w:p>
    <w:p w14:paraId="0AA60179" w14:textId="77777777" w:rsidR="00500431" w:rsidRPr="007C71D4" w:rsidRDefault="00500431" w:rsidP="00DB71DF">
      <w:pPr>
        <w:spacing w:line="360" w:lineRule="auto"/>
        <w:jc w:val="center"/>
        <w:rPr>
          <w:rFonts w:ascii="Cambria" w:hAnsi="Cambria" w:cs="Segoe UI"/>
          <w:sz w:val="24"/>
          <w:szCs w:val="24"/>
        </w:rPr>
      </w:pPr>
      <w:r w:rsidRPr="007C71D4">
        <w:rPr>
          <w:rFonts w:ascii="Cambria" w:hAnsi="Cambria" w:cs="Segoe UI"/>
          <w:sz w:val="24"/>
          <w:szCs w:val="24"/>
        </w:rPr>
        <w:t>Wilson Rodrigues de Lima</w:t>
      </w:r>
    </w:p>
    <w:p w14:paraId="1D932A1E" w14:textId="70030911" w:rsidR="00500431" w:rsidRPr="007C71D4" w:rsidRDefault="00500431" w:rsidP="00DB71DF">
      <w:pPr>
        <w:spacing w:line="360" w:lineRule="auto"/>
        <w:jc w:val="center"/>
        <w:rPr>
          <w:rFonts w:ascii="Cambria" w:hAnsi="Cambria" w:cs="Segoe UI"/>
          <w:b/>
          <w:bCs/>
          <w:sz w:val="24"/>
          <w:szCs w:val="24"/>
        </w:rPr>
      </w:pPr>
      <w:r w:rsidRPr="007C71D4">
        <w:rPr>
          <w:rFonts w:ascii="Cambria" w:hAnsi="Cambria" w:cs="Segoe UI"/>
          <w:b/>
          <w:bCs/>
          <w:sz w:val="24"/>
          <w:szCs w:val="24"/>
        </w:rPr>
        <w:t>Secretário Municipal de Obras e Serviços Públicos de Piracanjuba/GO</w:t>
      </w:r>
    </w:p>
    <w:p w14:paraId="31C38C5A" w14:textId="77777777" w:rsidR="00500431" w:rsidRPr="007C71D4" w:rsidRDefault="00500431" w:rsidP="007549AF">
      <w:pPr>
        <w:spacing w:line="360" w:lineRule="auto"/>
        <w:rPr>
          <w:rFonts w:ascii="Cambria" w:hAnsi="Cambria" w:cs="Segoe UI"/>
          <w:sz w:val="24"/>
          <w:szCs w:val="24"/>
        </w:rPr>
      </w:pPr>
    </w:p>
    <w:p w14:paraId="6D5EAC18" w14:textId="49F02671" w:rsidR="00E4743E" w:rsidRPr="007C71D4" w:rsidRDefault="00E4743E" w:rsidP="007549AF">
      <w:pPr>
        <w:tabs>
          <w:tab w:val="left" w:pos="1701"/>
        </w:tabs>
        <w:spacing w:before="240" w:line="360" w:lineRule="auto"/>
        <w:rPr>
          <w:rFonts w:ascii="Cambria" w:hAnsi="Cambria"/>
          <w:b/>
          <w:sz w:val="24"/>
          <w:szCs w:val="24"/>
        </w:rPr>
      </w:pPr>
    </w:p>
    <w:p w14:paraId="1CFFABCC" w14:textId="176E766C" w:rsidR="00500431" w:rsidRPr="007C71D4" w:rsidRDefault="00500431" w:rsidP="007549AF">
      <w:pPr>
        <w:tabs>
          <w:tab w:val="left" w:pos="1701"/>
        </w:tabs>
        <w:spacing w:before="240" w:line="360" w:lineRule="auto"/>
        <w:rPr>
          <w:rFonts w:ascii="Cambria" w:hAnsi="Cambria"/>
          <w:b/>
          <w:sz w:val="24"/>
          <w:szCs w:val="24"/>
        </w:rPr>
      </w:pPr>
    </w:p>
    <w:p w14:paraId="03C1C163" w14:textId="3B24B6A0" w:rsidR="00500431" w:rsidRPr="007C71D4" w:rsidRDefault="00500431" w:rsidP="007549AF">
      <w:pPr>
        <w:tabs>
          <w:tab w:val="left" w:pos="1701"/>
        </w:tabs>
        <w:spacing w:before="240" w:line="360" w:lineRule="auto"/>
        <w:rPr>
          <w:rFonts w:ascii="Cambria" w:hAnsi="Cambria"/>
          <w:b/>
          <w:sz w:val="24"/>
          <w:szCs w:val="24"/>
        </w:rPr>
      </w:pPr>
    </w:p>
    <w:p w14:paraId="0A7EF2CB" w14:textId="32C0919B" w:rsidR="00500431" w:rsidRPr="007C71D4" w:rsidRDefault="00500431" w:rsidP="007549AF">
      <w:pPr>
        <w:tabs>
          <w:tab w:val="left" w:pos="1701"/>
        </w:tabs>
        <w:spacing w:before="240" w:line="360" w:lineRule="auto"/>
        <w:rPr>
          <w:rFonts w:ascii="Cambria" w:hAnsi="Cambria"/>
          <w:b/>
          <w:sz w:val="24"/>
          <w:szCs w:val="24"/>
        </w:rPr>
      </w:pPr>
    </w:p>
    <w:p w14:paraId="209EBED4" w14:textId="050B847D" w:rsidR="00500431" w:rsidRPr="007C71D4" w:rsidRDefault="00500431" w:rsidP="007549AF">
      <w:pPr>
        <w:tabs>
          <w:tab w:val="left" w:pos="1701"/>
        </w:tabs>
        <w:spacing w:before="240" w:line="360" w:lineRule="auto"/>
        <w:rPr>
          <w:rFonts w:ascii="Cambria" w:hAnsi="Cambria"/>
          <w:b/>
          <w:sz w:val="24"/>
          <w:szCs w:val="24"/>
        </w:rPr>
      </w:pPr>
    </w:p>
    <w:p w14:paraId="25E66F1A" w14:textId="1440FB0F" w:rsidR="00500431" w:rsidRPr="007C71D4" w:rsidRDefault="00500431" w:rsidP="007549AF">
      <w:pPr>
        <w:tabs>
          <w:tab w:val="left" w:pos="1701"/>
        </w:tabs>
        <w:spacing w:before="240" w:line="360" w:lineRule="auto"/>
        <w:rPr>
          <w:rFonts w:ascii="Cambria" w:hAnsi="Cambria"/>
          <w:b/>
          <w:sz w:val="24"/>
          <w:szCs w:val="24"/>
        </w:rPr>
      </w:pPr>
    </w:p>
    <w:p w14:paraId="76B61F09" w14:textId="77777777" w:rsidR="00FE7393" w:rsidRPr="007C71D4" w:rsidRDefault="00FE7393" w:rsidP="007549AF">
      <w:pPr>
        <w:tabs>
          <w:tab w:val="left" w:pos="1701"/>
        </w:tabs>
        <w:spacing w:before="240" w:line="360" w:lineRule="auto"/>
        <w:rPr>
          <w:rFonts w:ascii="Cambria" w:hAnsi="Cambria"/>
          <w:b/>
          <w:color w:val="000000" w:themeColor="text1"/>
          <w:sz w:val="24"/>
          <w:szCs w:val="24"/>
        </w:rPr>
      </w:pPr>
    </w:p>
    <w:p w14:paraId="2B12CAD1" w14:textId="77777777" w:rsidR="00E50AE2" w:rsidRPr="007C71D4" w:rsidRDefault="00E50AE2" w:rsidP="007549AF">
      <w:pPr>
        <w:tabs>
          <w:tab w:val="left" w:pos="1701"/>
        </w:tabs>
        <w:spacing w:before="240" w:line="360" w:lineRule="auto"/>
        <w:rPr>
          <w:rFonts w:ascii="Cambria" w:hAnsi="Cambria"/>
          <w:b/>
          <w:color w:val="000000" w:themeColor="text1"/>
          <w:sz w:val="24"/>
          <w:szCs w:val="24"/>
        </w:rPr>
      </w:pPr>
    </w:p>
    <w:p w14:paraId="04BAFCF5" w14:textId="343D3479" w:rsidR="00A707ED" w:rsidRPr="007C71D4" w:rsidRDefault="00A707ED" w:rsidP="00DB71DF">
      <w:pPr>
        <w:tabs>
          <w:tab w:val="left" w:pos="1701"/>
        </w:tabs>
        <w:spacing w:before="240" w:line="360" w:lineRule="auto"/>
        <w:jc w:val="center"/>
        <w:rPr>
          <w:rFonts w:ascii="Cambria" w:hAnsi="Cambria"/>
          <w:b/>
          <w:color w:val="000000" w:themeColor="text1"/>
          <w:sz w:val="24"/>
          <w:szCs w:val="24"/>
        </w:rPr>
      </w:pPr>
      <w:r w:rsidRPr="007C71D4">
        <w:rPr>
          <w:rFonts w:ascii="Cambria" w:hAnsi="Cambria"/>
          <w:b/>
          <w:color w:val="000000" w:themeColor="text1"/>
          <w:sz w:val="24"/>
          <w:szCs w:val="24"/>
        </w:rPr>
        <w:lastRenderedPageBreak/>
        <w:t xml:space="preserve">PREGÃO ELETRÔNICO Nº </w:t>
      </w:r>
      <w:r w:rsidR="00F50284" w:rsidRPr="007C71D4">
        <w:rPr>
          <w:rFonts w:ascii="Cambria" w:hAnsi="Cambria"/>
          <w:b/>
          <w:color w:val="000000" w:themeColor="text1"/>
          <w:sz w:val="24"/>
          <w:szCs w:val="24"/>
        </w:rPr>
        <w:t>003/2026</w:t>
      </w:r>
    </w:p>
    <w:p w14:paraId="1486F6DB" w14:textId="77777777" w:rsidR="00A707ED" w:rsidRPr="007C71D4" w:rsidRDefault="00A707ED" w:rsidP="00DB71DF">
      <w:pPr>
        <w:tabs>
          <w:tab w:val="left" w:pos="1701"/>
        </w:tabs>
        <w:spacing w:before="240" w:line="360" w:lineRule="auto"/>
        <w:jc w:val="center"/>
        <w:rPr>
          <w:rFonts w:ascii="Cambria" w:hAnsi="Cambria"/>
          <w:b/>
          <w:color w:val="000000" w:themeColor="text1"/>
          <w:sz w:val="24"/>
          <w:szCs w:val="24"/>
        </w:rPr>
      </w:pPr>
      <w:r w:rsidRPr="007C71D4">
        <w:rPr>
          <w:rFonts w:ascii="Cambria" w:hAnsi="Cambria"/>
          <w:b/>
          <w:color w:val="000000" w:themeColor="text1"/>
          <w:sz w:val="24"/>
          <w:szCs w:val="24"/>
        </w:rPr>
        <w:t>ANEXO III</w:t>
      </w:r>
    </w:p>
    <w:p w14:paraId="18B8FDB6" w14:textId="77777777" w:rsidR="00A707ED" w:rsidRPr="007C71D4" w:rsidRDefault="00A707ED" w:rsidP="00DB71DF">
      <w:pPr>
        <w:pStyle w:val="NormalWeb"/>
        <w:spacing w:before="0" w:beforeAutospacing="0" w:after="0" w:afterAutospacing="0" w:line="360" w:lineRule="auto"/>
        <w:jc w:val="center"/>
        <w:rPr>
          <w:rFonts w:ascii="Cambria" w:hAnsi="Cambria"/>
          <w:b/>
          <w:color w:val="000000" w:themeColor="text1"/>
          <w:u w:val="single"/>
        </w:rPr>
      </w:pPr>
      <w:r w:rsidRPr="007C71D4">
        <w:rPr>
          <w:rFonts w:ascii="Cambria" w:hAnsi="Cambria"/>
          <w:b/>
          <w:color w:val="000000" w:themeColor="text1"/>
          <w:u w:val="single"/>
        </w:rPr>
        <w:t>MODELO DE PROPOSTA COMERCIAL</w:t>
      </w:r>
    </w:p>
    <w:p w14:paraId="5EF98A36" w14:textId="77777777" w:rsidR="00E352A7" w:rsidRPr="007C71D4" w:rsidRDefault="00E352A7" w:rsidP="007549AF">
      <w:pPr>
        <w:tabs>
          <w:tab w:val="left" w:pos="1701"/>
        </w:tabs>
        <w:spacing w:before="240" w:after="240" w:line="360" w:lineRule="auto"/>
        <w:ind w:hanging="142"/>
        <w:rPr>
          <w:rFonts w:ascii="Cambria" w:hAnsi="Cambria"/>
          <w:color w:val="000000" w:themeColor="text1"/>
          <w:sz w:val="24"/>
          <w:szCs w:val="24"/>
        </w:rPr>
      </w:pPr>
      <w:r w:rsidRPr="007C71D4">
        <w:rPr>
          <w:rFonts w:ascii="Cambria" w:hAnsi="Cambria"/>
          <w:b/>
          <w:color w:val="000000" w:themeColor="text1"/>
          <w:sz w:val="24"/>
          <w:szCs w:val="24"/>
        </w:rPr>
        <w:t>TIPO:</w:t>
      </w:r>
      <w:r w:rsidRPr="007C71D4">
        <w:rPr>
          <w:rFonts w:ascii="Cambria" w:hAnsi="Cambria"/>
          <w:color w:val="000000" w:themeColor="text1"/>
          <w:sz w:val="24"/>
          <w:szCs w:val="24"/>
        </w:rPr>
        <w:t xml:space="preserve"> Menor Preço por item </w:t>
      </w:r>
    </w:p>
    <w:p w14:paraId="263820CC" w14:textId="1FCDE8BD" w:rsidR="00E352A7" w:rsidRPr="007C71D4" w:rsidRDefault="00E352A7" w:rsidP="007549AF">
      <w:pPr>
        <w:pStyle w:val="NormalWeb"/>
        <w:spacing w:line="360" w:lineRule="auto"/>
        <w:ind w:left="-142" w:right="-426"/>
        <w:jc w:val="both"/>
        <w:rPr>
          <w:rStyle w:val="nfaseSutil"/>
          <w:rFonts w:ascii="Cambria" w:hAnsi="Cambria"/>
          <w:i w:val="0"/>
          <w:iCs w:val="0"/>
          <w:color w:val="000000" w:themeColor="text1"/>
        </w:rPr>
      </w:pPr>
      <w:r w:rsidRPr="007C71D4">
        <w:rPr>
          <w:rFonts w:ascii="Cambria" w:hAnsi="Cambria"/>
          <w:b/>
          <w:bCs/>
          <w:color w:val="000000" w:themeColor="text1"/>
        </w:rPr>
        <w:t>OBJETO:</w:t>
      </w:r>
      <w:r w:rsidRPr="007C71D4">
        <w:rPr>
          <w:rFonts w:ascii="Cambria" w:hAnsi="Cambria"/>
          <w:bCs/>
          <w:color w:val="000000" w:themeColor="text1"/>
        </w:rPr>
        <w:t xml:space="preserve"> </w:t>
      </w:r>
      <w:r w:rsidR="00E70AD2" w:rsidRPr="007C71D4">
        <w:rPr>
          <w:rFonts w:ascii="Cambria" w:hAnsi="Cambria"/>
          <w:bCs/>
          <w:color w:val="000000" w:themeColor="text1"/>
        </w:rPr>
        <w:t xml:space="preserve">Registro de Preços para futura e eventual contratação de empresas especializadas </w:t>
      </w:r>
      <w:r w:rsidR="00782A41" w:rsidRPr="007C71D4">
        <w:rPr>
          <w:rFonts w:ascii="Cambria" w:hAnsi="Cambria"/>
          <w:bCs/>
          <w:color w:val="000000" w:themeColor="text1"/>
        </w:rPr>
        <w:t>para fornecimento de ROLO COMPACTADOR, destinado a manutenção das atividades</w:t>
      </w:r>
      <w:r w:rsidR="00186D80" w:rsidRPr="007C71D4">
        <w:rPr>
          <w:rFonts w:ascii="Cambria" w:hAnsi="Cambria"/>
          <w:bCs/>
          <w:color w:val="000000" w:themeColor="text1"/>
        </w:rPr>
        <w:t xml:space="preserve"> da </w:t>
      </w:r>
      <w:r w:rsidR="00EF30AB">
        <w:rPr>
          <w:rFonts w:ascii="Cambria" w:hAnsi="Cambria"/>
          <w:bCs/>
          <w:color w:val="000000" w:themeColor="text1"/>
        </w:rPr>
        <w:t>Secretaria Municipal de Obras e Serviços Públicos</w:t>
      </w:r>
      <w:r w:rsidR="00E70AD2" w:rsidRPr="007C71D4">
        <w:rPr>
          <w:rFonts w:ascii="Cambria" w:hAnsi="Cambria"/>
          <w:bCs/>
          <w:color w:val="000000" w:themeColor="text1"/>
        </w:rPr>
        <w:t xml:space="preserve"> deste Município de Piracanjuba-GO. </w:t>
      </w:r>
      <w:r w:rsidR="00B64733" w:rsidRPr="007C71D4">
        <w:rPr>
          <w:rFonts w:ascii="Cambria" w:hAnsi="Cambria"/>
          <w:color w:val="000000" w:themeColor="text1"/>
        </w:rPr>
        <w:t>d</w:t>
      </w:r>
      <w:r w:rsidRPr="007C71D4">
        <w:rPr>
          <w:rFonts w:ascii="Cambria" w:hAnsi="Cambria"/>
          <w:color w:val="000000" w:themeColor="text1"/>
        </w:rPr>
        <w:t>e acordo com as quantidades e especificações constantes no Estudo Técnico Preliminar e Termo de Referência anexos deste Edital.</w:t>
      </w:r>
    </w:p>
    <w:p w14:paraId="524EEA28" w14:textId="77777777" w:rsidR="00E352A7" w:rsidRPr="007C71D4" w:rsidRDefault="00E352A7" w:rsidP="007549AF">
      <w:pPr>
        <w:pStyle w:val="NormalWeb"/>
        <w:spacing w:before="240" w:after="0" w:line="360" w:lineRule="auto"/>
        <w:ind w:hanging="142"/>
        <w:jc w:val="both"/>
        <w:rPr>
          <w:rFonts w:ascii="Cambria" w:hAnsi="Cambria"/>
          <w:color w:val="000000" w:themeColor="text1"/>
        </w:rPr>
      </w:pPr>
      <w:r w:rsidRPr="007C71D4">
        <w:rPr>
          <w:rFonts w:ascii="Cambria" w:hAnsi="Cambria"/>
          <w:color w:val="000000" w:themeColor="text1"/>
        </w:rPr>
        <w:t>Dados a constar na proposta Preenchimento pelo proponente:</w:t>
      </w:r>
    </w:p>
    <w:tbl>
      <w:tblPr>
        <w:tblW w:w="9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562"/>
        <w:gridCol w:w="1155"/>
        <w:gridCol w:w="3567"/>
      </w:tblGrid>
      <w:tr w:rsidR="00E352A7" w:rsidRPr="007C71D4" w14:paraId="20E603E7" w14:textId="77777777" w:rsidTr="00980B52">
        <w:trPr>
          <w:trHeight w:val="390"/>
        </w:trPr>
        <w:tc>
          <w:tcPr>
            <w:tcW w:w="6248" w:type="dxa"/>
            <w:gridSpan w:val="3"/>
          </w:tcPr>
          <w:p w14:paraId="3879D547" w14:textId="77777777" w:rsidR="00E352A7" w:rsidRPr="007C71D4" w:rsidRDefault="00E352A7" w:rsidP="007549AF">
            <w:pPr>
              <w:pStyle w:val="NormalWeb"/>
              <w:spacing w:line="360" w:lineRule="auto"/>
              <w:jc w:val="both"/>
              <w:rPr>
                <w:rFonts w:ascii="Cambria" w:hAnsi="Cambria"/>
                <w:color w:val="000000" w:themeColor="text1"/>
              </w:rPr>
            </w:pPr>
            <w:r w:rsidRPr="007C71D4">
              <w:rPr>
                <w:rFonts w:ascii="Cambria" w:hAnsi="Cambria"/>
                <w:color w:val="000000" w:themeColor="text1"/>
              </w:rPr>
              <w:t>Razão Social:</w:t>
            </w:r>
          </w:p>
        </w:tc>
        <w:tc>
          <w:tcPr>
            <w:tcW w:w="3567" w:type="dxa"/>
          </w:tcPr>
          <w:p w14:paraId="34F7C8FB" w14:textId="77777777" w:rsidR="00E352A7" w:rsidRPr="007C71D4" w:rsidRDefault="00E352A7" w:rsidP="007549AF">
            <w:pPr>
              <w:pStyle w:val="NormalWeb"/>
              <w:spacing w:before="240" w:after="0" w:line="360" w:lineRule="auto"/>
              <w:jc w:val="both"/>
              <w:rPr>
                <w:rFonts w:ascii="Cambria" w:hAnsi="Cambria"/>
                <w:color w:val="000000" w:themeColor="text1"/>
              </w:rPr>
            </w:pPr>
            <w:r w:rsidRPr="007C71D4">
              <w:rPr>
                <w:rFonts w:ascii="Cambria" w:hAnsi="Cambria"/>
                <w:color w:val="000000" w:themeColor="text1"/>
              </w:rPr>
              <w:t>CNPJ:</w:t>
            </w:r>
          </w:p>
        </w:tc>
      </w:tr>
      <w:tr w:rsidR="00E352A7" w:rsidRPr="007C71D4" w14:paraId="63529A2A" w14:textId="77777777" w:rsidTr="00076EC3">
        <w:trPr>
          <w:trHeight w:val="390"/>
        </w:trPr>
        <w:tc>
          <w:tcPr>
            <w:tcW w:w="9815" w:type="dxa"/>
            <w:gridSpan w:val="4"/>
          </w:tcPr>
          <w:p w14:paraId="333069AB" w14:textId="77777777" w:rsidR="00E352A7" w:rsidRPr="007C71D4" w:rsidRDefault="00E352A7" w:rsidP="007549AF">
            <w:pPr>
              <w:pStyle w:val="NormalWeb"/>
              <w:spacing w:before="240" w:after="0" w:line="360" w:lineRule="auto"/>
              <w:jc w:val="both"/>
              <w:rPr>
                <w:rFonts w:ascii="Cambria" w:hAnsi="Cambria"/>
                <w:color w:val="000000" w:themeColor="text1"/>
              </w:rPr>
            </w:pPr>
            <w:r w:rsidRPr="007C71D4">
              <w:rPr>
                <w:rFonts w:ascii="Cambria" w:hAnsi="Cambria"/>
                <w:color w:val="000000" w:themeColor="text1"/>
              </w:rPr>
              <w:t>Endereço:</w:t>
            </w:r>
          </w:p>
        </w:tc>
      </w:tr>
      <w:tr w:rsidR="00E352A7" w:rsidRPr="007C71D4" w14:paraId="0CA87982" w14:textId="77777777" w:rsidTr="00076EC3">
        <w:trPr>
          <w:trHeight w:val="390"/>
        </w:trPr>
        <w:tc>
          <w:tcPr>
            <w:tcW w:w="4531" w:type="dxa"/>
          </w:tcPr>
          <w:p w14:paraId="72F11D50" w14:textId="77777777" w:rsidR="00E352A7" w:rsidRPr="007C71D4" w:rsidRDefault="00E352A7" w:rsidP="007549AF">
            <w:pPr>
              <w:pStyle w:val="NormalWeb"/>
              <w:spacing w:before="240" w:after="0" w:line="360" w:lineRule="auto"/>
              <w:jc w:val="both"/>
              <w:rPr>
                <w:rFonts w:ascii="Cambria" w:hAnsi="Cambria"/>
                <w:color w:val="000000" w:themeColor="text1"/>
              </w:rPr>
            </w:pPr>
            <w:r w:rsidRPr="007C71D4">
              <w:rPr>
                <w:rFonts w:ascii="Cambria" w:hAnsi="Cambria"/>
                <w:color w:val="000000" w:themeColor="text1"/>
              </w:rPr>
              <w:t>Telefone:</w:t>
            </w:r>
          </w:p>
        </w:tc>
        <w:tc>
          <w:tcPr>
            <w:tcW w:w="5284" w:type="dxa"/>
            <w:gridSpan w:val="3"/>
          </w:tcPr>
          <w:p w14:paraId="26FE8106" w14:textId="77777777" w:rsidR="00E352A7" w:rsidRPr="007C71D4" w:rsidRDefault="00E352A7" w:rsidP="007549AF">
            <w:pPr>
              <w:pStyle w:val="NormalWeb"/>
              <w:spacing w:line="360" w:lineRule="auto"/>
              <w:jc w:val="both"/>
              <w:rPr>
                <w:rFonts w:ascii="Cambria" w:hAnsi="Cambria"/>
                <w:color w:val="000000" w:themeColor="text1"/>
              </w:rPr>
            </w:pPr>
            <w:r w:rsidRPr="007C71D4">
              <w:rPr>
                <w:rFonts w:ascii="Cambria" w:hAnsi="Cambria"/>
                <w:color w:val="000000" w:themeColor="text1"/>
              </w:rPr>
              <w:t>E-mail:</w:t>
            </w:r>
          </w:p>
        </w:tc>
      </w:tr>
      <w:tr w:rsidR="00E352A7" w:rsidRPr="007C71D4" w14:paraId="5BF6B496" w14:textId="77777777" w:rsidTr="00076EC3">
        <w:trPr>
          <w:trHeight w:val="390"/>
        </w:trPr>
        <w:tc>
          <w:tcPr>
            <w:tcW w:w="5093" w:type="dxa"/>
            <w:gridSpan w:val="2"/>
          </w:tcPr>
          <w:p w14:paraId="364A17CA" w14:textId="77777777" w:rsidR="00E352A7" w:rsidRPr="007C71D4" w:rsidRDefault="00E352A7" w:rsidP="007549AF">
            <w:pPr>
              <w:pStyle w:val="NormalWeb"/>
              <w:spacing w:before="240" w:after="0" w:line="360" w:lineRule="auto"/>
              <w:jc w:val="both"/>
              <w:rPr>
                <w:rFonts w:ascii="Cambria" w:hAnsi="Cambria"/>
                <w:color w:val="000000" w:themeColor="text1"/>
              </w:rPr>
            </w:pPr>
            <w:r w:rsidRPr="007C71D4">
              <w:rPr>
                <w:rFonts w:ascii="Cambria" w:hAnsi="Cambria"/>
                <w:color w:val="000000" w:themeColor="text1"/>
              </w:rPr>
              <w:t>Representante Legal:</w:t>
            </w:r>
          </w:p>
        </w:tc>
        <w:tc>
          <w:tcPr>
            <w:tcW w:w="4722" w:type="dxa"/>
            <w:gridSpan w:val="2"/>
          </w:tcPr>
          <w:p w14:paraId="537F76A0" w14:textId="77777777" w:rsidR="00E352A7" w:rsidRPr="007C71D4" w:rsidRDefault="00E352A7" w:rsidP="007549AF">
            <w:pPr>
              <w:pStyle w:val="NormalWeb"/>
              <w:spacing w:before="240" w:after="0" w:line="360" w:lineRule="auto"/>
              <w:jc w:val="both"/>
              <w:rPr>
                <w:rFonts w:ascii="Cambria" w:hAnsi="Cambria"/>
                <w:color w:val="000000" w:themeColor="text1"/>
              </w:rPr>
            </w:pPr>
            <w:r w:rsidRPr="007C71D4">
              <w:rPr>
                <w:rFonts w:ascii="Cambria" w:hAnsi="Cambria"/>
                <w:color w:val="000000" w:themeColor="text1"/>
              </w:rPr>
              <w:t>CPF do Representante:</w:t>
            </w:r>
          </w:p>
        </w:tc>
      </w:tr>
      <w:tr w:rsidR="00980B52" w:rsidRPr="007C71D4" w14:paraId="21E143C2" w14:textId="77777777" w:rsidTr="00076EC3">
        <w:trPr>
          <w:trHeight w:val="390"/>
        </w:trPr>
        <w:tc>
          <w:tcPr>
            <w:tcW w:w="5093" w:type="dxa"/>
            <w:gridSpan w:val="2"/>
          </w:tcPr>
          <w:p w14:paraId="65808C20" w14:textId="53DF37FD" w:rsidR="00980B52" w:rsidRPr="007C71D4" w:rsidRDefault="00980B52" w:rsidP="007549AF">
            <w:pPr>
              <w:pStyle w:val="NormalWeb"/>
              <w:spacing w:line="360" w:lineRule="auto"/>
              <w:jc w:val="both"/>
              <w:rPr>
                <w:rFonts w:ascii="Cambria" w:hAnsi="Cambria"/>
                <w:color w:val="000000" w:themeColor="text1"/>
              </w:rPr>
            </w:pPr>
            <w:r w:rsidRPr="007C71D4">
              <w:rPr>
                <w:rFonts w:ascii="Cambria" w:hAnsi="Cambria"/>
                <w:color w:val="000000" w:themeColor="text1"/>
              </w:rPr>
              <w:t>Telefone:</w:t>
            </w:r>
          </w:p>
        </w:tc>
        <w:tc>
          <w:tcPr>
            <w:tcW w:w="4722" w:type="dxa"/>
            <w:gridSpan w:val="2"/>
          </w:tcPr>
          <w:p w14:paraId="0F8CA6A2" w14:textId="3573D0E2" w:rsidR="00980B52" w:rsidRPr="007C71D4" w:rsidRDefault="00980B52" w:rsidP="007549AF">
            <w:pPr>
              <w:pStyle w:val="NormalWeb"/>
              <w:spacing w:before="240" w:after="0" w:line="360" w:lineRule="auto"/>
              <w:jc w:val="both"/>
              <w:rPr>
                <w:rFonts w:ascii="Cambria" w:hAnsi="Cambria"/>
                <w:color w:val="000000" w:themeColor="text1"/>
              </w:rPr>
            </w:pPr>
            <w:r w:rsidRPr="007C71D4">
              <w:rPr>
                <w:rFonts w:ascii="Cambria" w:hAnsi="Cambria"/>
                <w:color w:val="000000" w:themeColor="text1"/>
              </w:rPr>
              <w:t>E-mail:</w:t>
            </w:r>
          </w:p>
        </w:tc>
      </w:tr>
    </w:tbl>
    <w:p w14:paraId="227ABDE1" w14:textId="77777777" w:rsidR="00E352A7" w:rsidRPr="007C71D4" w:rsidRDefault="00E352A7" w:rsidP="007549AF">
      <w:pPr>
        <w:tabs>
          <w:tab w:val="left" w:pos="1701"/>
        </w:tabs>
        <w:spacing w:before="240" w:after="240" w:line="360" w:lineRule="auto"/>
        <w:ind w:right="-426" w:hanging="142"/>
        <w:rPr>
          <w:rFonts w:ascii="Cambria" w:hAnsi="Cambria"/>
          <w:color w:val="000000" w:themeColor="text1"/>
          <w:sz w:val="24"/>
          <w:szCs w:val="24"/>
        </w:rPr>
      </w:pPr>
      <w:r w:rsidRPr="007C71D4">
        <w:rPr>
          <w:rFonts w:ascii="Cambria" w:hAnsi="Cambria"/>
          <w:b/>
          <w:color w:val="000000" w:themeColor="text1"/>
          <w:sz w:val="24"/>
          <w:szCs w:val="24"/>
        </w:rPr>
        <w:t>a)</w:t>
      </w:r>
      <w:r w:rsidRPr="007C71D4">
        <w:rPr>
          <w:rFonts w:ascii="Cambria" w:hAnsi="Cambria"/>
          <w:color w:val="000000" w:themeColor="text1"/>
          <w:sz w:val="24"/>
          <w:szCs w:val="24"/>
        </w:rPr>
        <w:t xml:space="preserve"> Declaro que nos preços propostos se encontram incluídos todos os tributos, encargos sociais, frete e quaisquer outros ônus que porventura possam recair sobre o fornecimento do objeto da presente licitação.</w:t>
      </w:r>
    </w:p>
    <w:p w14:paraId="59D31CFB" w14:textId="77777777" w:rsidR="00E352A7" w:rsidRPr="007C71D4" w:rsidRDefault="00E352A7" w:rsidP="007549AF">
      <w:pPr>
        <w:tabs>
          <w:tab w:val="left" w:pos="1701"/>
        </w:tabs>
        <w:spacing w:before="240" w:after="240" w:line="360" w:lineRule="auto"/>
        <w:ind w:right="-426" w:hanging="142"/>
        <w:rPr>
          <w:rFonts w:ascii="Cambria" w:hAnsi="Cambria"/>
          <w:color w:val="000000" w:themeColor="text1"/>
          <w:sz w:val="24"/>
          <w:szCs w:val="24"/>
        </w:rPr>
      </w:pPr>
      <w:r w:rsidRPr="007C71D4">
        <w:rPr>
          <w:rFonts w:ascii="Cambria" w:hAnsi="Cambria"/>
          <w:b/>
          <w:color w:val="000000" w:themeColor="text1"/>
          <w:sz w:val="24"/>
          <w:szCs w:val="24"/>
        </w:rPr>
        <w:t>b)</w:t>
      </w:r>
      <w:r w:rsidRPr="007C71D4">
        <w:rPr>
          <w:rFonts w:ascii="Cambria" w:hAnsi="Cambria"/>
          <w:color w:val="000000" w:themeColor="text1"/>
          <w:sz w:val="24"/>
          <w:szCs w:val="24"/>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130BA486" w14:textId="77777777" w:rsidR="00E352A7" w:rsidRPr="007C71D4" w:rsidRDefault="00E352A7" w:rsidP="007549AF">
      <w:pPr>
        <w:tabs>
          <w:tab w:val="left" w:pos="1701"/>
        </w:tabs>
        <w:spacing w:before="240" w:after="240" w:line="360" w:lineRule="auto"/>
        <w:ind w:right="-426" w:hanging="142"/>
        <w:rPr>
          <w:rFonts w:ascii="Cambria" w:hAnsi="Cambria"/>
          <w:color w:val="000000" w:themeColor="text1"/>
          <w:sz w:val="24"/>
          <w:szCs w:val="24"/>
        </w:rPr>
      </w:pPr>
      <w:r w:rsidRPr="007C71D4">
        <w:rPr>
          <w:rFonts w:ascii="Cambria" w:hAnsi="Cambria"/>
          <w:b/>
          <w:bCs/>
          <w:color w:val="000000" w:themeColor="text1"/>
          <w:sz w:val="24"/>
          <w:szCs w:val="24"/>
        </w:rPr>
        <w:t>c</w:t>
      </w:r>
      <w:r w:rsidRPr="007C71D4">
        <w:rPr>
          <w:rFonts w:ascii="Cambria" w:hAnsi="Cambria"/>
          <w:color w:val="000000" w:themeColor="text1"/>
          <w:sz w:val="24"/>
          <w:szCs w:val="24"/>
        </w:rPr>
        <w:t xml:space="preserve">) Declaramos, </w:t>
      </w:r>
      <w:r w:rsidRPr="007C71D4">
        <w:rPr>
          <w:rFonts w:ascii="Cambria" w:hAnsi="Cambria"/>
          <w:color w:val="000000" w:themeColor="text1"/>
          <w:sz w:val="24"/>
          <w:szCs w:val="24"/>
          <w:shd w:val="clear" w:color="auto" w:fill="FFFFFF"/>
        </w:rPr>
        <w:t xml:space="preserve">que a proposta apresentada </w:t>
      </w:r>
      <w:r w:rsidRPr="007C71D4">
        <w:rPr>
          <w:rFonts w:ascii="Cambria" w:hAnsi="Cambria"/>
          <w:color w:val="000000" w:themeColor="text1"/>
          <w:sz w:val="24"/>
          <w:szCs w:val="24"/>
        </w:rPr>
        <w:t xml:space="preserve">para fins de participação nesta licitação </w:t>
      </w:r>
      <w:r w:rsidRPr="007C71D4">
        <w:rPr>
          <w:rFonts w:ascii="Cambria" w:hAnsi="Cambria"/>
          <w:color w:val="000000" w:themeColor="text1"/>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w:t>
      </w:r>
      <w:r w:rsidRPr="007C71D4">
        <w:rPr>
          <w:rFonts w:ascii="Cambria" w:hAnsi="Cambria"/>
          <w:color w:val="000000" w:themeColor="text1"/>
          <w:sz w:val="24"/>
          <w:szCs w:val="24"/>
          <w:shd w:val="clear" w:color="auto" w:fill="FFFFFF"/>
        </w:rPr>
        <w:lastRenderedPageBreak/>
        <w:t>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tbl>
      <w:tblPr>
        <w:tblW w:w="9764" w:type="dxa"/>
        <w:tblLook w:val="04A0" w:firstRow="1" w:lastRow="0" w:firstColumn="1" w:lastColumn="0" w:noHBand="0" w:noVBand="1"/>
      </w:tblPr>
      <w:tblGrid>
        <w:gridCol w:w="1037"/>
        <w:gridCol w:w="3494"/>
        <w:gridCol w:w="680"/>
        <w:gridCol w:w="896"/>
        <w:gridCol w:w="894"/>
        <w:gridCol w:w="1499"/>
        <w:gridCol w:w="1264"/>
      </w:tblGrid>
      <w:tr w:rsidR="00E352A7" w:rsidRPr="007C71D4" w14:paraId="5DBACE6B" w14:textId="77777777" w:rsidTr="00DB71DF">
        <w:trPr>
          <w:trHeight w:val="1396"/>
        </w:trPr>
        <w:tc>
          <w:tcPr>
            <w:tcW w:w="1037" w:type="dxa"/>
            <w:tcBorders>
              <w:top w:val="single" w:sz="4" w:space="0" w:color="000000"/>
              <w:left w:val="single" w:sz="4" w:space="0" w:color="000000"/>
              <w:bottom w:val="single" w:sz="4" w:space="0" w:color="000000"/>
              <w:right w:val="single" w:sz="4" w:space="0" w:color="000000"/>
            </w:tcBorders>
            <w:vAlign w:val="center"/>
            <w:hideMark/>
          </w:tcPr>
          <w:p w14:paraId="40B36C44" w14:textId="77777777" w:rsidR="00E352A7" w:rsidRPr="007C71D4" w:rsidRDefault="00E352A7" w:rsidP="00DB71DF">
            <w:pPr>
              <w:spacing w:line="276" w:lineRule="auto"/>
              <w:ind w:hanging="142"/>
              <w:jc w:val="center"/>
              <w:rPr>
                <w:rFonts w:ascii="Cambria" w:hAnsi="Cambria" w:cs="Arial"/>
                <w:b/>
                <w:color w:val="000000" w:themeColor="text1"/>
                <w:sz w:val="24"/>
                <w:szCs w:val="24"/>
              </w:rPr>
            </w:pPr>
            <w:r w:rsidRPr="007C71D4">
              <w:rPr>
                <w:rFonts w:ascii="Cambria" w:hAnsi="Cambria" w:cs="Arial"/>
                <w:b/>
                <w:color w:val="000000" w:themeColor="text1"/>
                <w:sz w:val="24"/>
                <w:szCs w:val="24"/>
              </w:rPr>
              <w:t>Item</w:t>
            </w:r>
          </w:p>
        </w:tc>
        <w:tc>
          <w:tcPr>
            <w:tcW w:w="3494" w:type="dxa"/>
            <w:tcBorders>
              <w:top w:val="single" w:sz="4" w:space="0" w:color="000000"/>
              <w:left w:val="single" w:sz="4" w:space="0" w:color="000000"/>
              <w:bottom w:val="single" w:sz="4" w:space="0" w:color="000000"/>
              <w:right w:val="single" w:sz="4" w:space="0" w:color="000000"/>
            </w:tcBorders>
            <w:vAlign w:val="center"/>
            <w:hideMark/>
          </w:tcPr>
          <w:p w14:paraId="3E4D4066" w14:textId="77777777" w:rsidR="00E352A7" w:rsidRPr="007C71D4" w:rsidRDefault="00E352A7" w:rsidP="00DB71DF">
            <w:pPr>
              <w:spacing w:line="276" w:lineRule="auto"/>
              <w:ind w:hanging="142"/>
              <w:jc w:val="center"/>
              <w:rPr>
                <w:rFonts w:ascii="Cambria" w:hAnsi="Cambria" w:cs="Arial"/>
                <w:b/>
                <w:color w:val="000000" w:themeColor="text1"/>
                <w:sz w:val="24"/>
                <w:szCs w:val="24"/>
              </w:rPr>
            </w:pPr>
            <w:r w:rsidRPr="007C71D4">
              <w:rPr>
                <w:rFonts w:ascii="Cambria" w:hAnsi="Cambria" w:cs="Arial"/>
                <w:b/>
                <w:color w:val="000000" w:themeColor="text1"/>
                <w:sz w:val="24"/>
                <w:szCs w:val="24"/>
              </w:rPr>
              <w:t>Especificação</w:t>
            </w:r>
          </w:p>
        </w:tc>
        <w:tc>
          <w:tcPr>
            <w:tcW w:w="680" w:type="dxa"/>
            <w:tcBorders>
              <w:top w:val="single" w:sz="4" w:space="0" w:color="000000"/>
              <w:left w:val="single" w:sz="4" w:space="0" w:color="000000"/>
              <w:bottom w:val="single" w:sz="4" w:space="0" w:color="000000"/>
              <w:right w:val="single" w:sz="4" w:space="0" w:color="000000"/>
            </w:tcBorders>
            <w:vAlign w:val="center"/>
            <w:hideMark/>
          </w:tcPr>
          <w:p w14:paraId="34AC5EC6" w14:textId="4E03273A" w:rsidR="00E352A7" w:rsidRPr="007C71D4" w:rsidRDefault="00DB71DF" w:rsidP="00DB71DF">
            <w:pPr>
              <w:spacing w:line="276" w:lineRule="auto"/>
              <w:ind w:hanging="142"/>
              <w:jc w:val="center"/>
              <w:rPr>
                <w:rFonts w:ascii="Cambria" w:hAnsi="Cambria" w:cs="Arial"/>
                <w:b/>
                <w:color w:val="000000" w:themeColor="text1"/>
                <w:sz w:val="24"/>
                <w:szCs w:val="24"/>
              </w:rPr>
            </w:pPr>
            <w:r w:rsidRPr="007C71D4">
              <w:rPr>
                <w:rFonts w:ascii="Cambria" w:hAnsi="Cambria" w:cs="Arial"/>
                <w:b/>
                <w:color w:val="000000" w:themeColor="text1"/>
                <w:sz w:val="24"/>
                <w:szCs w:val="24"/>
              </w:rPr>
              <w:t>QTD</w:t>
            </w:r>
          </w:p>
        </w:tc>
        <w:tc>
          <w:tcPr>
            <w:tcW w:w="896" w:type="dxa"/>
            <w:tcBorders>
              <w:top w:val="single" w:sz="4" w:space="0" w:color="000000"/>
              <w:left w:val="single" w:sz="4" w:space="0" w:color="000000"/>
              <w:bottom w:val="single" w:sz="4" w:space="0" w:color="000000"/>
              <w:right w:val="single" w:sz="4" w:space="0" w:color="000000"/>
            </w:tcBorders>
            <w:vAlign w:val="center"/>
            <w:hideMark/>
          </w:tcPr>
          <w:p w14:paraId="53BCA3FA" w14:textId="77777777" w:rsidR="00E352A7" w:rsidRPr="007C71D4" w:rsidRDefault="00E352A7" w:rsidP="00DB71DF">
            <w:pPr>
              <w:spacing w:line="276" w:lineRule="auto"/>
              <w:ind w:hanging="142"/>
              <w:jc w:val="center"/>
              <w:rPr>
                <w:rFonts w:ascii="Cambria" w:hAnsi="Cambria" w:cs="Arial"/>
                <w:b/>
                <w:color w:val="000000" w:themeColor="text1"/>
                <w:sz w:val="24"/>
                <w:szCs w:val="24"/>
              </w:rPr>
            </w:pPr>
            <w:r w:rsidRPr="007C71D4">
              <w:rPr>
                <w:rFonts w:ascii="Cambria" w:hAnsi="Cambria" w:cs="Arial"/>
                <w:b/>
                <w:color w:val="000000" w:themeColor="text1"/>
                <w:sz w:val="24"/>
                <w:szCs w:val="24"/>
              </w:rPr>
              <w:t>Marca/</w:t>
            </w:r>
          </w:p>
          <w:p w14:paraId="06EB83B1" w14:textId="77777777" w:rsidR="00E352A7" w:rsidRPr="007C71D4" w:rsidRDefault="00E352A7" w:rsidP="00DB71DF">
            <w:pPr>
              <w:spacing w:line="276" w:lineRule="auto"/>
              <w:ind w:hanging="142"/>
              <w:jc w:val="center"/>
              <w:rPr>
                <w:rFonts w:ascii="Cambria" w:hAnsi="Cambria" w:cs="Arial"/>
                <w:b/>
                <w:color w:val="000000" w:themeColor="text1"/>
                <w:sz w:val="24"/>
                <w:szCs w:val="24"/>
              </w:rPr>
            </w:pPr>
            <w:r w:rsidRPr="007C71D4">
              <w:rPr>
                <w:rFonts w:ascii="Cambria" w:hAnsi="Cambria" w:cs="Arial"/>
                <w:b/>
                <w:color w:val="000000" w:themeColor="text1"/>
                <w:sz w:val="24"/>
                <w:szCs w:val="24"/>
              </w:rPr>
              <w:t>Modelo</w:t>
            </w:r>
          </w:p>
        </w:tc>
        <w:tc>
          <w:tcPr>
            <w:tcW w:w="894" w:type="dxa"/>
            <w:tcBorders>
              <w:top w:val="single" w:sz="4" w:space="0" w:color="000000"/>
              <w:left w:val="single" w:sz="4" w:space="0" w:color="000000"/>
              <w:bottom w:val="single" w:sz="4" w:space="0" w:color="000000"/>
              <w:right w:val="single" w:sz="4" w:space="0" w:color="000000"/>
            </w:tcBorders>
            <w:vAlign w:val="center"/>
            <w:hideMark/>
          </w:tcPr>
          <w:p w14:paraId="1427D6EC" w14:textId="61E77FF1" w:rsidR="00E352A7" w:rsidRPr="007C71D4" w:rsidRDefault="00DB71DF" w:rsidP="00DB71DF">
            <w:pPr>
              <w:spacing w:line="276" w:lineRule="auto"/>
              <w:ind w:hanging="142"/>
              <w:jc w:val="center"/>
              <w:rPr>
                <w:rFonts w:ascii="Cambria" w:hAnsi="Cambria" w:cs="Arial"/>
                <w:b/>
                <w:color w:val="000000" w:themeColor="text1"/>
                <w:sz w:val="24"/>
                <w:szCs w:val="24"/>
              </w:rPr>
            </w:pPr>
            <w:r w:rsidRPr="007C71D4">
              <w:rPr>
                <w:rFonts w:ascii="Cambria" w:hAnsi="Cambria" w:cs="Arial"/>
                <w:b/>
                <w:color w:val="000000" w:themeColor="text1"/>
                <w:sz w:val="24"/>
                <w:szCs w:val="24"/>
              </w:rPr>
              <w:t>UND</w:t>
            </w:r>
          </w:p>
        </w:tc>
        <w:tc>
          <w:tcPr>
            <w:tcW w:w="1499" w:type="dxa"/>
            <w:tcBorders>
              <w:top w:val="single" w:sz="4" w:space="0" w:color="000000"/>
              <w:left w:val="single" w:sz="4" w:space="0" w:color="000000"/>
              <w:bottom w:val="single" w:sz="4" w:space="0" w:color="000000"/>
              <w:right w:val="single" w:sz="4" w:space="0" w:color="000000"/>
            </w:tcBorders>
            <w:vAlign w:val="center"/>
            <w:hideMark/>
          </w:tcPr>
          <w:p w14:paraId="576CE95C" w14:textId="4C8260DF" w:rsidR="00E352A7" w:rsidRPr="007C71D4" w:rsidRDefault="00E352A7" w:rsidP="00DB71DF">
            <w:pPr>
              <w:spacing w:line="276" w:lineRule="auto"/>
              <w:ind w:hanging="142"/>
              <w:jc w:val="center"/>
              <w:rPr>
                <w:rFonts w:ascii="Cambria" w:hAnsi="Cambria" w:cs="Arial"/>
                <w:b/>
                <w:color w:val="000000" w:themeColor="text1"/>
                <w:sz w:val="24"/>
                <w:szCs w:val="24"/>
              </w:rPr>
            </w:pPr>
            <w:r w:rsidRPr="007C71D4">
              <w:rPr>
                <w:rFonts w:ascii="Cambria" w:hAnsi="Cambria" w:cs="Arial"/>
                <w:b/>
                <w:color w:val="000000" w:themeColor="text1"/>
                <w:sz w:val="24"/>
                <w:szCs w:val="24"/>
              </w:rPr>
              <w:t>Valor</w:t>
            </w:r>
          </w:p>
          <w:p w14:paraId="08414F28" w14:textId="77777777" w:rsidR="00E352A7" w:rsidRPr="007C71D4" w:rsidRDefault="00E352A7" w:rsidP="00DB71DF">
            <w:pPr>
              <w:spacing w:line="276" w:lineRule="auto"/>
              <w:ind w:hanging="142"/>
              <w:jc w:val="center"/>
              <w:rPr>
                <w:rFonts w:ascii="Cambria" w:hAnsi="Cambria" w:cs="Arial"/>
                <w:b/>
                <w:color w:val="000000" w:themeColor="text1"/>
                <w:sz w:val="24"/>
                <w:szCs w:val="24"/>
              </w:rPr>
            </w:pPr>
            <w:r w:rsidRPr="007C71D4">
              <w:rPr>
                <w:rFonts w:ascii="Cambria" w:hAnsi="Cambria" w:cs="Arial"/>
                <w:b/>
                <w:color w:val="000000" w:themeColor="text1"/>
                <w:sz w:val="24"/>
                <w:szCs w:val="24"/>
              </w:rPr>
              <w:t>Unitário</w:t>
            </w:r>
          </w:p>
        </w:tc>
        <w:tc>
          <w:tcPr>
            <w:tcW w:w="1264" w:type="dxa"/>
            <w:tcBorders>
              <w:top w:val="single" w:sz="4" w:space="0" w:color="000000"/>
              <w:left w:val="single" w:sz="4" w:space="0" w:color="000000"/>
              <w:bottom w:val="single" w:sz="4" w:space="0" w:color="000000"/>
              <w:right w:val="single" w:sz="4" w:space="0" w:color="000000"/>
            </w:tcBorders>
            <w:vAlign w:val="center"/>
            <w:hideMark/>
          </w:tcPr>
          <w:p w14:paraId="2E8E2D7C" w14:textId="77777777" w:rsidR="00DB71DF" w:rsidRDefault="00E352A7" w:rsidP="00DB71DF">
            <w:pPr>
              <w:spacing w:line="276" w:lineRule="auto"/>
              <w:ind w:hanging="142"/>
              <w:jc w:val="center"/>
              <w:rPr>
                <w:rFonts w:ascii="Cambria" w:hAnsi="Cambria" w:cs="Arial"/>
                <w:b/>
                <w:color w:val="000000" w:themeColor="text1"/>
                <w:sz w:val="24"/>
                <w:szCs w:val="24"/>
              </w:rPr>
            </w:pPr>
            <w:r w:rsidRPr="007C71D4">
              <w:rPr>
                <w:rFonts w:ascii="Cambria" w:hAnsi="Cambria" w:cs="Arial"/>
                <w:b/>
                <w:color w:val="000000" w:themeColor="text1"/>
                <w:sz w:val="24"/>
                <w:szCs w:val="24"/>
              </w:rPr>
              <w:t>Valor</w:t>
            </w:r>
          </w:p>
          <w:p w14:paraId="4C86781D" w14:textId="6C951687" w:rsidR="00E352A7" w:rsidRPr="007C71D4" w:rsidRDefault="00E352A7" w:rsidP="00DB71DF">
            <w:pPr>
              <w:spacing w:line="276" w:lineRule="auto"/>
              <w:ind w:hanging="142"/>
              <w:jc w:val="center"/>
              <w:rPr>
                <w:rFonts w:ascii="Cambria" w:hAnsi="Cambria" w:cs="Arial"/>
                <w:b/>
                <w:color w:val="000000" w:themeColor="text1"/>
                <w:sz w:val="24"/>
                <w:szCs w:val="24"/>
              </w:rPr>
            </w:pPr>
            <w:r w:rsidRPr="007C71D4">
              <w:rPr>
                <w:rFonts w:ascii="Cambria" w:hAnsi="Cambria" w:cs="Arial"/>
                <w:b/>
                <w:color w:val="000000" w:themeColor="text1"/>
                <w:sz w:val="24"/>
                <w:szCs w:val="24"/>
              </w:rPr>
              <w:t>Total</w:t>
            </w:r>
          </w:p>
        </w:tc>
      </w:tr>
      <w:tr w:rsidR="00E352A7" w:rsidRPr="007C71D4" w14:paraId="277F49A0" w14:textId="77777777" w:rsidTr="00DB71DF">
        <w:trPr>
          <w:trHeight w:val="786"/>
        </w:trPr>
        <w:tc>
          <w:tcPr>
            <w:tcW w:w="1037" w:type="dxa"/>
            <w:tcBorders>
              <w:top w:val="single" w:sz="4" w:space="0" w:color="000000"/>
              <w:left w:val="single" w:sz="4" w:space="0" w:color="000000"/>
              <w:bottom w:val="single" w:sz="4" w:space="0" w:color="000000"/>
              <w:right w:val="single" w:sz="4" w:space="0" w:color="000000"/>
            </w:tcBorders>
            <w:vAlign w:val="center"/>
          </w:tcPr>
          <w:p w14:paraId="628DCF90" w14:textId="77777777" w:rsidR="00E352A7" w:rsidRPr="007C71D4" w:rsidRDefault="00E352A7" w:rsidP="00DB71DF">
            <w:pPr>
              <w:spacing w:line="276" w:lineRule="auto"/>
              <w:ind w:hanging="142"/>
              <w:jc w:val="center"/>
              <w:rPr>
                <w:rFonts w:ascii="Cambria" w:hAnsi="Cambria" w:cs="Arial"/>
                <w:color w:val="000000" w:themeColor="text1"/>
                <w:sz w:val="24"/>
                <w:szCs w:val="24"/>
              </w:rPr>
            </w:pPr>
          </w:p>
        </w:tc>
        <w:tc>
          <w:tcPr>
            <w:tcW w:w="3494" w:type="dxa"/>
            <w:tcBorders>
              <w:top w:val="single" w:sz="4" w:space="0" w:color="000000"/>
              <w:left w:val="single" w:sz="4" w:space="0" w:color="000000"/>
              <w:bottom w:val="single" w:sz="4" w:space="0" w:color="000000"/>
              <w:right w:val="single" w:sz="4" w:space="0" w:color="000000"/>
            </w:tcBorders>
            <w:vAlign w:val="center"/>
          </w:tcPr>
          <w:p w14:paraId="7560A857" w14:textId="77777777" w:rsidR="00E352A7" w:rsidRPr="007C71D4" w:rsidRDefault="00E352A7" w:rsidP="00DB71DF">
            <w:pPr>
              <w:spacing w:line="276" w:lineRule="auto"/>
              <w:ind w:hanging="142"/>
              <w:jc w:val="center"/>
              <w:rPr>
                <w:rFonts w:ascii="Cambria" w:hAnsi="Cambria" w:cs="Arial"/>
                <w:b/>
                <w:color w:val="000000" w:themeColor="text1"/>
                <w:sz w:val="24"/>
                <w:szCs w:val="24"/>
              </w:rPr>
            </w:pPr>
          </w:p>
        </w:tc>
        <w:tc>
          <w:tcPr>
            <w:tcW w:w="680" w:type="dxa"/>
            <w:tcBorders>
              <w:top w:val="single" w:sz="4" w:space="0" w:color="000000"/>
              <w:left w:val="single" w:sz="4" w:space="0" w:color="000000"/>
              <w:bottom w:val="single" w:sz="4" w:space="0" w:color="000000"/>
              <w:right w:val="single" w:sz="4" w:space="0" w:color="000000"/>
            </w:tcBorders>
            <w:vAlign w:val="center"/>
          </w:tcPr>
          <w:p w14:paraId="18271A6D" w14:textId="77777777" w:rsidR="00E352A7" w:rsidRPr="007C71D4" w:rsidRDefault="00E352A7" w:rsidP="00DB71DF">
            <w:pPr>
              <w:spacing w:line="276" w:lineRule="auto"/>
              <w:ind w:hanging="142"/>
              <w:jc w:val="center"/>
              <w:rPr>
                <w:rFonts w:ascii="Cambria" w:hAnsi="Cambria" w:cs="Arial"/>
                <w:b/>
                <w:color w:val="000000" w:themeColor="text1"/>
                <w:sz w:val="24"/>
                <w:szCs w:val="24"/>
              </w:rPr>
            </w:pPr>
          </w:p>
        </w:tc>
        <w:tc>
          <w:tcPr>
            <w:tcW w:w="896" w:type="dxa"/>
            <w:tcBorders>
              <w:top w:val="single" w:sz="4" w:space="0" w:color="000000"/>
              <w:left w:val="single" w:sz="4" w:space="0" w:color="000000"/>
              <w:bottom w:val="single" w:sz="4" w:space="0" w:color="000000"/>
              <w:right w:val="single" w:sz="4" w:space="0" w:color="000000"/>
            </w:tcBorders>
            <w:vAlign w:val="center"/>
          </w:tcPr>
          <w:p w14:paraId="2F2D9526" w14:textId="77777777" w:rsidR="00E352A7" w:rsidRPr="007C71D4" w:rsidRDefault="00E352A7" w:rsidP="00DB71DF">
            <w:pPr>
              <w:spacing w:line="276" w:lineRule="auto"/>
              <w:ind w:hanging="142"/>
              <w:jc w:val="center"/>
              <w:rPr>
                <w:rFonts w:ascii="Cambria" w:hAnsi="Cambria" w:cs="Arial"/>
                <w:b/>
                <w:color w:val="000000" w:themeColor="text1"/>
                <w:sz w:val="24"/>
                <w:szCs w:val="24"/>
              </w:rPr>
            </w:pPr>
          </w:p>
        </w:tc>
        <w:tc>
          <w:tcPr>
            <w:tcW w:w="894" w:type="dxa"/>
            <w:tcBorders>
              <w:top w:val="single" w:sz="4" w:space="0" w:color="000000"/>
              <w:left w:val="single" w:sz="4" w:space="0" w:color="000000"/>
              <w:bottom w:val="single" w:sz="4" w:space="0" w:color="000000"/>
              <w:right w:val="single" w:sz="4" w:space="0" w:color="000000"/>
            </w:tcBorders>
            <w:vAlign w:val="center"/>
          </w:tcPr>
          <w:p w14:paraId="02BFAC93" w14:textId="77777777" w:rsidR="00E352A7" w:rsidRPr="007C71D4" w:rsidRDefault="00E352A7" w:rsidP="00DB71DF">
            <w:pPr>
              <w:spacing w:line="276" w:lineRule="auto"/>
              <w:ind w:hanging="142"/>
              <w:jc w:val="center"/>
              <w:rPr>
                <w:rFonts w:ascii="Cambria" w:hAnsi="Cambria" w:cs="Arial"/>
                <w:b/>
                <w:color w:val="000000" w:themeColor="text1"/>
                <w:sz w:val="24"/>
                <w:szCs w:val="24"/>
              </w:rPr>
            </w:pPr>
          </w:p>
        </w:tc>
        <w:tc>
          <w:tcPr>
            <w:tcW w:w="1499" w:type="dxa"/>
            <w:tcBorders>
              <w:top w:val="single" w:sz="4" w:space="0" w:color="000000"/>
              <w:left w:val="single" w:sz="4" w:space="0" w:color="000000"/>
              <w:bottom w:val="single" w:sz="4" w:space="0" w:color="000000"/>
              <w:right w:val="single" w:sz="4" w:space="0" w:color="000000"/>
            </w:tcBorders>
            <w:vAlign w:val="center"/>
          </w:tcPr>
          <w:p w14:paraId="0E4C27BF" w14:textId="77777777" w:rsidR="00E352A7" w:rsidRPr="007C71D4" w:rsidRDefault="00E352A7" w:rsidP="00DB71DF">
            <w:pPr>
              <w:spacing w:line="276" w:lineRule="auto"/>
              <w:ind w:hanging="142"/>
              <w:jc w:val="center"/>
              <w:rPr>
                <w:rFonts w:ascii="Cambria" w:hAnsi="Cambria" w:cs="Arial"/>
                <w:b/>
                <w:color w:val="000000" w:themeColor="text1"/>
                <w:sz w:val="24"/>
                <w:szCs w:val="24"/>
              </w:rPr>
            </w:pPr>
          </w:p>
        </w:tc>
        <w:tc>
          <w:tcPr>
            <w:tcW w:w="1264" w:type="dxa"/>
            <w:tcBorders>
              <w:top w:val="single" w:sz="4" w:space="0" w:color="000000"/>
              <w:left w:val="single" w:sz="4" w:space="0" w:color="000000"/>
              <w:bottom w:val="single" w:sz="4" w:space="0" w:color="000000"/>
              <w:right w:val="single" w:sz="4" w:space="0" w:color="000000"/>
            </w:tcBorders>
            <w:vAlign w:val="center"/>
          </w:tcPr>
          <w:p w14:paraId="1A9D818A" w14:textId="77777777" w:rsidR="00E352A7" w:rsidRPr="007C71D4" w:rsidRDefault="00E352A7" w:rsidP="00DB71DF">
            <w:pPr>
              <w:spacing w:line="276" w:lineRule="auto"/>
              <w:ind w:hanging="142"/>
              <w:jc w:val="center"/>
              <w:rPr>
                <w:rFonts w:ascii="Cambria" w:hAnsi="Cambria" w:cs="Arial"/>
                <w:b/>
                <w:color w:val="000000" w:themeColor="text1"/>
                <w:sz w:val="24"/>
                <w:szCs w:val="24"/>
              </w:rPr>
            </w:pPr>
          </w:p>
        </w:tc>
      </w:tr>
      <w:tr w:rsidR="00E352A7" w:rsidRPr="007C71D4" w14:paraId="5EC8AF49" w14:textId="77777777" w:rsidTr="00DB71DF">
        <w:trPr>
          <w:trHeight w:val="862"/>
        </w:trPr>
        <w:tc>
          <w:tcPr>
            <w:tcW w:w="9764" w:type="dxa"/>
            <w:gridSpan w:val="7"/>
            <w:tcBorders>
              <w:top w:val="single" w:sz="4" w:space="0" w:color="000000"/>
              <w:left w:val="single" w:sz="4" w:space="0" w:color="000000"/>
              <w:bottom w:val="single" w:sz="4" w:space="0" w:color="000000"/>
              <w:right w:val="single" w:sz="4" w:space="0" w:color="000000"/>
            </w:tcBorders>
            <w:vAlign w:val="center"/>
            <w:hideMark/>
          </w:tcPr>
          <w:p w14:paraId="59384555" w14:textId="77777777" w:rsidR="00E352A7" w:rsidRPr="007C71D4" w:rsidRDefault="00E352A7" w:rsidP="00DB71DF">
            <w:pPr>
              <w:spacing w:before="240" w:line="276" w:lineRule="auto"/>
              <w:ind w:hanging="142"/>
              <w:jc w:val="center"/>
              <w:rPr>
                <w:rFonts w:ascii="Cambria" w:hAnsi="Cambria" w:cs="Calibri"/>
                <w:b/>
                <w:color w:val="000000" w:themeColor="text1"/>
                <w:sz w:val="24"/>
                <w:szCs w:val="24"/>
              </w:rPr>
            </w:pPr>
            <w:r w:rsidRPr="007C71D4">
              <w:rPr>
                <w:rFonts w:ascii="Cambria" w:hAnsi="Cambria" w:cs="Calibri"/>
                <w:b/>
                <w:color w:val="000000" w:themeColor="text1"/>
                <w:sz w:val="24"/>
                <w:szCs w:val="24"/>
              </w:rPr>
              <w:t>VALOR TOTAL DA PROPOSTA ----------------- R$</w:t>
            </w:r>
          </w:p>
        </w:tc>
      </w:tr>
    </w:tbl>
    <w:p w14:paraId="61344D4F" w14:textId="77777777" w:rsidR="007E6F76" w:rsidRPr="007C71D4" w:rsidRDefault="007E6F76" w:rsidP="007549AF">
      <w:pPr>
        <w:tabs>
          <w:tab w:val="left" w:pos="1701"/>
        </w:tabs>
        <w:spacing w:before="0" w:after="0" w:line="360" w:lineRule="auto"/>
        <w:ind w:hanging="142"/>
        <w:rPr>
          <w:rFonts w:ascii="Cambria" w:hAnsi="Cambria"/>
          <w:color w:val="000000" w:themeColor="text1"/>
          <w:sz w:val="24"/>
          <w:szCs w:val="24"/>
        </w:rPr>
      </w:pPr>
    </w:p>
    <w:p w14:paraId="53F96274" w14:textId="151852FC" w:rsidR="00E352A7" w:rsidRPr="007C71D4" w:rsidRDefault="00E352A7" w:rsidP="007549AF">
      <w:pPr>
        <w:tabs>
          <w:tab w:val="left" w:pos="1701"/>
        </w:tabs>
        <w:spacing w:before="0" w:after="0" w:line="360" w:lineRule="auto"/>
        <w:ind w:hanging="142"/>
        <w:rPr>
          <w:rFonts w:ascii="Cambria" w:hAnsi="Cambria"/>
          <w:color w:val="000000" w:themeColor="text1"/>
          <w:sz w:val="24"/>
          <w:szCs w:val="24"/>
        </w:rPr>
      </w:pPr>
      <w:r w:rsidRPr="007C71D4">
        <w:rPr>
          <w:rFonts w:ascii="Cambria" w:hAnsi="Cambria"/>
          <w:color w:val="000000" w:themeColor="text1"/>
          <w:sz w:val="24"/>
          <w:szCs w:val="24"/>
        </w:rPr>
        <w:t>Validade da Proposta:</w:t>
      </w:r>
    </w:p>
    <w:p w14:paraId="63E03CC0" w14:textId="658242A1" w:rsidR="007E6F76" w:rsidRPr="007C71D4" w:rsidRDefault="007E6F76" w:rsidP="007549AF">
      <w:pPr>
        <w:tabs>
          <w:tab w:val="left" w:pos="1701"/>
        </w:tabs>
        <w:spacing w:before="0" w:after="0" w:line="360" w:lineRule="auto"/>
        <w:ind w:hanging="142"/>
        <w:rPr>
          <w:rFonts w:ascii="Cambria" w:hAnsi="Cambria"/>
          <w:color w:val="000000" w:themeColor="text1"/>
          <w:sz w:val="24"/>
          <w:szCs w:val="24"/>
        </w:rPr>
      </w:pPr>
      <w:r w:rsidRPr="007C71D4">
        <w:rPr>
          <w:rFonts w:ascii="Cambria" w:hAnsi="Cambria"/>
          <w:color w:val="000000" w:themeColor="text1"/>
          <w:sz w:val="24"/>
          <w:szCs w:val="24"/>
        </w:rPr>
        <w:t>Prazo de entrega:</w:t>
      </w:r>
    </w:p>
    <w:p w14:paraId="5143064F" w14:textId="2D706E71" w:rsidR="007E6F76" w:rsidRPr="007C71D4" w:rsidRDefault="007E6F76" w:rsidP="007549AF">
      <w:pPr>
        <w:tabs>
          <w:tab w:val="left" w:pos="1701"/>
        </w:tabs>
        <w:spacing w:before="0" w:after="0" w:line="360" w:lineRule="auto"/>
        <w:ind w:hanging="142"/>
        <w:rPr>
          <w:rFonts w:ascii="Cambria" w:hAnsi="Cambria"/>
          <w:color w:val="000000" w:themeColor="text1"/>
          <w:sz w:val="24"/>
          <w:szCs w:val="24"/>
        </w:rPr>
      </w:pPr>
      <w:r w:rsidRPr="007C71D4">
        <w:rPr>
          <w:rFonts w:ascii="Cambria" w:hAnsi="Cambria"/>
          <w:color w:val="000000" w:themeColor="text1"/>
          <w:sz w:val="24"/>
          <w:szCs w:val="24"/>
        </w:rPr>
        <w:t>Condições de Pagamento:</w:t>
      </w:r>
    </w:p>
    <w:p w14:paraId="2142DB4D" w14:textId="77777777" w:rsidR="00E352A7" w:rsidRPr="007C71D4" w:rsidRDefault="00E352A7" w:rsidP="00DB71DF">
      <w:pPr>
        <w:tabs>
          <w:tab w:val="left" w:pos="1701"/>
        </w:tabs>
        <w:spacing w:before="240" w:after="240" w:line="360" w:lineRule="auto"/>
        <w:ind w:hanging="142"/>
        <w:jc w:val="right"/>
        <w:rPr>
          <w:rFonts w:ascii="Cambria" w:hAnsi="Cambria"/>
          <w:color w:val="000000" w:themeColor="text1"/>
          <w:sz w:val="24"/>
          <w:szCs w:val="24"/>
        </w:rPr>
      </w:pPr>
      <w:r w:rsidRPr="007C71D4">
        <w:rPr>
          <w:rFonts w:ascii="Cambria" w:hAnsi="Cambria"/>
          <w:color w:val="000000" w:themeColor="text1"/>
          <w:sz w:val="24"/>
          <w:szCs w:val="24"/>
        </w:rPr>
        <w:t>Data: __________/________________/_____________________</w:t>
      </w:r>
    </w:p>
    <w:p w14:paraId="339AD13F" w14:textId="77777777" w:rsidR="00DB71DF" w:rsidRDefault="00DB71DF" w:rsidP="00DB71DF">
      <w:pPr>
        <w:tabs>
          <w:tab w:val="left" w:pos="1701"/>
        </w:tabs>
        <w:spacing w:before="240" w:after="240" w:line="360" w:lineRule="auto"/>
        <w:ind w:hanging="142"/>
        <w:jc w:val="center"/>
        <w:rPr>
          <w:rFonts w:ascii="Cambria" w:hAnsi="Cambria"/>
          <w:b/>
          <w:color w:val="000000" w:themeColor="text1"/>
          <w:sz w:val="24"/>
          <w:szCs w:val="24"/>
        </w:rPr>
      </w:pPr>
    </w:p>
    <w:p w14:paraId="1CE3E6AD" w14:textId="1F73AC04" w:rsidR="00E352A7" w:rsidRPr="00DB71DF" w:rsidRDefault="00E352A7" w:rsidP="00DB71DF">
      <w:pPr>
        <w:tabs>
          <w:tab w:val="left" w:pos="1701"/>
        </w:tabs>
        <w:spacing w:before="240" w:after="240" w:line="360" w:lineRule="auto"/>
        <w:ind w:hanging="142"/>
        <w:jc w:val="center"/>
        <w:rPr>
          <w:rFonts w:ascii="Cambria" w:hAnsi="Cambria"/>
          <w:b/>
          <w:color w:val="000000" w:themeColor="text1"/>
          <w:sz w:val="24"/>
          <w:szCs w:val="24"/>
        </w:rPr>
      </w:pPr>
      <w:r w:rsidRPr="00DB71DF">
        <w:rPr>
          <w:rFonts w:ascii="Cambria" w:hAnsi="Cambria"/>
          <w:b/>
          <w:color w:val="000000" w:themeColor="text1"/>
          <w:sz w:val="24"/>
          <w:szCs w:val="24"/>
        </w:rPr>
        <w:t>Assinatura do representante legal da empresa, sobre carimbo, nome e número da identidade do responsável.</w:t>
      </w:r>
    </w:p>
    <w:p w14:paraId="00CDEF9C" w14:textId="77777777" w:rsidR="00DB71DF" w:rsidRPr="00DB71DF" w:rsidRDefault="00DB71DF" w:rsidP="00DB71DF">
      <w:pPr>
        <w:spacing w:before="240" w:line="360" w:lineRule="auto"/>
        <w:ind w:hanging="142"/>
        <w:jc w:val="center"/>
        <w:rPr>
          <w:rFonts w:ascii="Cambria" w:hAnsi="Cambria"/>
          <w:b/>
          <w:color w:val="000000" w:themeColor="text1"/>
          <w:sz w:val="24"/>
          <w:szCs w:val="24"/>
        </w:rPr>
      </w:pPr>
    </w:p>
    <w:p w14:paraId="4D077CF6" w14:textId="77777777" w:rsidR="00DB71DF" w:rsidRPr="00DB71DF" w:rsidRDefault="00DB71DF" w:rsidP="00DB71DF">
      <w:pPr>
        <w:spacing w:before="240" w:line="360" w:lineRule="auto"/>
        <w:ind w:hanging="142"/>
        <w:jc w:val="center"/>
        <w:rPr>
          <w:rFonts w:ascii="Cambria" w:hAnsi="Cambria"/>
          <w:b/>
          <w:color w:val="000000" w:themeColor="text1"/>
          <w:sz w:val="24"/>
          <w:szCs w:val="24"/>
        </w:rPr>
      </w:pPr>
    </w:p>
    <w:p w14:paraId="6E153C2F" w14:textId="776DDEC1" w:rsidR="00E352A7" w:rsidRPr="00DB71DF" w:rsidRDefault="00E352A7" w:rsidP="00DB71DF">
      <w:pPr>
        <w:spacing w:before="240" w:line="360" w:lineRule="auto"/>
        <w:ind w:hanging="142"/>
        <w:jc w:val="center"/>
        <w:rPr>
          <w:rFonts w:ascii="Cambria" w:hAnsi="Cambria"/>
          <w:b/>
          <w:color w:val="000000" w:themeColor="text1"/>
          <w:sz w:val="24"/>
          <w:szCs w:val="24"/>
        </w:rPr>
      </w:pPr>
      <w:r w:rsidRPr="00DB71DF">
        <w:rPr>
          <w:rFonts w:ascii="Cambria" w:hAnsi="Cambria"/>
          <w:b/>
          <w:color w:val="000000" w:themeColor="text1"/>
          <w:sz w:val="24"/>
          <w:szCs w:val="24"/>
        </w:rPr>
        <w:t>Obs.: Este documento é meramente exemplificativo devendo ser apresentado em papel timbrado da empresa licitante</w:t>
      </w:r>
    </w:p>
    <w:p w14:paraId="6FE37F4B" w14:textId="31C41FFF" w:rsidR="00F31296" w:rsidRPr="007C71D4" w:rsidRDefault="00F31296" w:rsidP="00DB71DF">
      <w:pPr>
        <w:tabs>
          <w:tab w:val="left" w:pos="1701"/>
        </w:tabs>
        <w:spacing w:before="240" w:after="240" w:line="360" w:lineRule="auto"/>
        <w:jc w:val="center"/>
        <w:rPr>
          <w:rFonts w:ascii="Cambria" w:hAnsi="Cambria"/>
          <w:b/>
          <w:color w:val="000000" w:themeColor="text1"/>
          <w:sz w:val="24"/>
          <w:szCs w:val="24"/>
        </w:rPr>
      </w:pPr>
      <w:r w:rsidRPr="007C71D4">
        <w:rPr>
          <w:rFonts w:ascii="Cambria" w:hAnsi="Cambria"/>
          <w:b/>
          <w:color w:val="000000" w:themeColor="text1"/>
          <w:sz w:val="24"/>
          <w:szCs w:val="24"/>
        </w:rPr>
        <w:lastRenderedPageBreak/>
        <w:t xml:space="preserve">PREGÃO ELETRÔNICO Nº </w:t>
      </w:r>
      <w:r w:rsidR="00F50284" w:rsidRPr="007C71D4">
        <w:rPr>
          <w:rFonts w:ascii="Cambria" w:hAnsi="Cambria"/>
          <w:b/>
          <w:color w:val="000000" w:themeColor="text1"/>
          <w:sz w:val="24"/>
          <w:szCs w:val="24"/>
        </w:rPr>
        <w:t>003/2026</w:t>
      </w:r>
    </w:p>
    <w:p w14:paraId="059762DA" w14:textId="77777777" w:rsidR="00F31296" w:rsidRPr="007C71D4" w:rsidRDefault="00F31296" w:rsidP="00DB71DF">
      <w:pPr>
        <w:tabs>
          <w:tab w:val="left" w:pos="1701"/>
        </w:tabs>
        <w:spacing w:before="240" w:after="240" w:line="360" w:lineRule="auto"/>
        <w:jc w:val="center"/>
        <w:rPr>
          <w:rFonts w:ascii="Cambria" w:hAnsi="Cambria"/>
          <w:b/>
          <w:color w:val="000000" w:themeColor="text1"/>
          <w:sz w:val="24"/>
          <w:szCs w:val="24"/>
        </w:rPr>
      </w:pPr>
      <w:r w:rsidRPr="007C71D4">
        <w:rPr>
          <w:rFonts w:ascii="Cambria" w:hAnsi="Cambria"/>
          <w:b/>
          <w:color w:val="000000" w:themeColor="text1"/>
          <w:sz w:val="24"/>
          <w:szCs w:val="24"/>
        </w:rPr>
        <w:t>ANEXO IV</w:t>
      </w:r>
    </w:p>
    <w:p w14:paraId="1BB7E963" w14:textId="77777777" w:rsidR="00F31296" w:rsidRPr="007C71D4" w:rsidRDefault="00F31296" w:rsidP="00DB71DF">
      <w:pPr>
        <w:spacing w:after="240" w:line="360" w:lineRule="auto"/>
        <w:jc w:val="center"/>
        <w:rPr>
          <w:rFonts w:ascii="Cambria" w:hAnsi="Cambria"/>
          <w:b/>
          <w:color w:val="000000" w:themeColor="text1"/>
          <w:sz w:val="24"/>
          <w:szCs w:val="24"/>
          <w:u w:val="single"/>
        </w:rPr>
      </w:pPr>
      <w:r w:rsidRPr="007C71D4">
        <w:rPr>
          <w:rFonts w:ascii="Cambria" w:hAnsi="Cambria"/>
          <w:b/>
          <w:color w:val="000000" w:themeColor="text1"/>
          <w:sz w:val="24"/>
          <w:szCs w:val="24"/>
          <w:u w:val="single"/>
        </w:rPr>
        <w:t>MODELO DE DECLARAÇÃO CONJUNTA</w:t>
      </w:r>
    </w:p>
    <w:p w14:paraId="79814A89" w14:textId="20CF4BD0" w:rsidR="00F31296" w:rsidRPr="007C71D4" w:rsidRDefault="005916DB" w:rsidP="007549AF">
      <w:pPr>
        <w:tabs>
          <w:tab w:val="left" w:pos="1701"/>
        </w:tabs>
        <w:spacing w:after="0" w:line="360" w:lineRule="auto"/>
        <w:ind w:left="567"/>
        <w:rPr>
          <w:rFonts w:ascii="Cambria" w:hAnsi="Cambria"/>
          <w:b/>
          <w:bCs/>
          <w:snapToGrid w:val="0"/>
          <w:color w:val="000000" w:themeColor="text1"/>
          <w:sz w:val="24"/>
          <w:szCs w:val="24"/>
        </w:rPr>
      </w:pPr>
      <w:r w:rsidRPr="007C71D4">
        <w:rPr>
          <w:rFonts w:ascii="Cambria" w:hAnsi="Cambria"/>
          <w:b/>
          <w:bCs/>
          <w:snapToGrid w:val="0"/>
          <w:color w:val="000000" w:themeColor="text1"/>
          <w:sz w:val="24"/>
          <w:szCs w:val="24"/>
        </w:rPr>
        <w:t>A</w:t>
      </w:r>
      <w:r w:rsidR="00F31296" w:rsidRPr="007C71D4">
        <w:rPr>
          <w:rFonts w:ascii="Cambria" w:hAnsi="Cambria"/>
          <w:b/>
          <w:bCs/>
          <w:snapToGrid w:val="0"/>
          <w:color w:val="000000" w:themeColor="text1"/>
          <w:sz w:val="24"/>
          <w:szCs w:val="24"/>
        </w:rPr>
        <w:t xml:space="preserve"> </w:t>
      </w:r>
      <w:r w:rsidR="00BB4884" w:rsidRPr="007C71D4">
        <w:rPr>
          <w:rFonts w:ascii="Cambria" w:hAnsi="Cambria"/>
          <w:b/>
          <w:bCs/>
          <w:snapToGrid w:val="0"/>
          <w:color w:val="000000" w:themeColor="text1"/>
          <w:sz w:val="24"/>
          <w:szCs w:val="24"/>
        </w:rPr>
        <w:t>Pregoeira</w:t>
      </w:r>
      <w:r w:rsidR="00F31296" w:rsidRPr="007C71D4">
        <w:rPr>
          <w:rFonts w:ascii="Cambria" w:hAnsi="Cambria"/>
          <w:b/>
          <w:bCs/>
          <w:snapToGrid w:val="0"/>
          <w:color w:val="000000" w:themeColor="text1"/>
          <w:sz w:val="24"/>
          <w:szCs w:val="24"/>
        </w:rPr>
        <w:t xml:space="preserve"> Oficial do Município de Piracanjuba</w:t>
      </w:r>
    </w:p>
    <w:p w14:paraId="70156639" w14:textId="0DD4B00E" w:rsidR="00F31296" w:rsidRPr="007C71D4" w:rsidRDefault="00F31296" w:rsidP="007549AF">
      <w:pPr>
        <w:tabs>
          <w:tab w:val="left" w:pos="1701"/>
        </w:tabs>
        <w:spacing w:after="0" w:line="360" w:lineRule="auto"/>
        <w:ind w:left="567"/>
        <w:rPr>
          <w:rFonts w:ascii="Cambria" w:hAnsi="Cambria"/>
          <w:b/>
          <w:bCs/>
          <w:snapToGrid w:val="0"/>
          <w:color w:val="000000" w:themeColor="text1"/>
          <w:sz w:val="24"/>
          <w:szCs w:val="24"/>
        </w:rPr>
      </w:pPr>
      <w:r w:rsidRPr="007C71D4">
        <w:rPr>
          <w:rFonts w:ascii="Cambria" w:hAnsi="Cambria"/>
          <w:b/>
          <w:bCs/>
          <w:snapToGrid w:val="0"/>
          <w:color w:val="000000" w:themeColor="text1"/>
          <w:sz w:val="24"/>
          <w:szCs w:val="24"/>
        </w:rPr>
        <w:t>Pregão Eletrônico nº</w:t>
      </w:r>
      <w:r w:rsidR="00F50284" w:rsidRPr="007C71D4">
        <w:rPr>
          <w:rFonts w:ascii="Cambria" w:hAnsi="Cambria"/>
          <w:b/>
          <w:bCs/>
          <w:snapToGrid w:val="0"/>
          <w:color w:val="000000" w:themeColor="text1"/>
          <w:sz w:val="24"/>
          <w:szCs w:val="24"/>
        </w:rPr>
        <w:t>003/2026</w:t>
      </w:r>
    </w:p>
    <w:p w14:paraId="7FFF8DAB" w14:textId="5612CE04" w:rsidR="00F31296" w:rsidRPr="007C71D4" w:rsidRDefault="00F31296" w:rsidP="007549AF">
      <w:pPr>
        <w:tabs>
          <w:tab w:val="left" w:pos="1701"/>
        </w:tabs>
        <w:spacing w:after="0" w:line="360" w:lineRule="auto"/>
        <w:ind w:left="567"/>
        <w:rPr>
          <w:rFonts w:ascii="Cambria" w:hAnsi="Cambria"/>
          <w:snapToGrid w:val="0"/>
          <w:color w:val="000000" w:themeColor="text1"/>
          <w:sz w:val="24"/>
          <w:szCs w:val="24"/>
        </w:rPr>
      </w:pPr>
      <w:r w:rsidRPr="007C71D4">
        <w:rPr>
          <w:rFonts w:ascii="Cambria" w:hAnsi="Cambria"/>
          <w:snapToGrid w:val="0"/>
          <w:color w:val="000000" w:themeColor="text1"/>
          <w:sz w:val="24"/>
          <w:szCs w:val="24"/>
        </w:rPr>
        <w:t>Senhor</w:t>
      </w:r>
      <w:r w:rsidR="008827E1" w:rsidRPr="007C71D4">
        <w:rPr>
          <w:rFonts w:ascii="Cambria" w:hAnsi="Cambria"/>
          <w:snapToGrid w:val="0"/>
          <w:color w:val="000000" w:themeColor="text1"/>
          <w:sz w:val="24"/>
          <w:szCs w:val="24"/>
        </w:rPr>
        <w:t>a</w:t>
      </w:r>
      <w:r w:rsidR="00886E79" w:rsidRPr="007C71D4">
        <w:rPr>
          <w:rFonts w:ascii="Cambria" w:hAnsi="Cambria"/>
          <w:snapToGrid w:val="0"/>
          <w:color w:val="000000" w:themeColor="text1"/>
          <w:sz w:val="24"/>
          <w:szCs w:val="24"/>
        </w:rPr>
        <w:t xml:space="preserve"> </w:t>
      </w:r>
      <w:r w:rsidR="00BB4884" w:rsidRPr="007C71D4">
        <w:rPr>
          <w:rFonts w:ascii="Cambria" w:hAnsi="Cambria"/>
          <w:snapToGrid w:val="0"/>
          <w:color w:val="000000" w:themeColor="text1"/>
          <w:sz w:val="24"/>
          <w:szCs w:val="24"/>
        </w:rPr>
        <w:t>Pregoeira</w:t>
      </w:r>
      <w:r w:rsidRPr="007C71D4">
        <w:rPr>
          <w:rFonts w:ascii="Cambria" w:hAnsi="Cambria"/>
          <w:snapToGrid w:val="0"/>
          <w:color w:val="000000" w:themeColor="text1"/>
          <w:sz w:val="24"/>
          <w:szCs w:val="24"/>
        </w:rPr>
        <w:t xml:space="preserve">, </w:t>
      </w:r>
    </w:p>
    <w:p w14:paraId="09EAC7CB" w14:textId="77777777" w:rsidR="00F31296" w:rsidRPr="007C71D4" w:rsidRDefault="00F31296" w:rsidP="007549AF">
      <w:pPr>
        <w:tabs>
          <w:tab w:val="left" w:pos="1701"/>
        </w:tabs>
        <w:spacing w:line="360" w:lineRule="auto"/>
        <w:rPr>
          <w:rFonts w:ascii="Cambria" w:hAnsi="Cambria"/>
          <w:snapToGrid w:val="0"/>
          <w:color w:val="000000" w:themeColor="text1"/>
          <w:sz w:val="24"/>
          <w:szCs w:val="24"/>
        </w:rPr>
      </w:pPr>
    </w:p>
    <w:p w14:paraId="0EFF752A" w14:textId="522EE3B4" w:rsidR="00F31296" w:rsidRPr="007C71D4" w:rsidRDefault="00F31296" w:rsidP="007549AF">
      <w:pPr>
        <w:pStyle w:val="SemEspaamento"/>
        <w:spacing w:after="240" w:line="360" w:lineRule="auto"/>
        <w:ind w:left="567"/>
        <w:jc w:val="both"/>
        <w:rPr>
          <w:rFonts w:ascii="Cambria" w:hAnsi="Cambria"/>
          <w:color w:val="000000" w:themeColor="text1"/>
          <w:sz w:val="24"/>
          <w:szCs w:val="24"/>
        </w:rPr>
      </w:pPr>
      <w:r w:rsidRPr="007C71D4">
        <w:rPr>
          <w:rFonts w:ascii="Cambria" w:hAnsi="Cambria"/>
          <w:color w:val="000000" w:themeColor="text1"/>
          <w:sz w:val="24"/>
          <w:szCs w:val="24"/>
        </w:rPr>
        <w:t xml:space="preserve">A Empresa </w:t>
      </w:r>
      <w:r w:rsidRPr="007C71D4">
        <w:rPr>
          <w:rFonts w:ascii="Cambria" w:hAnsi="Cambria"/>
          <w:b/>
          <w:snapToGrid w:val="0"/>
          <w:color w:val="000000" w:themeColor="text1"/>
          <w:sz w:val="24"/>
          <w:szCs w:val="24"/>
        </w:rPr>
        <w:t>________</w:t>
      </w:r>
      <w:r w:rsidRPr="007C71D4">
        <w:rPr>
          <w:rFonts w:ascii="Cambria" w:hAnsi="Cambria"/>
          <w:color w:val="000000" w:themeColor="text1"/>
          <w:sz w:val="24"/>
          <w:szCs w:val="24"/>
        </w:rPr>
        <w:t xml:space="preserve">, inscrita no CNPJ sob nº </w:t>
      </w:r>
      <w:r w:rsidRPr="007C71D4">
        <w:rPr>
          <w:rFonts w:ascii="Cambria" w:hAnsi="Cambria"/>
          <w:b/>
          <w:snapToGrid w:val="0"/>
          <w:color w:val="000000" w:themeColor="text1"/>
          <w:sz w:val="24"/>
          <w:szCs w:val="24"/>
        </w:rPr>
        <w:t>________</w:t>
      </w:r>
      <w:r w:rsidRPr="007C71D4">
        <w:rPr>
          <w:rFonts w:ascii="Cambria" w:hAnsi="Cambria"/>
          <w:color w:val="000000" w:themeColor="text1"/>
          <w:sz w:val="24"/>
          <w:szCs w:val="24"/>
        </w:rPr>
        <w:t xml:space="preserve">, </w:t>
      </w:r>
      <w:r w:rsidRPr="007C71D4">
        <w:rPr>
          <w:rFonts w:ascii="Cambria" w:eastAsia="Helvetica" w:hAnsi="Cambria"/>
          <w:color w:val="000000" w:themeColor="text1"/>
          <w:sz w:val="24"/>
          <w:szCs w:val="24"/>
        </w:rPr>
        <w:t>com sede</w:t>
      </w:r>
      <w:r w:rsidRPr="007C71D4">
        <w:rPr>
          <w:rFonts w:ascii="Cambria" w:hAnsi="Cambria"/>
          <w:color w:val="000000" w:themeColor="text1"/>
          <w:sz w:val="24"/>
          <w:szCs w:val="24"/>
        </w:rPr>
        <w:t xml:space="preserve"> na </w:t>
      </w:r>
      <w:r w:rsidRPr="007C71D4">
        <w:rPr>
          <w:rFonts w:ascii="Cambria" w:hAnsi="Cambria"/>
          <w:b/>
          <w:snapToGrid w:val="0"/>
          <w:color w:val="000000" w:themeColor="text1"/>
          <w:sz w:val="24"/>
          <w:szCs w:val="24"/>
        </w:rPr>
        <w:t>________</w:t>
      </w:r>
      <w:r w:rsidRPr="007C71D4">
        <w:rPr>
          <w:rFonts w:ascii="Cambria" w:hAnsi="Cambria"/>
          <w:color w:val="000000" w:themeColor="text1"/>
          <w:sz w:val="24"/>
          <w:szCs w:val="24"/>
        </w:rPr>
        <w:t xml:space="preserve">, por intermédio do seu Representante Legal/ Procurador </w:t>
      </w:r>
      <w:r w:rsidRPr="007C71D4">
        <w:rPr>
          <w:rFonts w:ascii="Cambria" w:hAnsi="Cambria"/>
          <w:b/>
          <w:color w:val="000000" w:themeColor="text1"/>
          <w:sz w:val="24"/>
          <w:szCs w:val="24"/>
        </w:rPr>
        <w:t xml:space="preserve">Sr. </w:t>
      </w:r>
      <w:r w:rsidRPr="007C71D4">
        <w:rPr>
          <w:rFonts w:ascii="Cambria" w:hAnsi="Cambria"/>
          <w:b/>
          <w:snapToGrid w:val="0"/>
          <w:color w:val="000000" w:themeColor="text1"/>
          <w:sz w:val="24"/>
          <w:szCs w:val="24"/>
        </w:rPr>
        <w:t>________</w:t>
      </w:r>
      <w:r w:rsidRPr="007C71D4">
        <w:rPr>
          <w:rFonts w:ascii="Cambria" w:hAnsi="Cambria"/>
          <w:b/>
          <w:color w:val="000000" w:themeColor="text1"/>
          <w:sz w:val="24"/>
          <w:szCs w:val="24"/>
        </w:rPr>
        <w:t xml:space="preserve">, </w:t>
      </w:r>
      <w:r w:rsidRPr="007C71D4">
        <w:rPr>
          <w:rFonts w:ascii="Cambria" w:hAnsi="Cambria"/>
          <w:color w:val="000000" w:themeColor="text1"/>
          <w:sz w:val="24"/>
          <w:szCs w:val="24"/>
        </w:rPr>
        <w:t xml:space="preserve">inscrito no CPF sob o nº </w:t>
      </w:r>
      <w:r w:rsidRPr="007C71D4">
        <w:rPr>
          <w:rFonts w:ascii="Cambria" w:hAnsi="Cambria"/>
          <w:b/>
          <w:snapToGrid w:val="0"/>
          <w:color w:val="000000" w:themeColor="text1"/>
          <w:sz w:val="24"/>
          <w:szCs w:val="24"/>
        </w:rPr>
        <w:t>________</w:t>
      </w:r>
      <w:r w:rsidRPr="007C71D4">
        <w:rPr>
          <w:rFonts w:ascii="Cambria" w:hAnsi="Cambria"/>
          <w:color w:val="000000" w:themeColor="text1"/>
          <w:sz w:val="24"/>
          <w:szCs w:val="24"/>
        </w:rPr>
        <w:t xml:space="preserve"> infra-assinado, para os fins de participação no </w:t>
      </w:r>
      <w:r w:rsidRPr="007C71D4">
        <w:rPr>
          <w:rFonts w:ascii="Cambria" w:hAnsi="Cambria"/>
          <w:b/>
          <w:color w:val="000000" w:themeColor="text1"/>
          <w:sz w:val="24"/>
          <w:szCs w:val="24"/>
        </w:rPr>
        <w:t xml:space="preserve">Pregão Eletrônico nº </w:t>
      </w:r>
      <w:r w:rsidR="00F50284" w:rsidRPr="007C71D4">
        <w:rPr>
          <w:rFonts w:ascii="Cambria" w:hAnsi="Cambria"/>
          <w:b/>
          <w:color w:val="000000" w:themeColor="text1"/>
          <w:sz w:val="24"/>
          <w:szCs w:val="24"/>
        </w:rPr>
        <w:t>003/2026</w:t>
      </w:r>
      <w:r w:rsidRPr="007C71D4">
        <w:rPr>
          <w:rFonts w:ascii="Cambria" w:hAnsi="Cambria"/>
          <w:color w:val="000000" w:themeColor="text1"/>
          <w:sz w:val="24"/>
          <w:szCs w:val="24"/>
        </w:rPr>
        <w:t>:</w:t>
      </w:r>
    </w:p>
    <w:p w14:paraId="793E8B7E" w14:textId="77777777" w:rsidR="00F31296" w:rsidRPr="007C71D4" w:rsidRDefault="00F31296" w:rsidP="007549AF">
      <w:pPr>
        <w:spacing w:before="240" w:line="360" w:lineRule="auto"/>
        <w:ind w:left="567" w:firstLine="567"/>
        <w:rPr>
          <w:rFonts w:ascii="Cambria" w:hAnsi="Cambria"/>
          <w:b/>
          <w:color w:val="000000" w:themeColor="text1"/>
          <w:sz w:val="24"/>
          <w:szCs w:val="24"/>
        </w:rPr>
      </w:pPr>
      <w:r w:rsidRPr="007C71D4">
        <w:rPr>
          <w:rFonts w:ascii="Cambria" w:hAnsi="Cambria"/>
          <w:b/>
          <w:color w:val="000000" w:themeColor="text1"/>
          <w:sz w:val="24"/>
          <w:szCs w:val="24"/>
        </w:rPr>
        <w:t>a)</w:t>
      </w:r>
      <w:r w:rsidRPr="007C71D4">
        <w:rPr>
          <w:rFonts w:ascii="Cambria" w:hAnsi="Cambria"/>
          <w:color w:val="000000" w:themeColor="text1"/>
          <w:sz w:val="24"/>
          <w:szCs w:val="24"/>
        </w:rPr>
        <w:t xml:space="preserve"> </w:t>
      </w:r>
      <w:r w:rsidRPr="007C71D4">
        <w:rPr>
          <w:rFonts w:ascii="Cambria" w:hAnsi="Cambria"/>
          <w:b/>
          <w:color w:val="000000" w:themeColor="text1"/>
          <w:sz w:val="24"/>
          <w:szCs w:val="24"/>
        </w:rPr>
        <w:t>Declara</w:t>
      </w:r>
      <w:r w:rsidRPr="007C71D4">
        <w:rPr>
          <w:rFonts w:ascii="Cambria" w:hAnsi="Cambria"/>
          <w:color w:val="000000" w:themeColor="text1"/>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F7A6CA9" w14:textId="77777777" w:rsidR="00F31296" w:rsidRPr="007C71D4" w:rsidRDefault="00F31296" w:rsidP="007549AF">
      <w:pPr>
        <w:spacing w:before="240" w:line="360" w:lineRule="auto"/>
        <w:ind w:left="567" w:firstLine="567"/>
        <w:rPr>
          <w:rFonts w:ascii="Cambria" w:hAnsi="Cambria"/>
          <w:color w:val="000000" w:themeColor="text1"/>
          <w:sz w:val="24"/>
          <w:szCs w:val="24"/>
        </w:rPr>
      </w:pPr>
      <w:r w:rsidRPr="007C71D4">
        <w:rPr>
          <w:rFonts w:ascii="Cambria" w:hAnsi="Cambria"/>
          <w:b/>
          <w:color w:val="000000" w:themeColor="text1"/>
          <w:sz w:val="24"/>
          <w:szCs w:val="24"/>
        </w:rPr>
        <w:t>b)</w:t>
      </w:r>
      <w:r w:rsidRPr="007C71D4">
        <w:rPr>
          <w:rFonts w:ascii="Cambria" w:hAnsi="Cambria"/>
          <w:color w:val="000000" w:themeColor="text1"/>
          <w:sz w:val="24"/>
          <w:szCs w:val="24"/>
        </w:rPr>
        <w:t xml:space="preserve"> </w:t>
      </w:r>
      <w:r w:rsidRPr="007C71D4">
        <w:rPr>
          <w:rFonts w:ascii="Cambria" w:hAnsi="Cambria"/>
          <w:b/>
          <w:color w:val="000000" w:themeColor="text1"/>
          <w:sz w:val="24"/>
          <w:szCs w:val="24"/>
        </w:rPr>
        <w:t>Declara</w:t>
      </w:r>
      <w:r w:rsidRPr="007C71D4">
        <w:rPr>
          <w:rFonts w:ascii="Cambria" w:hAnsi="Cambria"/>
          <w:color w:val="000000" w:themeColor="text1"/>
          <w:sz w:val="24"/>
          <w:szCs w:val="24"/>
        </w:rPr>
        <w:t xml:space="preserve">, sob pena de inabilitação, que </w:t>
      </w:r>
      <w:r w:rsidRPr="007C71D4">
        <w:rPr>
          <w:rFonts w:ascii="Cambria" w:eastAsia="Helvetica" w:hAnsi="Cambria"/>
          <w:color w:val="000000" w:themeColor="text1"/>
          <w:sz w:val="24"/>
          <w:szCs w:val="24"/>
        </w:rPr>
        <w:t xml:space="preserve">atende ao disposto no </w:t>
      </w:r>
      <w:r w:rsidRPr="007C71D4">
        <w:rPr>
          <w:rFonts w:ascii="Cambria" w:hAnsi="Cambria"/>
          <w:color w:val="000000" w:themeColor="text1"/>
          <w:sz w:val="24"/>
          <w:szCs w:val="24"/>
        </w:rPr>
        <w:t>inciso XXXIII, do Art. 07º da Constituição da República Federativa do Brasil de 1988</w:t>
      </w:r>
      <w:r w:rsidRPr="007C71D4">
        <w:rPr>
          <w:rFonts w:ascii="Cambria" w:eastAsia="Helvetica" w:hAnsi="Cambria"/>
          <w:color w:val="000000" w:themeColor="text1"/>
          <w:sz w:val="24"/>
          <w:szCs w:val="24"/>
        </w:rPr>
        <w:t xml:space="preserve">, referente à </w:t>
      </w:r>
      <w:r w:rsidRPr="007C71D4">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7C71D4">
        <w:rPr>
          <w:rFonts w:ascii="Cambria" w:hAnsi="Cambria"/>
          <w:color w:val="000000" w:themeColor="text1"/>
          <w:sz w:val="24"/>
          <w:szCs w:val="24"/>
        </w:rPr>
        <w:t>.</w:t>
      </w:r>
    </w:p>
    <w:p w14:paraId="46A79464" w14:textId="77777777" w:rsidR="00F31296" w:rsidRPr="007C71D4" w:rsidRDefault="00F31296" w:rsidP="007549AF">
      <w:pPr>
        <w:spacing w:before="240" w:line="360" w:lineRule="auto"/>
        <w:ind w:left="567" w:firstLine="567"/>
        <w:rPr>
          <w:rFonts w:ascii="Cambria" w:hAnsi="Cambria"/>
          <w:color w:val="000000" w:themeColor="text1"/>
          <w:sz w:val="24"/>
          <w:szCs w:val="24"/>
        </w:rPr>
      </w:pPr>
      <w:r w:rsidRPr="007C71D4">
        <w:rPr>
          <w:rFonts w:ascii="Cambria" w:hAnsi="Cambria"/>
          <w:b/>
          <w:bCs/>
          <w:color w:val="000000" w:themeColor="text1"/>
          <w:sz w:val="24"/>
          <w:szCs w:val="24"/>
        </w:rPr>
        <w:t>c) Declara</w:t>
      </w:r>
      <w:r w:rsidRPr="007C71D4">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25F4AA0E" w14:textId="77777777" w:rsidR="00F31296" w:rsidRPr="007C71D4" w:rsidRDefault="00F31296" w:rsidP="007549AF">
      <w:pPr>
        <w:spacing w:before="240" w:line="360" w:lineRule="auto"/>
        <w:ind w:left="567" w:firstLine="567"/>
        <w:rPr>
          <w:rFonts w:ascii="Cambria" w:hAnsi="Cambria"/>
          <w:color w:val="000000" w:themeColor="text1"/>
          <w:sz w:val="24"/>
          <w:szCs w:val="24"/>
        </w:rPr>
      </w:pPr>
      <w:r w:rsidRPr="007C71D4">
        <w:rPr>
          <w:rFonts w:ascii="Cambria" w:hAnsi="Cambria"/>
          <w:b/>
          <w:bCs/>
          <w:color w:val="000000" w:themeColor="text1"/>
          <w:sz w:val="24"/>
          <w:szCs w:val="24"/>
        </w:rPr>
        <w:lastRenderedPageBreak/>
        <w:t>d) Declara</w:t>
      </w:r>
      <w:r w:rsidRPr="007C71D4">
        <w:rPr>
          <w:rFonts w:ascii="Cambria" w:hAnsi="Cambria"/>
          <w:color w:val="000000" w:themeColor="text1"/>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62C99E0" w14:textId="77777777" w:rsidR="00F31296" w:rsidRPr="007C71D4" w:rsidRDefault="00F31296" w:rsidP="007549AF">
      <w:pPr>
        <w:spacing w:before="240" w:line="360" w:lineRule="auto"/>
        <w:ind w:left="567" w:firstLine="567"/>
        <w:rPr>
          <w:rFonts w:ascii="Cambria" w:hAnsi="Cambria"/>
          <w:color w:val="000000" w:themeColor="text1"/>
          <w:sz w:val="24"/>
          <w:szCs w:val="24"/>
        </w:rPr>
      </w:pPr>
      <w:r w:rsidRPr="007C71D4">
        <w:rPr>
          <w:rFonts w:ascii="Cambria" w:hAnsi="Cambria"/>
          <w:b/>
          <w:bCs/>
          <w:color w:val="000000" w:themeColor="text1"/>
          <w:sz w:val="24"/>
          <w:szCs w:val="24"/>
        </w:rPr>
        <w:t>e) Declara</w:t>
      </w:r>
      <w:r w:rsidRPr="007C71D4">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68180874" w14:textId="77777777" w:rsidR="00F31296" w:rsidRPr="007C71D4" w:rsidRDefault="00F31296" w:rsidP="007549AF">
      <w:pPr>
        <w:spacing w:before="240" w:line="360" w:lineRule="auto"/>
        <w:ind w:left="567" w:firstLine="567"/>
        <w:rPr>
          <w:rFonts w:ascii="Cambria" w:hAnsi="Cambria"/>
          <w:color w:val="000000" w:themeColor="text1"/>
          <w:sz w:val="24"/>
          <w:szCs w:val="24"/>
          <w:shd w:val="clear" w:color="auto" w:fill="FFFFFF"/>
        </w:rPr>
      </w:pPr>
      <w:r w:rsidRPr="007C71D4">
        <w:rPr>
          <w:rFonts w:ascii="Cambria" w:hAnsi="Cambria"/>
          <w:b/>
          <w:bCs/>
          <w:color w:val="000000" w:themeColor="text1"/>
          <w:sz w:val="24"/>
          <w:szCs w:val="24"/>
        </w:rPr>
        <w:t>f)</w:t>
      </w:r>
      <w:r w:rsidRPr="007C71D4">
        <w:rPr>
          <w:rFonts w:ascii="Cambria" w:hAnsi="Cambria"/>
          <w:color w:val="000000" w:themeColor="text1"/>
          <w:sz w:val="24"/>
          <w:szCs w:val="24"/>
        </w:rPr>
        <w:t xml:space="preserve"> </w:t>
      </w:r>
      <w:r w:rsidRPr="007C71D4">
        <w:rPr>
          <w:rFonts w:ascii="Cambria" w:hAnsi="Cambria"/>
          <w:b/>
          <w:bCs/>
          <w:color w:val="000000" w:themeColor="text1"/>
          <w:sz w:val="24"/>
          <w:szCs w:val="24"/>
        </w:rPr>
        <w:t>Declara</w:t>
      </w:r>
      <w:r w:rsidRPr="007C71D4">
        <w:rPr>
          <w:rFonts w:ascii="Cambria" w:hAnsi="Cambria"/>
          <w:color w:val="000000" w:themeColor="text1"/>
          <w:sz w:val="24"/>
          <w:szCs w:val="24"/>
        </w:rPr>
        <w:t xml:space="preserve">, sob pena de inabilitação, </w:t>
      </w:r>
      <w:r w:rsidRPr="007C71D4">
        <w:rPr>
          <w:rFonts w:ascii="Cambria" w:hAnsi="Cambria"/>
          <w:color w:val="000000" w:themeColor="text1"/>
          <w:sz w:val="24"/>
          <w:szCs w:val="24"/>
          <w:shd w:val="clear" w:color="auto" w:fill="FFFFFF"/>
        </w:rPr>
        <w:t xml:space="preserve">que a proposta apresentada </w:t>
      </w:r>
      <w:r w:rsidRPr="007C71D4">
        <w:rPr>
          <w:rFonts w:ascii="Cambria" w:hAnsi="Cambria"/>
          <w:color w:val="000000" w:themeColor="text1"/>
          <w:sz w:val="24"/>
          <w:szCs w:val="24"/>
        </w:rPr>
        <w:t xml:space="preserve">para fins de participação nesta licitação </w:t>
      </w:r>
      <w:r w:rsidRPr="007C71D4">
        <w:rPr>
          <w:rFonts w:ascii="Cambria" w:hAnsi="Cambria"/>
          <w:color w:val="000000" w:themeColor="text1"/>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7D09416C" w14:textId="77777777" w:rsidR="00F31296" w:rsidRPr="007C71D4" w:rsidRDefault="00F31296" w:rsidP="007549AF">
      <w:pPr>
        <w:spacing w:before="240" w:line="360" w:lineRule="auto"/>
        <w:ind w:left="567" w:firstLine="567"/>
        <w:rPr>
          <w:rFonts w:ascii="Cambria" w:hAnsi="Cambria"/>
          <w:color w:val="000000" w:themeColor="text1"/>
          <w:sz w:val="24"/>
          <w:szCs w:val="24"/>
        </w:rPr>
      </w:pPr>
      <w:r w:rsidRPr="007C71D4">
        <w:rPr>
          <w:rFonts w:ascii="Cambria" w:hAnsi="Cambria"/>
          <w:b/>
          <w:bCs/>
          <w:color w:val="000000" w:themeColor="text1"/>
          <w:sz w:val="24"/>
          <w:szCs w:val="24"/>
        </w:rPr>
        <w:t>g)</w:t>
      </w:r>
      <w:r w:rsidRPr="007C71D4">
        <w:rPr>
          <w:rFonts w:ascii="Cambria" w:hAnsi="Cambria"/>
          <w:color w:val="000000" w:themeColor="text1"/>
          <w:sz w:val="24"/>
          <w:szCs w:val="24"/>
        </w:rPr>
        <w:t xml:space="preserve"> </w:t>
      </w:r>
      <w:r w:rsidRPr="007C71D4">
        <w:rPr>
          <w:rFonts w:ascii="Cambria" w:hAnsi="Cambria"/>
          <w:b/>
          <w:bCs/>
          <w:color w:val="000000" w:themeColor="text1"/>
          <w:sz w:val="24"/>
          <w:szCs w:val="24"/>
        </w:rPr>
        <w:t>Declara</w:t>
      </w:r>
      <w:r w:rsidRPr="007C71D4">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671FD307" w14:textId="77777777" w:rsidR="00F31296" w:rsidRPr="007C71D4" w:rsidRDefault="00F31296" w:rsidP="007549AF">
      <w:pPr>
        <w:pStyle w:val="SemEspaamento"/>
        <w:spacing w:after="240" w:line="360" w:lineRule="auto"/>
        <w:ind w:left="567" w:firstLine="567"/>
        <w:jc w:val="both"/>
        <w:rPr>
          <w:rFonts w:ascii="Cambria" w:hAnsi="Cambria"/>
          <w:color w:val="000000" w:themeColor="text1"/>
          <w:sz w:val="24"/>
          <w:szCs w:val="24"/>
        </w:rPr>
      </w:pPr>
      <w:r w:rsidRPr="007C71D4">
        <w:rPr>
          <w:rFonts w:ascii="Cambria" w:hAnsi="Cambria"/>
          <w:b/>
          <w:bCs/>
          <w:color w:val="000000" w:themeColor="text1"/>
          <w:sz w:val="24"/>
          <w:szCs w:val="24"/>
        </w:rPr>
        <w:t>h)</w:t>
      </w:r>
      <w:r w:rsidRPr="007C71D4">
        <w:rPr>
          <w:rFonts w:ascii="Cambria" w:hAnsi="Cambria"/>
          <w:color w:val="000000" w:themeColor="text1"/>
          <w:sz w:val="24"/>
          <w:szCs w:val="24"/>
        </w:rPr>
        <w:t xml:space="preserve"> </w:t>
      </w:r>
      <w:r w:rsidRPr="007C71D4">
        <w:rPr>
          <w:rFonts w:ascii="Cambria" w:hAnsi="Cambria"/>
          <w:b/>
          <w:bCs/>
          <w:color w:val="000000" w:themeColor="text1"/>
          <w:sz w:val="24"/>
          <w:szCs w:val="24"/>
        </w:rPr>
        <w:t>Declara</w:t>
      </w:r>
      <w:r w:rsidRPr="007C71D4">
        <w:rPr>
          <w:rFonts w:ascii="Cambria" w:hAnsi="Cambria"/>
          <w:color w:val="000000" w:themeColor="text1"/>
          <w:sz w:val="24"/>
          <w:szCs w:val="24"/>
        </w:rPr>
        <w:t xml:space="preserve">,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w:t>
      </w:r>
      <w:r w:rsidRPr="007C71D4">
        <w:rPr>
          <w:rFonts w:ascii="Cambria" w:hAnsi="Cambria"/>
          <w:color w:val="000000" w:themeColor="text1"/>
          <w:sz w:val="24"/>
          <w:szCs w:val="24"/>
        </w:rPr>
        <w:lastRenderedPageBreak/>
        <w:t>nenhuma das vedações legais impostas pelo § 4º, do art. 3º da Lei Complementar nº 123, de 2006.</w:t>
      </w:r>
    </w:p>
    <w:p w14:paraId="505A7EF7" w14:textId="3530AB48" w:rsidR="00CE5F25" w:rsidRPr="007C71D4" w:rsidRDefault="00CE5F25" w:rsidP="007549AF">
      <w:pPr>
        <w:pStyle w:val="SemEspaamento"/>
        <w:spacing w:after="240" w:line="360" w:lineRule="auto"/>
        <w:ind w:left="567" w:firstLine="567"/>
        <w:jc w:val="both"/>
        <w:rPr>
          <w:rFonts w:ascii="Cambria" w:hAnsi="Cambria"/>
          <w:color w:val="000000" w:themeColor="text1"/>
          <w:sz w:val="24"/>
          <w:szCs w:val="24"/>
        </w:rPr>
      </w:pPr>
      <w:r w:rsidRPr="007C71D4">
        <w:rPr>
          <w:rFonts w:ascii="Cambria" w:hAnsi="Cambria"/>
          <w:b/>
          <w:bCs/>
          <w:color w:val="000000" w:themeColor="text1"/>
          <w:sz w:val="24"/>
          <w:szCs w:val="24"/>
        </w:rPr>
        <w:t xml:space="preserve">i) Declara, </w:t>
      </w:r>
      <w:r w:rsidRPr="007C71D4">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4AEFAB0E" w14:textId="77777777" w:rsidR="00F31296" w:rsidRPr="007C71D4" w:rsidRDefault="00F31296" w:rsidP="007549AF">
      <w:pPr>
        <w:pStyle w:val="SemEspaamento"/>
        <w:spacing w:after="240" w:line="360" w:lineRule="auto"/>
        <w:jc w:val="both"/>
        <w:rPr>
          <w:rFonts w:ascii="Cambria" w:hAnsi="Cambria"/>
          <w:color w:val="000000" w:themeColor="text1"/>
          <w:sz w:val="24"/>
          <w:szCs w:val="24"/>
        </w:rPr>
      </w:pPr>
      <w:r w:rsidRPr="007C71D4">
        <w:rPr>
          <w:rFonts w:ascii="Cambria" w:hAnsi="Cambria"/>
          <w:color w:val="000000" w:themeColor="text1"/>
          <w:sz w:val="24"/>
          <w:szCs w:val="24"/>
        </w:rPr>
        <w:t>O signatário assume responsabilidade civil e criminal por eventual falsidade.</w:t>
      </w:r>
    </w:p>
    <w:p w14:paraId="6782070F" w14:textId="77777777" w:rsidR="00F31296" w:rsidRPr="007C71D4" w:rsidRDefault="00F31296" w:rsidP="007549AF">
      <w:pPr>
        <w:pStyle w:val="SemEspaamento"/>
        <w:spacing w:line="360" w:lineRule="auto"/>
        <w:jc w:val="both"/>
        <w:rPr>
          <w:rFonts w:ascii="Cambria" w:hAnsi="Cambria"/>
          <w:color w:val="000000" w:themeColor="text1"/>
          <w:sz w:val="24"/>
          <w:szCs w:val="24"/>
        </w:rPr>
      </w:pPr>
    </w:p>
    <w:p w14:paraId="0255B587" w14:textId="77777777" w:rsidR="00F31296" w:rsidRPr="007C71D4" w:rsidRDefault="00F31296" w:rsidP="00DB71DF">
      <w:pPr>
        <w:pStyle w:val="SemEspaamento"/>
        <w:spacing w:line="360" w:lineRule="auto"/>
        <w:jc w:val="right"/>
        <w:rPr>
          <w:rFonts w:ascii="Cambria" w:hAnsi="Cambria"/>
          <w:color w:val="000000" w:themeColor="text1"/>
          <w:sz w:val="24"/>
          <w:szCs w:val="24"/>
        </w:rPr>
      </w:pPr>
      <w:r w:rsidRPr="007C71D4">
        <w:rPr>
          <w:rFonts w:ascii="Cambria" w:hAnsi="Cambria"/>
          <w:color w:val="000000" w:themeColor="text1"/>
          <w:sz w:val="24"/>
          <w:szCs w:val="24"/>
        </w:rPr>
        <w:t>...................... (local), ... de ............... de ........(data)</w:t>
      </w:r>
    </w:p>
    <w:p w14:paraId="2D219ED0" w14:textId="77777777" w:rsidR="00F31296" w:rsidRPr="007C71D4" w:rsidRDefault="00F31296" w:rsidP="00DB71DF">
      <w:pPr>
        <w:pStyle w:val="SemEspaamento"/>
        <w:spacing w:line="360" w:lineRule="auto"/>
        <w:jc w:val="right"/>
        <w:rPr>
          <w:rFonts w:ascii="Cambria" w:hAnsi="Cambria"/>
          <w:color w:val="000000" w:themeColor="text1"/>
          <w:sz w:val="24"/>
          <w:szCs w:val="24"/>
        </w:rPr>
      </w:pPr>
    </w:p>
    <w:p w14:paraId="50CBC88E" w14:textId="77777777" w:rsidR="00DB71DF" w:rsidRDefault="00DB71DF" w:rsidP="00DB71DF">
      <w:pPr>
        <w:tabs>
          <w:tab w:val="left" w:pos="1701"/>
        </w:tabs>
        <w:spacing w:line="360" w:lineRule="auto"/>
        <w:jc w:val="center"/>
        <w:rPr>
          <w:rFonts w:ascii="Cambria" w:hAnsi="Cambria"/>
          <w:b/>
          <w:color w:val="000000" w:themeColor="text1"/>
          <w:sz w:val="24"/>
          <w:szCs w:val="24"/>
        </w:rPr>
      </w:pPr>
    </w:p>
    <w:p w14:paraId="7DD64FD4" w14:textId="649204B7" w:rsidR="00F31296" w:rsidRPr="00DB71DF" w:rsidRDefault="00F31296" w:rsidP="00DB71DF">
      <w:pPr>
        <w:tabs>
          <w:tab w:val="left" w:pos="1701"/>
        </w:tabs>
        <w:spacing w:line="360" w:lineRule="auto"/>
        <w:jc w:val="center"/>
        <w:rPr>
          <w:rFonts w:ascii="Cambria" w:hAnsi="Cambria"/>
          <w:b/>
          <w:color w:val="000000" w:themeColor="text1"/>
          <w:sz w:val="24"/>
          <w:szCs w:val="24"/>
        </w:rPr>
      </w:pPr>
      <w:r w:rsidRPr="00DB71DF">
        <w:rPr>
          <w:rFonts w:ascii="Cambria" w:hAnsi="Cambria"/>
          <w:b/>
          <w:color w:val="000000" w:themeColor="text1"/>
          <w:sz w:val="24"/>
          <w:szCs w:val="24"/>
        </w:rPr>
        <w:t>(Nome e assinatura do representante legal da licitante Carimbo de CNPJ se houver)</w:t>
      </w:r>
    </w:p>
    <w:p w14:paraId="21C166B0" w14:textId="77777777" w:rsidR="00F31296" w:rsidRPr="00DB71DF" w:rsidRDefault="00F31296" w:rsidP="00DB71DF">
      <w:pPr>
        <w:tabs>
          <w:tab w:val="left" w:pos="1701"/>
        </w:tabs>
        <w:spacing w:line="360" w:lineRule="auto"/>
        <w:jc w:val="center"/>
        <w:rPr>
          <w:rFonts w:ascii="Cambria" w:hAnsi="Cambria"/>
          <w:b/>
          <w:color w:val="000000" w:themeColor="text1"/>
          <w:sz w:val="24"/>
          <w:szCs w:val="24"/>
        </w:rPr>
      </w:pPr>
    </w:p>
    <w:p w14:paraId="23C8F87C" w14:textId="77777777" w:rsidR="00DB71DF" w:rsidRDefault="00DB71DF" w:rsidP="00DB71DF">
      <w:pPr>
        <w:pStyle w:val="NormalWeb"/>
        <w:spacing w:before="0" w:beforeAutospacing="0" w:after="0" w:afterAutospacing="0" w:line="360" w:lineRule="auto"/>
        <w:jc w:val="center"/>
        <w:rPr>
          <w:rFonts w:ascii="Cambria" w:hAnsi="Cambria"/>
          <w:b/>
          <w:color w:val="000000" w:themeColor="text1"/>
        </w:rPr>
      </w:pPr>
    </w:p>
    <w:p w14:paraId="1D3E41C1" w14:textId="77777777" w:rsidR="00DB71DF" w:rsidRDefault="00DB71DF" w:rsidP="00DB71DF">
      <w:pPr>
        <w:pStyle w:val="NormalWeb"/>
        <w:spacing w:before="0" w:beforeAutospacing="0" w:after="0" w:afterAutospacing="0" w:line="360" w:lineRule="auto"/>
        <w:jc w:val="center"/>
        <w:rPr>
          <w:rFonts w:ascii="Cambria" w:hAnsi="Cambria"/>
          <w:b/>
          <w:color w:val="000000" w:themeColor="text1"/>
        </w:rPr>
      </w:pPr>
    </w:p>
    <w:p w14:paraId="138D2C5B" w14:textId="6FF175BA" w:rsidR="00F31296" w:rsidRPr="00DB71DF" w:rsidRDefault="00F31296" w:rsidP="00DB71DF">
      <w:pPr>
        <w:pStyle w:val="NormalWeb"/>
        <w:spacing w:before="0" w:beforeAutospacing="0" w:after="0" w:afterAutospacing="0" w:line="360" w:lineRule="auto"/>
        <w:jc w:val="center"/>
        <w:rPr>
          <w:rFonts w:ascii="Cambria" w:hAnsi="Cambria"/>
          <w:b/>
          <w:color w:val="000000" w:themeColor="text1"/>
        </w:rPr>
      </w:pPr>
      <w:r w:rsidRPr="00DB71DF">
        <w:rPr>
          <w:rFonts w:ascii="Cambria" w:hAnsi="Cambria"/>
          <w:b/>
          <w:color w:val="000000" w:themeColor="text1"/>
        </w:rPr>
        <w:t>Obs.: Este documento é meramente exemplificativo</w:t>
      </w:r>
    </w:p>
    <w:p w14:paraId="29EB5E4D" w14:textId="77777777" w:rsidR="00F31296" w:rsidRPr="00DB71DF" w:rsidRDefault="00F31296" w:rsidP="00DB71DF">
      <w:pPr>
        <w:pStyle w:val="NormalWeb"/>
        <w:spacing w:before="0" w:beforeAutospacing="0" w:after="0" w:afterAutospacing="0" w:line="360" w:lineRule="auto"/>
        <w:jc w:val="center"/>
        <w:rPr>
          <w:rFonts w:ascii="Cambria" w:hAnsi="Cambria"/>
          <w:b/>
          <w:color w:val="000000" w:themeColor="text1"/>
        </w:rPr>
      </w:pPr>
    </w:p>
    <w:p w14:paraId="458D6F23" w14:textId="77777777" w:rsidR="00F31296" w:rsidRPr="007C71D4" w:rsidRDefault="00F31296" w:rsidP="007549AF">
      <w:pPr>
        <w:spacing w:line="360" w:lineRule="auto"/>
        <w:rPr>
          <w:rFonts w:ascii="Cambria" w:hAnsi="Cambria"/>
          <w:b/>
          <w:i/>
          <w:color w:val="000000" w:themeColor="text1"/>
          <w:sz w:val="24"/>
          <w:szCs w:val="24"/>
        </w:rPr>
      </w:pPr>
      <w:r w:rsidRPr="007C71D4">
        <w:rPr>
          <w:rFonts w:ascii="Cambria" w:hAnsi="Cambria"/>
          <w:b/>
          <w:i/>
          <w:color w:val="000000" w:themeColor="text1"/>
          <w:sz w:val="24"/>
          <w:szCs w:val="24"/>
        </w:rPr>
        <w:br w:type="page"/>
      </w:r>
    </w:p>
    <w:p w14:paraId="19EABD90" w14:textId="61947EA2" w:rsidR="00CD70A7" w:rsidRPr="007C71D4" w:rsidRDefault="00CD70A7" w:rsidP="00DB71DF">
      <w:pPr>
        <w:tabs>
          <w:tab w:val="left" w:pos="1701"/>
        </w:tabs>
        <w:spacing w:before="240" w:line="360" w:lineRule="auto"/>
        <w:jc w:val="center"/>
        <w:rPr>
          <w:rFonts w:ascii="Cambria" w:hAnsi="Cambria"/>
          <w:b/>
          <w:color w:val="000000" w:themeColor="text1"/>
          <w:sz w:val="24"/>
          <w:szCs w:val="24"/>
        </w:rPr>
      </w:pPr>
      <w:r w:rsidRPr="007C71D4">
        <w:rPr>
          <w:rFonts w:ascii="Cambria" w:hAnsi="Cambria"/>
          <w:b/>
          <w:color w:val="000000" w:themeColor="text1"/>
          <w:sz w:val="24"/>
          <w:szCs w:val="24"/>
        </w:rPr>
        <w:lastRenderedPageBreak/>
        <w:t xml:space="preserve">PREGÃO ELETRÔNICO Nº </w:t>
      </w:r>
      <w:r w:rsidR="00F50284" w:rsidRPr="007C71D4">
        <w:rPr>
          <w:rFonts w:ascii="Cambria" w:hAnsi="Cambria"/>
          <w:b/>
          <w:color w:val="000000" w:themeColor="text1"/>
          <w:sz w:val="24"/>
          <w:szCs w:val="24"/>
        </w:rPr>
        <w:t>003/2026</w:t>
      </w:r>
    </w:p>
    <w:p w14:paraId="5D76EC37" w14:textId="77777777" w:rsidR="00CD70A7" w:rsidRPr="007C71D4" w:rsidRDefault="00CD70A7" w:rsidP="00DB71DF">
      <w:pPr>
        <w:tabs>
          <w:tab w:val="left" w:pos="1701"/>
        </w:tabs>
        <w:spacing w:before="240" w:line="360" w:lineRule="auto"/>
        <w:jc w:val="center"/>
        <w:rPr>
          <w:rFonts w:ascii="Cambria" w:hAnsi="Cambria"/>
          <w:b/>
          <w:color w:val="000000" w:themeColor="text1"/>
          <w:sz w:val="24"/>
          <w:szCs w:val="24"/>
        </w:rPr>
      </w:pPr>
      <w:r w:rsidRPr="007C71D4">
        <w:rPr>
          <w:rFonts w:ascii="Cambria" w:hAnsi="Cambria"/>
          <w:b/>
          <w:color w:val="000000" w:themeColor="text1"/>
          <w:sz w:val="24"/>
          <w:szCs w:val="24"/>
        </w:rPr>
        <w:t>ANEXO V</w:t>
      </w:r>
    </w:p>
    <w:p w14:paraId="3650EEF2" w14:textId="17FCF5D5" w:rsidR="00CD70A7" w:rsidRPr="007C71D4" w:rsidRDefault="0014531C" w:rsidP="00DB71DF">
      <w:pPr>
        <w:tabs>
          <w:tab w:val="left" w:pos="1701"/>
        </w:tabs>
        <w:spacing w:before="240" w:line="360" w:lineRule="auto"/>
        <w:jc w:val="center"/>
        <w:rPr>
          <w:rFonts w:ascii="Cambria" w:hAnsi="Cambria"/>
          <w:b/>
          <w:color w:val="000000" w:themeColor="text1"/>
          <w:sz w:val="24"/>
          <w:szCs w:val="24"/>
        </w:rPr>
      </w:pPr>
      <w:r w:rsidRPr="007C71D4">
        <w:rPr>
          <w:rFonts w:ascii="Cambria" w:hAnsi="Cambria"/>
          <w:b/>
          <w:color w:val="000000" w:themeColor="text1"/>
          <w:sz w:val="24"/>
          <w:szCs w:val="24"/>
          <w:u w:val="single"/>
        </w:rPr>
        <w:t xml:space="preserve">MODELO DE </w:t>
      </w:r>
      <w:r w:rsidR="00287F3D" w:rsidRPr="007C71D4">
        <w:rPr>
          <w:rFonts w:ascii="Cambria" w:hAnsi="Cambria"/>
          <w:b/>
          <w:color w:val="000000" w:themeColor="text1"/>
          <w:sz w:val="24"/>
          <w:szCs w:val="24"/>
          <w:u w:val="single"/>
        </w:rPr>
        <w:t xml:space="preserve">PLANILHA DE </w:t>
      </w:r>
      <w:r w:rsidRPr="007C71D4">
        <w:rPr>
          <w:rFonts w:ascii="Cambria" w:hAnsi="Cambria"/>
          <w:b/>
          <w:color w:val="000000" w:themeColor="text1"/>
          <w:sz w:val="24"/>
          <w:szCs w:val="24"/>
          <w:u w:val="single"/>
        </w:rPr>
        <w:t xml:space="preserve">COMPOSIÇÃO DE </w:t>
      </w:r>
      <w:r w:rsidR="00287F3D" w:rsidRPr="007C71D4">
        <w:rPr>
          <w:rFonts w:ascii="Cambria" w:hAnsi="Cambria"/>
          <w:b/>
          <w:color w:val="000000" w:themeColor="text1"/>
          <w:sz w:val="24"/>
          <w:szCs w:val="24"/>
          <w:u w:val="single"/>
        </w:rPr>
        <w:t>CUSTOS</w:t>
      </w:r>
    </w:p>
    <w:p w14:paraId="1914F3F5" w14:textId="37439FEF" w:rsidR="00FD4AEF" w:rsidRPr="007C71D4" w:rsidRDefault="00FD4AEF" w:rsidP="00DB71DF">
      <w:pPr>
        <w:spacing w:line="360" w:lineRule="auto"/>
        <w:jc w:val="center"/>
        <w:rPr>
          <w:rFonts w:ascii="Cambria" w:hAnsi="Cambria"/>
          <w:b/>
          <w:i/>
          <w:color w:val="000000" w:themeColor="text1"/>
          <w:sz w:val="24"/>
          <w:szCs w:val="24"/>
        </w:rPr>
      </w:pPr>
    </w:p>
    <w:p w14:paraId="587BE48D" w14:textId="77777777" w:rsidR="00B845C3" w:rsidRPr="007C71D4" w:rsidRDefault="00B845C3" w:rsidP="007549AF">
      <w:pPr>
        <w:spacing w:line="360" w:lineRule="auto"/>
        <w:rPr>
          <w:rFonts w:ascii="Cambria" w:hAnsi="Cambria"/>
          <w:b/>
          <w:i/>
          <w:color w:val="000000" w:themeColor="text1"/>
          <w:sz w:val="24"/>
          <w:szCs w:val="24"/>
        </w:rPr>
      </w:pPr>
    </w:p>
    <w:p w14:paraId="699A3C18" w14:textId="508E4A3B" w:rsidR="00130753" w:rsidRPr="007C71D4" w:rsidRDefault="00184908" w:rsidP="007549AF">
      <w:pPr>
        <w:tabs>
          <w:tab w:val="left" w:pos="1701"/>
        </w:tabs>
        <w:spacing w:after="0" w:line="360" w:lineRule="auto"/>
        <w:rPr>
          <w:rFonts w:ascii="Cambria" w:hAnsi="Cambria"/>
          <w:b/>
          <w:bCs/>
          <w:snapToGrid w:val="0"/>
          <w:color w:val="000000" w:themeColor="text1"/>
          <w:sz w:val="24"/>
          <w:szCs w:val="24"/>
        </w:rPr>
      </w:pPr>
      <w:r w:rsidRPr="007C71D4">
        <w:rPr>
          <w:rFonts w:ascii="Cambria" w:hAnsi="Cambria"/>
          <w:b/>
          <w:bCs/>
          <w:snapToGrid w:val="0"/>
          <w:color w:val="000000" w:themeColor="text1"/>
          <w:sz w:val="24"/>
          <w:szCs w:val="24"/>
        </w:rPr>
        <w:t>A</w:t>
      </w:r>
      <w:r w:rsidR="00130753" w:rsidRPr="007C71D4">
        <w:rPr>
          <w:rFonts w:ascii="Cambria" w:hAnsi="Cambria"/>
          <w:b/>
          <w:bCs/>
          <w:snapToGrid w:val="0"/>
          <w:color w:val="000000" w:themeColor="text1"/>
          <w:sz w:val="24"/>
          <w:szCs w:val="24"/>
        </w:rPr>
        <w:t xml:space="preserve"> </w:t>
      </w:r>
      <w:r w:rsidR="00BB4884" w:rsidRPr="007C71D4">
        <w:rPr>
          <w:rFonts w:ascii="Cambria" w:hAnsi="Cambria"/>
          <w:b/>
          <w:bCs/>
          <w:snapToGrid w:val="0"/>
          <w:color w:val="000000" w:themeColor="text1"/>
          <w:sz w:val="24"/>
          <w:szCs w:val="24"/>
        </w:rPr>
        <w:t>Pregoeira</w:t>
      </w:r>
      <w:r w:rsidR="00130753" w:rsidRPr="007C71D4">
        <w:rPr>
          <w:rFonts w:ascii="Cambria" w:hAnsi="Cambria"/>
          <w:b/>
          <w:bCs/>
          <w:snapToGrid w:val="0"/>
          <w:color w:val="000000" w:themeColor="text1"/>
          <w:sz w:val="24"/>
          <w:szCs w:val="24"/>
        </w:rPr>
        <w:t xml:space="preserve"> Oficial do Município de Piracanjuba</w:t>
      </w:r>
    </w:p>
    <w:p w14:paraId="5D004586" w14:textId="3C375802" w:rsidR="00130753" w:rsidRPr="007C71D4" w:rsidRDefault="00130753" w:rsidP="007549AF">
      <w:pPr>
        <w:tabs>
          <w:tab w:val="left" w:pos="1701"/>
        </w:tabs>
        <w:spacing w:after="0" w:line="360" w:lineRule="auto"/>
        <w:rPr>
          <w:rFonts w:ascii="Cambria" w:hAnsi="Cambria"/>
          <w:b/>
          <w:bCs/>
          <w:snapToGrid w:val="0"/>
          <w:color w:val="000000" w:themeColor="text1"/>
          <w:sz w:val="24"/>
          <w:szCs w:val="24"/>
        </w:rPr>
      </w:pPr>
      <w:r w:rsidRPr="007C71D4">
        <w:rPr>
          <w:rFonts w:ascii="Cambria" w:hAnsi="Cambria"/>
          <w:b/>
          <w:bCs/>
          <w:snapToGrid w:val="0"/>
          <w:color w:val="000000" w:themeColor="text1"/>
          <w:sz w:val="24"/>
          <w:szCs w:val="24"/>
        </w:rPr>
        <w:t xml:space="preserve">Pregão Eletrônico nº </w:t>
      </w:r>
      <w:r w:rsidR="00F50284" w:rsidRPr="007C71D4">
        <w:rPr>
          <w:rFonts w:ascii="Cambria" w:hAnsi="Cambria"/>
          <w:b/>
          <w:bCs/>
          <w:snapToGrid w:val="0"/>
          <w:color w:val="000000" w:themeColor="text1"/>
          <w:sz w:val="24"/>
          <w:szCs w:val="24"/>
        </w:rPr>
        <w:t>003/2026</w:t>
      </w:r>
    </w:p>
    <w:tbl>
      <w:tblPr>
        <w:tblpPr w:leftFromText="141" w:rightFromText="141" w:vertAnchor="text" w:horzAnchor="margin" w:tblpXSpec="center" w:tblpY="314"/>
        <w:tblW w:w="99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9"/>
        <w:gridCol w:w="1299"/>
        <w:gridCol w:w="706"/>
        <w:gridCol w:w="900"/>
        <w:gridCol w:w="1226"/>
        <w:gridCol w:w="1608"/>
        <w:gridCol w:w="852"/>
        <w:gridCol w:w="1243"/>
        <w:gridCol w:w="1138"/>
        <w:gridCol w:w="818"/>
      </w:tblGrid>
      <w:tr w:rsidR="00A2252D" w:rsidRPr="007C71D4" w14:paraId="34B2444F" w14:textId="77777777" w:rsidTr="00DB71DF">
        <w:trPr>
          <w:trHeight w:val="1199"/>
        </w:trPr>
        <w:tc>
          <w:tcPr>
            <w:tcW w:w="687" w:type="dxa"/>
            <w:vAlign w:val="center"/>
          </w:tcPr>
          <w:p w14:paraId="7453D445" w14:textId="77777777" w:rsidR="00A2252D" w:rsidRPr="007C71D4" w:rsidRDefault="00A2252D" w:rsidP="00DB71DF">
            <w:pPr>
              <w:spacing w:before="283" w:line="360" w:lineRule="auto"/>
              <w:jc w:val="center"/>
              <w:rPr>
                <w:rFonts w:ascii="Cambria" w:hAnsi="Cambria" w:cs="Arial"/>
                <w:b/>
                <w:sz w:val="24"/>
                <w:szCs w:val="24"/>
              </w:rPr>
            </w:pPr>
            <w:r w:rsidRPr="007C71D4">
              <w:rPr>
                <w:rFonts w:ascii="Cambria" w:hAnsi="Cambria" w:cs="Arial"/>
                <w:b/>
                <w:sz w:val="24"/>
                <w:szCs w:val="24"/>
              </w:rPr>
              <w:t>Item</w:t>
            </w:r>
          </w:p>
        </w:tc>
        <w:tc>
          <w:tcPr>
            <w:tcW w:w="1209" w:type="dxa"/>
            <w:vAlign w:val="center"/>
          </w:tcPr>
          <w:p w14:paraId="4F033E1F" w14:textId="01ADF637" w:rsidR="00A2252D" w:rsidRPr="007C71D4" w:rsidRDefault="00A2252D" w:rsidP="00DB71DF">
            <w:pPr>
              <w:spacing w:before="283" w:line="360" w:lineRule="auto"/>
              <w:jc w:val="center"/>
              <w:rPr>
                <w:rFonts w:ascii="Cambria" w:hAnsi="Cambria" w:cs="Arial"/>
                <w:b/>
                <w:sz w:val="24"/>
                <w:szCs w:val="24"/>
              </w:rPr>
            </w:pPr>
            <w:r w:rsidRPr="007C71D4">
              <w:rPr>
                <w:rFonts w:ascii="Cambria" w:hAnsi="Cambria" w:cs="Arial"/>
                <w:b/>
                <w:sz w:val="24"/>
                <w:szCs w:val="24"/>
              </w:rPr>
              <w:t>Descrição</w:t>
            </w:r>
          </w:p>
        </w:tc>
        <w:tc>
          <w:tcPr>
            <w:tcW w:w="684" w:type="dxa"/>
            <w:vAlign w:val="center"/>
          </w:tcPr>
          <w:p w14:paraId="4A730A32" w14:textId="7A144C50" w:rsidR="00A2252D" w:rsidRPr="007C71D4" w:rsidRDefault="00DB71DF" w:rsidP="00DB71DF">
            <w:pPr>
              <w:spacing w:before="283" w:line="360" w:lineRule="auto"/>
              <w:jc w:val="center"/>
              <w:rPr>
                <w:rFonts w:ascii="Cambria" w:hAnsi="Cambria" w:cs="Arial"/>
                <w:b/>
                <w:sz w:val="24"/>
                <w:szCs w:val="24"/>
              </w:rPr>
            </w:pPr>
            <w:r w:rsidRPr="007C71D4">
              <w:rPr>
                <w:rFonts w:ascii="Cambria" w:hAnsi="Cambria" w:cs="Arial"/>
                <w:b/>
                <w:sz w:val="24"/>
                <w:szCs w:val="24"/>
              </w:rPr>
              <w:t>QTD</w:t>
            </w:r>
          </w:p>
        </w:tc>
        <w:tc>
          <w:tcPr>
            <w:tcW w:w="843" w:type="dxa"/>
            <w:vAlign w:val="center"/>
          </w:tcPr>
          <w:p w14:paraId="3A5AFF53" w14:textId="77777777" w:rsidR="00A2252D" w:rsidRPr="007C71D4" w:rsidRDefault="00A2252D" w:rsidP="00DB71DF">
            <w:pPr>
              <w:spacing w:before="283" w:line="360" w:lineRule="auto"/>
              <w:jc w:val="center"/>
              <w:rPr>
                <w:rFonts w:ascii="Cambria" w:hAnsi="Cambria" w:cs="Arial"/>
                <w:b/>
                <w:sz w:val="24"/>
                <w:szCs w:val="24"/>
              </w:rPr>
            </w:pPr>
            <w:r w:rsidRPr="007C71D4">
              <w:rPr>
                <w:rFonts w:ascii="Cambria" w:hAnsi="Cambria" w:cs="Arial"/>
                <w:b/>
                <w:sz w:val="24"/>
                <w:szCs w:val="24"/>
              </w:rPr>
              <w:t>Marca</w:t>
            </w:r>
          </w:p>
        </w:tc>
        <w:tc>
          <w:tcPr>
            <w:tcW w:w="1142" w:type="dxa"/>
            <w:vAlign w:val="center"/>
          </w:tcPr>
          <w:p w14:paraId="5001E0DA" w14:textId="77777777" w:rsidR="00A2252D" w:rsidRPr="007C71D4" w:rsidRDefault="00A2252D" w:rsidP="00DB71DF">
            <w:pPr>
              <w:spacing w:before="283" w:line="360" w:lineRule="auto"/>
              <w:jc w:val="center"/>
              <w:rPr>
                <w:rFonts w:ascii="Cambria" w:hAnsi="Cambria" w:cs="Arial"/>
                <w:b/>
                <w:sz w:val="24"/>
                <w:szCs w:val="24"/>
              </w:rPr>
            </w:pPr>
            <w:r w:rsidRPr="007C71D4">
              <w:rPr>
                <w:rFonts w:ascii="Cambria" w:hAnsi="Cambria" w:cs="Arial"/>
                <w:b/>
                <w:sz w:val="24"/>
                <w:szCs w:val="24"/>
              </w:rPr>
              <w:t>Recursos Humano</w:t>
            </w:r>
          </w:p>
        </w:tc>
        <w:tc>
          <w:tcPr>
            <w:tcW w:w="1518" w:type="dxa"/>
            <w:vAlign w:val="center"/>
          </w:tcPr>
          <w:p w14:paraId="731BF2E5" w14:textId="77777777" w:rsidR="00A2252D" w:rsidRPr="007C71D4" w:rsidRDefault="00A2252D" w:rsidP="00DB71DF">
            <w:pPr>
              <w:spacing w:before="283" w:line="360" w:lineRule="auto"/>
              <w:jc w:val="center"/>
              <w:rPr>
                <w:rFonts w:ascii="Cambria" w:hAnsi="Cambria" w:cs="Arial"/>
                <w:b/>
                <w:sz w:val="24"/>
                <w:szCs w:val="24"/>
              </w:rPr>
            </w:pPr>
            <w:r w:rsidRPr="007C71D4">
              <w:rPr>
                <w:rFonts w:ascii="Cambria" w:hAnsi="Cambria" w:cs="Arial"/>
                <w:b/>
                <w:sz w:val="24"/>
                <w:szCs w:val="24"/>
              </w:rPr>
              <w:t>Impostos, Obrigações Socias E Trabalhistas</w:t>
            </w:r>
          </w:p>
        </w:tc>
        <w:tc>
          <w:tcPr>
            <w:tcW w:w="799" w:type="dxa"/>
            <w:vAlign w:val="center"/>
          </w:tcPr>
          <w:p w14:paraId="12422405" w14:textId="77777777" w:rsidR="00A2252D" w:rsidRPr="007C71D4" w:rsidRDefault="00A2252D" w:rsidP="00DB71DF">
            <w:pPr>
              <w:spacing w:before="283" w:line="360" w:lineRule="auto"/>
              <w:jc w:val="center"/>
              <w:rPr>
                <w:rFonts w:ascii="Cambria" w:hAnsi="Cambria" w:cs="Arial"/>
                <w:b/>
                <w:sz w:val="24"/>
                <w:szCs w:val="24"/>
              </w:rPr>
            </w:pPr>
            <w:r w:rsidRPr="007C71D4">
              <w:rPr>
                <w:rFonts w:ascii="Cambria" w:hAnsi="Cambria" w:cs="Arial"/>
                <w:b/>
                <w:sz w:val="24"/>
                <w:szCs w:val="24"/>
              </w:rPr>
              <w:t>Lucro</w:t>
            </w:r>
          </w:p>
        </w:tc>
        <w:tc>
          <w:tcPr>
            <w:tcW w:w="1157" w:type="dxa"/>
            <w:vAlign w:val="center"/>
          </w:tcPr>
          <w:p w14:paraId="0E6C8BCB" w14:textId="77777777" w:rsidR="00A2252D" w:rsidRPr="007C71D4" w:rsidRDefault="00A2252D" w:rsidP="00DB71DF">
            <w:pPr>
              <w:spacing w:before="283" w:line="360" w:lineRule="auto"/>
              <w:jc w:val="center"/>
              <w:rPr>
                <w:rFonts w:ascii="Cambria" w:hAnsi="Cambria" w:cs="Arial"/>
                <w:b/>
                <w:sz w:val="24"/>
                <w:szCs w:val="24"/>
              </w:rPr>
            </w:pPr>
            <w:r w:rsidRPr="007C71D4">
              <w:rPr>
                <w:rFonts w:ascii="Cambria" w:hAnsi="Cambria" w:cs="Arial"/>
                <w:b/>
                <w:sz w:val="24"/>
                <w:szCs w:val="24"/>
              </w:rPr>
              <w:t>Outras Despesas</w:t>
            </w:r>
          </w:p>
        </w:tc>
        <w:tc>
          <w:tcPr>
            <w:tcW w:w="906" w:type="dxa"/>
            <w:vAlign w:val="center"/>
          </w:tcPr>
          <w:p w14:paraId="0140DE9F" w14:textId="77777777" w:rsidR="00DB71DF" w:rsidRDefault="00A2252D" w:rsidP="00DB71DF">
            <w:pPr>
              <w:spacing w:before="283" w:line="360" w:lineRule="auto"/>
              <w:jc w:val="center"/>
              <w:rPr>
                <w:rFonts w:ascii="Cambria" w:hAnsi="Cambria" w:cs="Arial"/>
                <w:b/>
                <w:sz w:val="24"/>
                <w:szCs w:val="24"/>
              </w:rPr>
            </w:pPr>
            <w:r w:rsidRPr="007C71D4">
              <w:rPr>
                <w:rFonts w:ascii="Cambria" w:hAnsi="Cambria" w:cs="Arial"/>
                <w:b/>
                <w:sz w:val="24"/>
                <w:szCs w:val="24"/>
              </w:rPr>
              <w:t>V</w:t>
            </w:r>
            <w:r w:rsidR="00DB71DF">
              <w:rPr>
                <w:rFonts w:ascii="Cambria" w:hAnsi="Cambria" w:cs="Arial"/>
                <w:b/>
                <w:sz w:val="24"/>
                <w:szCs w:val="24"/>
              </w:rPr>
              <w:t>a</w:t>
            </w:r>
            <w:r w:rsidRPr="007C71D4">
              <w:rPr>
                <w:rFonts w:ascii="Cambria" w:hAnsi="Cambria" w:cs="Arial"/>
                <w:b/>
                <w:sz w:val="24"/>
                <w:szCs w:val="24"/>
              </w:rPr>
              <w:t>l</w:t>
            </w:r>
            <w:r w:rsidR="00DB71DF">
              <w:rPr>
                <w:rFonts w:ascii="Cambria" w:hAnsi="Cambria" w:cs="Arial"/>
                <w:b/>
                <w:sz w:val="24"/>
                <w:szCs w:val="24"/>
              </w:rPr>
              <w:t>or</w:t>
            </w:r>
          </w:p>
          <w:p w14:paraId="753B9228" w14:textId="57D0DD76" w:rsidR="00A2252D" w:rsidRPr="007C71D4" w:rsidRDefault="00A2252D" w:rsidP="00DB71DF">
            <w:pPr>
              <w:spacing w:before="283" w:line="360" w:lineRule="auto"/>
              <w:jc w:val="center"/>
              <w:rPr>
                <w:rFonts w:ascii="Cambria" w:hAnsi="Cambria" w:cs="Arial"/>
                <w:b/>
                <w:sz w:val="24"/>
                <w:szCs w:val="24"/>
              </w:rPr>
            </w:pPr>
            <w:r w:rsidRPr="007C71D4">
              <w:rPr>
                <w:rFonts w:ascii="Cambria" w:hAnsi="Cambria" w:cs="Arial"/>
                <w:b/>
                <w:sz w:val="24"/>
                <w:szCs w:val="24"/>
              </w:rPr>
              <w:t>Unit</w:t>
            </w:r>
            <w:r w:rsidR="00DB71DF">
              <w:rPr>
                <w:rFonts w:ascii="Cambria" w:hAnsi="Cambria" w:cs="Arial"/>
                <w:b/>
                <w:sz w:val="24"/>
                <w:szCs w:val="24"/>
              </w:rPr>
              <w:t>ário</w:t>
            </w:r>
          </w:p>
        </w:tc>
        <w:tc>
          <w:tcPr>
            <w:tcW w:w="1029" w:type="dxa"/>
            <w:vAlign w:val="center"/>
          </w:tcPr>
          <w:p w14:paraId="058D6A54" w14:textId="08E9855D" w:rsidR="00DB71DF" w:rsidRDefault="00A2252D" w:rsidP="00DB71DF">
            <w:pPr>
              <w:spacing w:before="283" w:line="360" w:lineRule="auto"/>
              <w:jc w:val="center"/>
              <w:rPr>
                <w:rFonts w:ascii="Cambria" w:hAnsi="Cambria" w:cs="Arial"/>
                <w:b/>
                <w:sz w:val="24"/>
                <w:szCs w:val="24"/>
              </w:rPr>
            </w:pPr>
            <w:r w:rsidRPr="007C71D4">
              <w:rPr>
                <w:rFonts w:ascii="Cambria" w:hAnsi="Cambria" w:cs="Arial"/>
                <w:b/>
                <w:sz w:val="24"/>
                <w:szCs w:val="24"/>
              </w:rPr>
              <w:t>V</w:t>
            </w:r>
            <w:r w:rsidR="00DB71DF">
              <w:rPr>
                <w:rFonts w:ascii="Cambria" w:hAnsi="Cambria" w:cs="Arial"/>
                <w:b/>
                <w:sz w:val="24"/>
                <w:szCs w:val="24"/>
              </w:rPr>
              <w:t>a</w:t>
            </w:r>
            <w:r w:rsidRPr="007C71D4">
              <w:rPr>
                <w:rFonts w:ascii="Cambria" w:hAnsi="Cambria" w:cs="Arial"/>
                <w:b/>
                <w:sz w:val="24"/>
                <w:szCs w:val="24"/>
              </w:rPr>
              <w:t>l</w:t>
            </w:r>
            <w:r w:rsidR="00DB71DF">
              <w:rPr>
                <w:rFonts w:ascii="Cambria" w:hAnsi="Cambria" w:cs="Arial"/>
                <w:b/>
                <w:sz w:val="24"/>
                <w:szCs w:val="24"/>
              </w:rPr>
              <w:t>or</w:t>
            </w:r>
          </w:p>
          <w:p w14:paraId="0962F734" w14:textId="02CCCAD1" w:rsidR="00A2252D" w:rsidRPr="007C71D4" w:rsidRDefault="00A2252D" w:rsidP="00DB71DF">
            <w:pPr>
              <w:spacing w:before="283" w:line="360" w:lineRule="auto"/>
              <w:jc w:val="center"/>
              <w:rPr>
                <w:rFonts w:ascii="Cambria" w:hAnsi="Cambria" w:cs="Arial"/>
                <w:b/>
                <w:sz w:val="24"/>
                <w:szCs w:val="24"/>
              </w:rPr>
            </w:pPr>
            <w:r w:rsidRPr="007C71D4">
              <w:rPr>
                <w:rFonts w:ascii="Cambria" w:hAnsi="Cambria" w:cs="Arial"/>
                <w:b/>
                <w:sz w:val="24"/>
                <w:szCs w:val="24"/>
              </w:rPr>
              <w:t>Total</w:t>
            </w:r>
          </w:p>
        </w:tc>
      </w:tr>
      <w:tr w:rsidR="00A2252D" w:rsidRPr="007C71D4" w14:paraId="01A21843" w14:textId="77777777" w:rsidTr="00DB71DF">
        <w:trPr>
          <w:trHeight w:val="482"/>
        </w:trPr>
        <w:tc>
          <w:tcPr>
            <w:tcW w:w="687" w:type="dxa"/>
            <w:vAlign w:val="center"/>
          </w:tcPr>
          <w:p w14:paraId="35F349F1" w14:textId="77777777" w:rsidR="00A2252D" w:rsidRPr="007C71D4" w:rsidRDefault="00A2252D" w:rsidP="00DB71DF">
            <w:pPr>
              <w:spacing w:before="283" w:line="360" w:lineRule="auto"/>
              <w:jc w:val="center"/>
              <w:rPr>
                <w:rFonts w:ascii="Cambria" w:hAnsi="Cambria" w:cs="Arial"/>
                <w:b/>
                <w:sz w:val="24"/>
                <w:szCs w:val="24"/>
                <w:u w:val="single"/>
              </w:rPr>
            </w:pPr>
          </w:p>
        </w:tc>
        <w:tc>
          <w:tcPr>
            <w:tcW w:w="1209" w:type="dxa"/>
            <w:vAlign w:val="center"/>
          </w:tcPr>
          <w:p w14:paraId="516861B7" w14:textId="77777777" w:rsidR="00A2252D" w:rsidRPr="007C71D4" w:rsidRDefault="00A2252D" w:rsidP="00DB71DF">
            <w:pPr>
              <w:spacing w:before="283" w:line="360" w:lineRule="auto"/>
              <w:jc w:val="center"/>
              <w:rPr>
                <w:rFonts w:ascii="Cambria" w:hAnsi="Cambria" w:cs="Arial"/>
                <w:b/>
                <w:sz w:val="24"/>
                <w:szCs w:val="24"/>
                <w:u w:val="single"/>
              </w:rPr>
            </w:pPr>
          </w:p>
        </w:tc>
        <w:tc>
          <w:tcPr>
            <w:tcW w:w="684" w:type="dxa"/>
            <w:vAlign w:val="center"/>
          </w:tcPr>
          <w:p w14:paraId="2C79880B" w14:textId="77777777" w:rsidR="00A2252D" w:rsidRPr="007C71D4" w:rsidRDefault="00A2252D" w:rsidP="00DB71DF">
            <w:pPr>
              <w:spacing w:before="283" w:line="360" w:lineRule="auto"/>
              <w:jc w:val="center"/>
              <w:rPr>
                <w:rFonts w:ascii="Cambria" w:hAnsi="Cambria" w:cs="Arial"/>
                <w:b/>
                <w:sz w:val="24"/>
                <w:szCs w:val="24"/>
                <w:u w:val="single"/>
              </w:rPr>
            </w:pPr>
          </w:p>
        </w:tc>
        <w:tc>
          <w:tcPr>
            <w:tcW w:w="843" w:type="dxa"/>
            <w:vAlign w:val="center"/>
          </w:tcPr>
          <w:p w14:paraId="4D64CA50" w14:textId="77777777" w:rsidR="00A2252D" w:rsidRPr="007C71D4" w:rsidRDefault="00A2252D" w:rsidP="00DB71DF">
            <w:pPr>
              <w:spacing w:before="283" w:line="360" w:lineRule="auto"/>
              <w:jc w:val="center"/>
              <w:rPr>
                <w:rFonts w:ascii="Cambria" w:hAnsi="Cambria" w:cs="Arial"/>
                <w:b/>
                <w:sz w:val="24"/>
                <w:szCs w:val="24"/>
                <w:u w:val="single"/>
              </w:rPr>
            </w:pPr>
          </w:p>
        </w:tc>
        <w:tc>
          <w:tcPr>
            <w:tcW w:w="1142" w:type="dxa"/>
            <w:vAlign w:val="center"/>
          </w:tcPr>
          <w:p w14:paraId="2EB2415F" w14:textId="77777777" w:rsidR="00A2252D" w:rsidRPr="007C71D4" w:rsidRDefault="00A2252D" w:rsidP="00DB71DF">
            <w:pPr>
              <w:spacing w:before="283" w:line="360" w:lineRule="auto"/>
              <w:jc w:val="center"/>
              <w:rPr>
                <w:rFonts w:ascii="Cambria" w:hAnsi="Cambria" w:cs="Arial"/>
                <w:b/>
                <w:sz w:val="24"/>
                <w:szCs w:val="24"/>
                <w:u w:val="single"/>
              </w:rPr>
            </w:pPr>
          </w:p>
        </w:tc>
        <w:tc>
          <w:tcPr>
            <w:tcW w:w="1518" w:type="dxa"/>
            <w:vAlign w:val="center"/>
          </w:tcPr>
          <w:p w14:paraId="078298FB" w14:textId="77777777" w:rsidR="00A2252D" w:rsidRPr="007C71D4" w:rsidRDefault="00A2252D" w:rsidP="00DB71DF">
            <w:pPr>
              <w:spacing w:before="283" w:line="360" w:lineRule="auto"/>
              <w:jc w:val="center"/>
              <w:rPr>
                <w:rFonts w:ascii="Cambria" w:hAnsi="Cambria" w:cs="Arial"/>
                <w:b/>
                <w:sz w:val="24"/>
                <w:szCs w:val="24"/>
                <w:u w:val="single"/>
              </w:rPr>
            </w:pPr>
          </w:p>
        </w:tc>
        <w:tc>
          <w:tcPr>
            <w:tcW w:w="799" w:type="dxa"/>
            <w:vAlign w:val="center"/>
          </w:tcPr>
          <w:p w14:paraId="383382E4" w14:textId="77777777" w:rsidR="00A2252D" w:rsidRPr="007C71D4" w:rsidRDefault="00A2252D" w:rsidP="00DB71DF">
            <w:pPr>
              <w:spacing w:before="283" w:line="360" w:lineRule="auto"/>
              <w:jc w:val="center"/>
              <w:rPr>
                <w:rFonts w:ascii="Cambria" w:hAnsi="Cambria" w:cs="Arial"/>
                <w:b/>
                <w:sz w:val="24"/>
                <w:szCs w:val="24"/>
                <w:u w:val="single"/>
              </w:rPr>
            </w:pPr>
          </w:p>
        </w:tc>
        <w:tc>
          <w:tcPr>
            <w:tcW w:w="1157" w:type="dxa"/>
            <w:vAlign w:val="center"/>
          </w:tcPr>
          <w:p w14:paraId="2B313707" w14:textId="77777777" w:rsidR="00A2252D" w:rsidRPr="007C71D4" w:rsidRDefault="00A2252D" w:rsidP="00DB71DF">
            <w:pPr>
              <w:spacing w:before="283" w:line="360" w:lineRule="auto"/>
              <w:jc w:val="center"/>
              <w:rPr>
                <w:rFonts w:ascii="Cambria" w:hAnsi="Cambria" w:cs="Arial"/>
                <w:b/>
                <w:sz w:val="24"/>
                <w:szCs w:val="24"/>
                <w:u w:val="single"/>
              </w:rPr>
            </w:pPr>
          </w:p>
        </w:tc>
        <w:tc>
          <w:tcPr>
            <w:tcW w:w="906" w:type="dxa"/>
            <w:vAlign w:val="center"/>
          </w:tcPr>
          <w:p w14:paraId="1A18C4FD" w14:textId="77777777" w:rsidR="00A2252D" w:rsidRPr="007C71D4" w:rsidRDefault="00A2252D" w:rsidP="00DB71DF">
            <w:pPr>
              <w:spacing w:before="283" w:line="360" w:lineRule="auto"/>
              <w:jc w:val="center"/>
              <w:rPr>
                <w:rFonts w:ascii="Cambria" w:hAnsi="Cambria" w:cs="Arial"/>
                <w:b/>
                <w:sz w:val="24"/>
                <w:szCs w:val="24"/>
                <w:u w:val="single"/>
              </w:rPr>
            </w:pPr>
          </w:p>
        </w:tc>
        <w:tc>
          <w:tcPr>
            <w:tcW w:w="1029" w:type="dxa"/>
            <w:vAlign w:val="center"/>
          </w:tcPr>
          <w:p w14:paraId="4349CF4A" w14:textId="77777777" w:rsidR="00A2252D" w:rsidRPr="007C71D4" w:rsidRDefault="00A2252D" w:rsidP="00DB71DF">
            <w:pPr>
              <w:spacing w:before="283" w:line="360" w:lineRule="auto"/>
              <w:jc w:val="center"/>
              <w:rPr>
                <w:rFonts w:ascii="Cambria" w:hAnsi="Cambria" w:cs="Arial"/>
                <w:b/>
                <w:sz w:val="24"/>
                <w:szCs w:val="24"/>
                <w:u w:val="single"/>
              </w:rPr>
            </w:pPr>
          </w:p>
        </w:tc>
      </w:tr>
      <w:tr w:rsidR="00A2252D" w:rsidRPr="007C71D4" w14:paraId="3E10A59D" w14:textId="77777777" w:rsidTr="00DB71DF">
        <w:trPr>
          <w:trHeight w:val="482"/>
        </w:trPr>
        <w:tc>
          <w:tcPr>
            <w:tcW w:w="687" w:type="dxa"/>
            <w:vAlign w:val="center"/>
          </w:tcPr>
          <w:p w14:paraId="428975AA" w14:textId="77777777" w:rsidR="00A2252D" w:rsidRPr="007C71D4" w:rsidRDefault="00A2252D" w:rsidP="00DB71DF">
            <w:pPr>
              <w:spacing w:before="283" w:line="360" w:lineRule="auto"/>
              <w:jc w:val="center"/>
              <w:rPr>
                <w:rFonts w:ascii="Cambria" w:hAnsi="Cambria" w:cs="Arial"/>
                <w:b/>
                <w:sz w:val="24"/>
                <w:szCs w:val="24"/>
                <w:u w:val="single"/>
              </w:rPr>
            </w:pPr>
          </w:p>
        </w:tc>
        <w:tc>
          <w:tcPr>
            <w:tcW w:w="1209" w:type="dxa"/>
            <w:vAlign w:val="center"/>
          </w:tcPr>
          <w:p w14:paraId="2E73E4DC" w14:textId="77777777" w:rsidR="00A2252D" w:rsidRPr="007C71D4" w:rsidRDefault="00A2252D" w:rsidP="00DB71DF">
            <w:pPr>
              <w:spacing w:before="283" w:line="360" w:lineRule="auto"/>
              <w:jc w:val="center"/>
              <w:rPr>
                <w:rFonts w:ascii="Cambria" w:hAnsi="Cambria" w:cs="Arial"/>
                <w:b/>
                <w:sz w:val="24"/>
                <w:szCs w:val="24"/>
                <w:u w:val="single"/>
              </w:rPr>
            </w:pPr>
          </w:p>
        </w:tc>
        <w:tc>
          <w:tcPr>
            <w:tcW w:w="684" w:type="dxa"/>
            <w:vAlign w:val="center"/>
          </w:tcPr>
          <w:p w14:paraId="2F1F92A8" w14:textId="77777777" w:rsidR="00A2252D" w:rsidRPr="007C71D4" w:rsidRDefault="00A2252D" w:rsidP="00DB71DF">
            <w:pPr>
              <w:spacing w:before="283" w:line="360" w:lineRule="auto"/>
              <w:jc w:val="center"/>
              <w:rPr>
                <w:rFonts w:ascii="Cambria" w:hAnsi="Cambria" w:cs="Arial"/>
                <w:b/>
                <w:sz w:val="24"/>
                <w:szCs w:val="24"/>
                <w:u w:val="single"/>
              </w:rPr>
            </w:pPr>
          </w:p>
        </w:tc>
        <w:tc>
          <w:tcPr>
            <w:tcW w:w="843" w:type="dxa"/>
            <w:vAlign w:val="center"/>
          </w:tcPr>
          <w:p w14:paraId="6949FC7D" w14:textId="77777777" w:rsidR="00A2252D" w:rsidRPr="007C71D4" w:rsidRDefault="00A2252D" w:rsidP="00DB71DF">
            <w:pPr>
              <w:spacing w:before="283" w:line="360" w:lineRule="auto"/>
              <w:jc w:val="center"/>
              <w:rPr>
                <w:rFonts w:ascii="Cambria" w:hAnsi="Cambria" w:cs="Arial"/>
                <w:b/>
                <w:sz w:val="24"/>
                <w:szCs w:val="24"/>
                <w:u w:val="single"/>
              </w:rPr>
            </w:pPr>
          </w:p>
        </w:tc>
        <w:tc>
          <w:tcPr>
            <w:tcW w:w="1142" w:type="dxa"/>
            <w:vAlign w:val="center"/>
          </w:tcPr>
          <w:p w14:paraId="56682FDC" w14:textId="77777777" w:rsidR="00A2252D" w:rsidRPr="007C71D4" w:rsidRDefault="00A2252D" w:rsidP="00DB71DF">
            <w:pPr>
              <w:spacing w:before="283" w:line="360" w:lineRule="auto"/>
              <w:jc w:val="center"/>
              <w:rPr>
                <w:rFonts w:ascii="Cambria" w:hAnsi="Cambria" w:cs="Arial"/>
                <w:b/>
                <w:sz w:val="24"/>
                <w:szCs w:val="24"/>
                <w:u w:val="single"/>
              </w:rPr>
            </w:pPr>
          </w:p>
        </w:tc>
        <w:tc>
          <w:tcPr>
            <w:tcW w:w="1518" w:type="dxa"/>
            <w:vAlign w:val="center"/>
          </w:tcPr>
          <w:p w14:paraId="7600ECB3" w14:textId="77777777" w:rsidR="00A2252D" w:rsidRPr="007C71D4" w:rsidRDefault="00A2252D" w:rsidP="00DB71DF">
            <w:pPr>
              <w:spacing w:before="283" w:line="360" w:lineRule="auto"/>
              <w:jc w:val="center"/>
              <w:rPr>
                <w:rFonts w:ascii="Cambria" w:hAnsi="Cambria" w:cs="Arial"/>
                <w:b/>
                <w:sz w:val="24"/>
                <w:szCs w:val="24"/>
                <w:u w:val="single"/>
              </w:rPr>
            </w:pPr>
          </w:p>
        </w:tc>
        <w:tc>
          <w:tcPr>
            <w:tcW w:w="799" w:type="dxa"/>
            <w:vAlign w:val="center"/>
          </w:tcPr>
          <w:p w14:paraId="1C8590CE" w14:textId="77777777" w:rsidR="00A2252D" w:rsidRPr="007C71D4" w:rsidRDefault="00A2252D" w:rsidP="00DB71DF">
            <w:pPr>
              <w:spacing w:before="283" w:line="360" w:lineRule="auto"/>
              <w:jc w:val="center"/>
              <w:rPr>
                <w:rFonts w:ascii="Cambria" w:hAnsi="Cambria" w:cs="Arial"/>
                <w:b/>
                <w:sz w:val="24"/>
                <w:szCs w:val="24"/>
                <w:u w:val="single"/>
              </w:rPr>
            </w:pPr>
          </w:p>
        </w:tc>
        <w:tc>
          <w:tcPr>
            <w:tcW w:w="1157" w:type="dxa"/>
            <w:vAlign w:val="center"/>
          </w:tcPr>
          <w:p w14:paraId="4B10F964" w14:textId="77777777" w:rsidR="00A2252D" w:rsidRPr="007C71D4" w:rsidRDefault="00A2252D" w:rsidP="00DB71DF">
            <w:pPr>
              <w:spacing w:before="283" w:line="360" w:lineRule="auto"/>
              <w:jc w:val="center"/>
              <w:rPr>
                <w:rFonts w:ascii="Cambria" w:hAnsi="Cambria" w:cs="Arial"/>
                <w:b/>
                <w:sz w:val="24"/>
                <w:szCs w:val="24"/>
                <w:u w:val="single"/>
              </w:rPr>
            </w:pPr>
          </w:p>
        </w:tc>
        <w:tc>
          <w:tcPr>
            <w:tcW w:w="906" w:type="dxa"/>
            <w:vAlign w:val="center"/>
          </w:tcPr>
          <w:p w14:paraId="653C40E6" w14:textId="77777777" w:rsidR="00A2252D" w:rsidRPr="007C71D4" w:rsidRDefault="00A2252D" w:rsidP="00DB71DF">
            <w:pPr>
              <w:spacing w:before="283" w:line="360" w:lineRule="auto"/>
              <w:jc w:val="center"/>
              <w:rPr>
                <w:rFonts w:ascii="Cambria" w:hAnsi="Cambria" w:cs="Arial"/>
                <w:b/>
                <w:sz w:val="24"/>
                <w:szCs w:val="24"/>
                <w:u w:val="single"/>
              </w:rPr>
            </w:pPr>
          </w:p>
        </w:tc>
        <w:tc>
          <w:tcPr>
            <w:tcW w:w="1029" w:type="dxa"/>
            <w:vAlign w:val="center"/>
          </w:tcPr>
          <w:p w14:paraId="5392B402" w14:textId="77777777" w:rsidR="00A2252D" w:rsidRPr="007C71D4" w:rsidRDefault="00A2252D" w:rsidP="00DB71DF">
            <w:pPr>
              <w:spacing w:before="283" w:line="360" w:lineRule="auto"/>
              <w:jc w:val="center"/>
              <w:rPr>
                <w:rFonts w:ascii="Cambria" w:hAnsi="Cambria" w:cs="Arial"/>
                <w:b/>
                <w:sz w:val="24"/>
                <w:szCs w:val="24"/>
                <w:u w:val="single"/>
              </w:rPr>
            </w:pPr>
          </w:p>
        </w:tc>
      </w:tr>
    </w:tbl>
    <w:p w14:paraId="00DB2772" w14:textId="77777777" w:rsidR="0014531C" w:rsidRPr="007C71D4" w:rsidRDefault="0014531C" w:rsidP="007549AF">
      <w:pPr>
        <w:tabs>
          <w:tab w:val="left" w:pos="1260"/>
        </w:tabs>
        <w:spacing w:line="360" w:lineRule="auto"/>
        <w:ind w:right="-427"/>
        <w:rPr>
          <w:rFonts w:ascii="Cambria" w:hAnsi="Cambria"/>
          <w:sz w:val="24"/>
          <w:szCs w:val="24"/>
        </w:rPr>
      </w:pPr>
    </w:p>
    <w:p w14:paraId="14DB4F1D" w14:textId="7AE6DC8A" w:rsidR="00E40C34" w:rsidRPr="007C71D4" w:rsidRDefault="00E40C34" w:rsidP="002538C4">
      <w:pPr>
        <w:pStyle w:val="SemEspaamento"/>
        <w:spacing w:line="360" w:lineRule="auto"/>
        <w:jc w:val="right"/>
        <w:rPr>
          <w:rFonts w:ascii="Cambria" w:hAnsi="Cambria"/>
          <w:color w:val="000000" w:themeColor="text1"/>
          <w:sz w:val="24"/>
          <w:szCs w:val="24"/>
        </w:rPr>
      </w:pPr>
      <w:r w:rsidRPr="007C71D4">
        <w:rPr>
          <w:rFonts w:ascii="Cambria" w:hAnsi="Cambria"/>
          <w:color w:val="000000" w:themeColor="text1"/>
          <w:sz w:val="24"/>
          <w:szCs w:val="24"/>
        </w:rPr>
        <w:t>...................... (local), ... de ............... de ........(data)</w:t>
      </w:r>
    </w:p>
    <w:p w14:paraId="5A460B15" w14:textId="77777777" w:rsidR="00B845C3" w:rsidRPr="007C71D4" w:rsidRDefault="00B845C3" w:rsidP="002538C4">
      <w:pPr>
        <w:pStyle w:val="Ttulo"/>
        <w:spacing w:line="360" w:lineRule="auto"/>
        <w:ind w:right="-427"/>
        <w:jc w:val="right"/>
        <w:rPr>
          <w:rFonts w:ascii="Cambria" w:hAnsi="Cambria"/>
          <w:b w:val="0"/>
          <w:szCs w:val="24"/>
        </w:rPr>
      </w:pPr>
    </w:p>
    <w:p w14:paraId="1CB6FAFE" w14:textId="77777777" w:rsidR="002538C4" w:rsidRDefault="002538C4" w:rsidP="002538C4">
      <w:pPr>
        <w:tabs>
          <w:tab w:val="left" w:pos="1701"/>
        </w:tabs>
        <w:spacing w:line="360" w:lineRule="auto"/>
        <w:jc w:val="center"/>
        <w:rPr>
          <w:rFonts w:ascii="Cambria" w:hAnsi="Cambria"/>
          <w:b/>
          <w:color w:val="000000" w:themeColor="text1"/>
          <w:sz w:val="24"/>
          <w:szCs w:val="24"/>
        </w:rPr>
      </w:pPr>
    </w:p>
    <w:p w14:paraId="68ECA43B" w14:textId="1E7229B6" w:rsidR="00B845C3" w:rsidRPr="002538C4" w:rsidRDefault="00B845C3" w:rsidP="002538C4">
      <w:pPr>
        <w:tabs>
          <w:tab w:val="left" w:pos="1701"/>
        </w:tabs>
        <w:spacing w:line="360" w:lineRule="auto"/>
        <w:jc w:val="center"/>
        <w:rPr>
          <w:rFonts w:ascii="Cambria" w:hAnsi="Cambria"/>
          <w:b/>
          <w:color w:val="000000" w:themeColor="text1"/>
          <w:sz w:val="24"/>
          <w:szCs w:val="24"/>
        </w:rPr>
      </w:pPr>
      <w:r w:rsidRPr="002538C4">
        <w:rPr>
          <w:rFonts w:ascii="Cambria" w:hAnsi="Cambria"/>
          <w:b/>
          <w:color w:val="000000" w:themeColor="text1"/>
          <w:sz w:val="24"/>
          <w:szCs w:val="24"/>
        </w:rPr>
        <w:t>(Nome e assinatura do representante legal da licitante Carimbo de CNPJ se houver)</w:t>
      </w:r>
    </w:p>
    <w:p w14:paraId="59654891" w14:textId="77777777" w:rsidR="00B845C3" w:rsidRPr="002538C4" w:rsidRDefault="00B845C3" w:rsidP="002538C4">
      <w:pPr>
        <w:tabs>
          <w:tab w:val="left" w:pos="1701"/>
        </w:tabs>
        <w:spacing w:line="360" w:lineRule="auto"/>
        <w:jc w:val="center"/>
        <w:rPr>
          <w:rFonts w:ascii="Cambria" w:hAnsi="Cambria"/>
          <w:b/>
          <w:color w:val="000000" w:themeColor="text1"/>
          <w:sz w:val="24"/>
          <w:szCs w:val="24"/>
        </w:rPr>
      </w:pPr>
    </w:p>
    <w:p w14:paraId="69F95D03" w14:textId="77777777" w:rsidR="002538C4" w:rsidRPr="002538C4" w:rsidRDefault="002538C4" w:rsidP="002538C4">
      <w:pPr>
        <w:pStyle w:val="NormalWeb"/>
        <w:spacing w:before="0" w:beforeAutospacing="0" w:after="0" w:afterAutospacing="0" w:line="360" w:lineRule="auto"/>
        <w:jc w:val="center"/>
        <w:rPr>
          <w:rFonts w:ascii="Cambria" w:hAnsi="Cambria"/>
          <w:b/>
          <w:color w:val="000000" w:themeColor="text1"/>
        </w:rPr>
      </w:pPr>
    </w:p>
    <w:p w14:paraId="3B1AC93B" w14:textId="7F5E914E" w:rsidR="0014531C" w:rsidRPr="002538C4" w:rsidRDefault="00B845C3" w:rsidP="002538C4">
      <w:pPr>
        <w:pStyle w:val="NormalWeb"/>
        <w:spacing w:before="0" w:beforeAutospacing="0" w:after="0" w:afterAutospacing="0" w:line="360" w:lineRule="auto"/>
        <w:jc w:val="center"/>
        <w:rPr>
          <w:rFonts w:ascii="Cambria" w:hAnsi="Cambria"/>
          <w:b/>
          <w:color w:val="000000" w:themeColor="text1"/>
        </w:rPr>
      </w:pPr>
      <w:r w:rsidRPr="002538C4">
        <w:rPr>
          <w:rFonts w:ascii="Cambria" w:hAnsi="Cambria"/>
          <w:b/>
          <w:color w:val="000000" w:themeColor="text1"/>
        </w:rPr>
        <w:t>Obs.: Este documento é meramente exemplificativo</w:t>
      </w:r>
    </w:p>
    <w:p w14:paraId="385B5769" w14:textId="77777777" w:rsidR="00FD4AEF" w:rsidRPr="002538C4" w:rsidRDefault="00FD4AEF" w:rsidP="002538C4">
      <w:pPr>
        <w:spacing w:line="360" w:lineRule="auto"/>
        <w:jc w:val="center"/>
        <w:rPr>
          <w:rFonts w:ascii="Cambria" w:hAnsi="Cambria"/>
          <w:b/>
          <w:color w:val="000000" w:themeColor="text1"/>
          <w:sz w:val="24"/>
          <w:szCs w:val="24"/>
        </w:rPr>
      </w:pPr>
      <w:r w:rsidRPr="002538C4">
        <w:rPr>
          <w:rFonts w:ascii="Cambria" w:hAnsi="Cambria"/>
          <w:b/>
          <w:color w:val="000000" w:themeColor="text1"/>
          <w:sz w:val="24"/>
          <w:szCs w:val="24"/>
        </w:rPr>
        <w:br w:type="page"/>
      </w:r>
    </w:p>
    <w:p w14:paraId="2A0C7D77" w14:textId="2A72DAF5" w:rsidR="008D3CFA" w:rsidRPr="007C71D4" w:rsidRDefault="008D3CFA" w:rsidP="002538C4">
      <w:pPr>
        <w:tabs>
          <w:tab w:val="left" w:pos="1701"/>
        </w:tabs>
        <w:spacing w:before="240" w:line="360" w:lineRule="auto"/>
        <w:jc w:val="center"/>
        <w:rPr>
          <w:rFonts w:ascii="Cambria" w:hAnsi="Cambria"/>
          <w:b/>
          <w:color w:val="000000" w:themeColor="text1"/>
          <w:sz w:val="24"/>
          <w:szCs w:val="24"/>
        </w:rPr>
      </w:pPr>
      <w:r w:rsidRPr="007C71D4">
        <w:rPr>
          <w:rFonts w:ascii="Cambria" w:hAnsi="Cambria"/>
          <w:b/>
          <w:color w:val="000000" w:themeColor="text1"/>
          <w:sz w:val="24"/>
          <w:szCs w:val="24"/>
        </w:rPr>
        <w:lastRenderedPageBreak/>
        <w:t xml:space="preserve">PREGÃO ELETRÔNICO Nº </w:t>
      </w:r>
      <w:r w:rsidR="00F50284" w:rsidRPr="007C71D4">
        <w:rPr>
          <w:rFonts w:ascii="Cambria" w:hAnsi="Cambria"/>
          <w:b/>
          <w:color w:val="000000" w:themeColor="text1"/>
          <w:sz w:val="24"/>
          <w:szCs w:val="24"/>
        </w:rPr>
        <w:t>003/2026</w:t>
      </w:r>
    </w:p>
    <w:p w14:paraId="3C360BC8" w14:textId="784EC3F4" w:rsidR="008D3CFA" w:rsidRPr="007C71D4" w:rsidRDefault="008D3CFA" w:rsidP="002538C4">
      <w:pPr>
        <w:tabs>
          <w:tab w:val="left" w:pos="1701"/>
        </w:tabs>
        <w:spacing w:before="240" w:line="360" w:lineRule="auto"/>
        <w:jc w:val="center"/>
        <w:rPr>
          <w:rFonts w:ascii="Cambria" w:hAnsi="Cambria"/>
          <w:b/>
          <w:color w:val="000000" w:themeColor="text1"/>
          <w:sz w:val="24"/>
          <w:szCs w:val="24"/>
        </w:rPr>
      </w:pPr>
      <w:r w:rsidRPr="007C71D4">
        <w:rPr>
          <w:rFonts w:ascii="Cambria" w:hAnsi="Cambria"/>
          <w:b/>
          <w:color w:val="000000" w:themeColor="text1"/>
          <w:sz w:val="24"/>
          <w:szCs w:val="24"/>
        </w:rPr>
        <w:t>ANEXO V</w:t>
      </w:r>
      <w:r w:rsidR="00FD4AEF" w:rsidRPr="007C71D4">
        <w:rPr>
          <w:rFonts w:ascii="Cambria" w:hAnsi="Cambria"/>
          <w:b/>
          <w:color w:val="000000" w:themeColor="text1"/>
          <w:sz w:val="24"/>
          <w:szCs w:val="24"/>
        </w:rPr>
        <w:t>I</w:t>
      </w:r>
    </w:p>
    <w:p w14:paraId="006ED16D" w14:textId="77777777" w:rsidR="008D3CFA" w:rsidRPr="007C71D4" w:rsidRDefault="008D3CFA" w:rsidP="002538C4">
      <w:pPr>
        <w:tabs>
          <w:tab w:val="left" w:pos="1701"/>
        </w:tabs>
        <w:spacing w:before="240" w:line="360" w:lineRule="auto"/>
        <w:jc w:val="center"/>
        <w:rPr>
          <w:rFonts w:ascii="Cambria" w:hAnsi="Cambria"/>
          <w:b/>
          <w:color w:val="000000" w:themeColor="text1"/>
          <w:sz w:val="24"/>
          <w:szCs w:val="24"/>
        </w:rPr>
      </w:pPr>
      <w:r w:rsidRPr="007C71D4">
        <w:rPr>
          <w:rFonts w:ascii="Cambria" w:hAnsi="Cambria"/>
          <w:b/>
          <w:color w:val="000000" w:themeColor="text1"/>
          <w:sz w:val="24"/>
          <w:szCs w:val="24"/>
          <w:u w:val="single"/>
        </w:rPr>
        <w:t>MINUTA ATA DE REGISTRO DE PREÇOS</w:t>
      </w:r>
    </w:p>
    <w:p w14:paraId="02292450" w14:textId="2488899F" w:rsidR="006D59D5" w:rsidRPr="007C71D4" w:rsidRDefault="006D59D5" w:rsidP="002538C4">
      <w:pPr>
        <w:spacing w:before="240" w:line="360" w:lineRule="auto"/>
        <w:ind w:right="-1"/>
        <w:rPr>
          <w:rFonts w:ascii="Cambria" w:hAnsi="Cambria"/>
          <w:color w:val="000000" w:themeColor="text1"/>
          <w:sz w:val="24"/>
          <w:szCs w:val="24"/>
        </w:rPr>
      </w:pPr>
      <w:r w:rsidRPr="007C71D4">
        <w:rPr>
          <w:rFonts w:ascii="Cambria" w:hAnsi="Cambria"/>
          <w:color w:val="000000" w:themeColor="text1"/>
          <w:sz w:val="24"/>
          <w:szCs w:val="24"/>
        </w:rPr>
        <w:t xml:space="preserve">Registro de Preços para futura e eventual contratação de empresas especializadas </w:t>
      </w:r>
      <w:r w:rsidR="00782A41" w:rsidRPr="007C71D4">
        <w:rPr>
          <w:rFonts w:ascii="Cambria" w:hAnsi="Cambria"/>
          <w:color w:val="000000" w:themeColor="text1"/>
          <w:sz w:val="24"/>
          <w:szCs w:val="24"/>
        </w:rPr>
        <w:t>para fornecimento de ROLO COMPACTADOR, destinado a manutenção das atividades</w:t>
      </w:r>
      <w:r w:rsidR="00186D80" w:rsidRPr="007C71D4">
        <w:rPr>
          <w:rFonts w:ascii="Cambria" w:hAnsi="Cambria"/>
          <w:color w:val="000000" w:themeColor="text1"/>
          <w:sz w:val="24"/>
          <w:szCs w:val="24"/>
        </w:rPr>
        <w:t xml:space="preserve"> da </w:t>
      </w:r>
      <w:r w:rsidR="00EF30AB">
        <w:rPr>
          <w:rFonts w:ascii="Cambria" w:hAnsi="Cambria"/>
          <w:color w:val="000000" w:themeColor="text1"/>
          <w:sz w:val="24"/>
          <w:szCs w:val="24"/>
        </w:rPr>
        <w:t>Secretaria Municipal de Obras e Serviços Públicos</w:t>
      </w:r>
      <w:r w:rsidR="005B1DD1" w:rsidRPr="007C71D4">
        <w:rPr>
          <w:rFonts w:ascii="Cambria" w:hAnsi="Cambria"/>
          <w:color w:val="000000" w:themeColor="text1"/>
          <w:sz w:val="24"/>
          <w:szCs w:val="24"/>
        </w:rPr>
        <w:t xml:space="preserve"> </w:t>
      </w:r>
      <w:r w:rsidRPr="007C71D4">
        <w:rPr>
          <w:rFonts w:ascii="Cambria" w:hAnsi="Cambria"/>
          <w:color w:val="000000" w:themeColor="text1"/>
          <w:sz w:val="24"/>
          <w:szCs w:val="24"/>
        </w:rPr>
        <w:t xml:space="preserve">deste Município de Piracanjuba-GO. </w:t>
      </w:r>
    </w:p>
    <w:p w14:paraId="57FC62B3" w14:textId="775C8B9E" w:rsidR="008D3CFA" w:rsidRPr="007C71D4" w:rsidRDefault="008D3CFA" w:rsidP="007549AF">
      <w:pPr>
        <w:spacing w:before="240" w:line="360" w:lineRule="auto"/>
        <w:ind w:right="-1" w:firstLine="708"/>
        <w:rPr>
          <w:rFonts w:ascii="Cambria" w:eastAsia="Arial" w:hAnsi="Cambria"/>
          <w:b/>
          <w:color w:val="000000" w:themeColor="text1"/>
          <w:sz w:val="24"/>
          <w:szCs w:val="24"/>
        </w:rPr>
      </w:pPr>
      <w:r w:rsidRPr="007C71D4">
        <w:rPr>
          <w:rFonts w:ascii="Cambria" w:eastAsia="Arial" w:hAnsi="Cambria"/>
          <w:b/>
          <w:color w:val="000000" w:themeColor="text1"/>
          <w:sz w:val="24"/>
          <w:szCs w:val="24"/>
        </w:rPr>
        <w:t xml:space="preserve">Processo nº </w:t>
      </w:r>
      <w:r w:rsidR="00782A41" w:rsidRPr="007C71D4">
        <w:rPr>
          <w:rFonts w:ascii="Cambria" w:eastAsia="Arial" w:hAnsi="Cambria"/>
          <w:b/>
          <w:color w:val="000000" w:themeColor="text1"/>
          <w:sz w:val="24"/>
          <w:szCs w:val="24"/>
        </w:rPr>
        <w:t>167968/2025</w:t>
      </w:r>
    </w:p>
    <w:p w14:paraId="08634658" w14:textId="1B0FBCC4" w:rsidR="008D3CFA" w:rsidRPr="007C71D4" w:rsidRDefault="008D3CFA" w:rsidP="007549AF">
      <w:pPr>
        <w:spacing w:before="240" w:after="0" w:line="360" w:lineRule="auto"/>
        <w:ind w:right="-1" w:firstLine="720"/>
        <w:rPr>
          <w:rFonts w:ascii="Cambria" w:hAnsi="Cambria"/>
          <w:color w:val="000000" w:themeColor="text1"/>
          <w:sz w:val="24"/>
          <w:szCs w:val="24"/>
        </w:rPr>
      </w:pPr>
      <w:r w:rsidRPr="007C71D4">
        <w:rPr>
          <w:rFonts w:ascii="Cambria" w:eastAsia="Arial" w:hAnsi="Cambria"/>
          <w:b/>
          <w:color w:val="000000" w:themeColor="text1"/>
          <w:sz w:val="24"/>
          <w:szCs w:val="24"/>
        </w:rPr>
        <w:t xml:space="preserve">Pregão Eletrônico nº </w:t>
      </w:r>
      <w:r w:rsidR="00F50284" w:rsidRPr="007C71D4">
        <w:rPr>
          <w:rFonts w:ascii="Cambria" w:eastAsia="Arial" w:hAnsi="Cambria"/>
          <w:b/>
          <w:color w:val="000000" w:themeColor="text1"/>
          <w:sz w:val="24"/>
          <w:szCs w:val="24"/>
        </w:rPr>
        <w:t>003/2026</w:t>
      </w:r>
    </w:p>
    <w:p w14:paraId="638E6539" w14:textId="444E3CF9" w:rsidR="008D3CFA" w:rsidRPr="007C71D4" w:rsidRDefault="008D3CFA" w:rsidP="007549AF">
      <w:pPr>
        <w:spacing w:before="240" w:after="0" w:line="360" w:lineRule="auto"/>
        <w:ind w:right="-1" w:firstLine="720"/>
        <w:rPr>
          <w:rFonts w:ascii="Cambria" w:eastAsia="Arial" w:hAnsi="Cambria"/>
          <w:b/>
          <w:color w:val="000000" w:themeColor="text1"/>
          <w:sz w:val="24"/>
          <w:szCs w:val="24"/>
        </w:rPr>
      </w:pPr>
      <w:r w:rsidRPr="007C71D4">
        <w:rPr>
          <w:rFonts w:ascii="Cambria" w:eastAsia="Arial" w:hAnsi="Cambria"/>
          <w:b/>
          <w:color w:val="000000" w:themeColor="text1"/>
          <w:sz w:val="24"/>
          <w:szCs w:val="24"/>
        </w:rPr>
        <w:t xml:space="preserve">Validade: </w:t>
      </w:r>
      <w:r w:rsidR="00EA4689" w:rsidRPr="007C71D4">
        <w:rPr>
          <w:rFonts w:ascii="Cambria" w:eastAsia="Arial" w:hAnsi="Cambria"/>
          <w:b/>
          <w:color w:val="000000" w:themeColor="text1"/>
          <w:sz w:val="24"/>
          <w:szCs w:val="24"/>
        </w:rPr>
        <w:t>01 (um) ano</w:t>
      </w:r>
      <w:r w:rsidR="001A1138" w:rsidRPr="007C71D4">
        <w:rPr>
          <w:rFonts w:ascii="Cambria" w:eastAsia="Arial" w:hAnsi="Cambria"/>
          <w:b/>
          <w:color w:val="000000" w:themeColor="text1"/>
          <w:sz w:val="24"/>
          <w:szCs w:val="24"/>
        </w:rPr>
        <w:t>, podendo ser prorrogado nos termos da LLC 14133/2021.</w:t>
      </w:r>
    </w:p>
    <w:p w14:paraId="68CE31F1" w14:textId="265919B2" w:rsidR="008D3CFA" w:rsidRPr="007C71D4" w:rsidRDefault="008D3CFA" w:rsidP="007549AF">
      <w:pPr>
        <w:spacing w:beforeLines="100" w:before="240" w:afterLines="100" w:after="240" w:line="360" w:lineRule="auto"/>
        <w:ind w:right="-1"/>
        <w:rPr>
          <w:rFonts w:ascii="Cambria" w:hAnsi="Cambria"/>
          <w:color w:val="000000" w:themeColor="text1"/>
          <w:sz w:val="24"/>
          <w:szCs w:val="24"/>
        </w:rPr>
      </w:pPr>
      <w:r w:rsidRPr="007C71D4">
        <w:rPr>
          <w:rFonts w:ascii="Cambria" w:eastAsia="Arial" w:hAnsi="Cambria"/>
          <w:color w:val="000000" w:themeColor="text1"/>
          <w:sz w:val="24"/>
          <w:szCs w:val="24"/>
        </w:rPr>
        <w:t xml:space="preserve">No dia ___ de ___________ </w:t>
      </w:r>
      <w:proofErr w:type="spellStart"/>
      <w:r w:rsidRPr="007C71D4">
        <w:rPr>
          <w:rFonts w:ascii="Cambria" w:eastAsia="Arial" w:hAnsi="Cambria"/>
          <w:color w:val="000000" w:themeColor="text1"/>
          <w:sz w:val="24"/>
          <w:szCs w:val="24"/>
        </w:rPr>
        <w:t>de</w:t>
      </w:r>
      <w:proofErr w:type="spellEnd"/>
      <w:r w:rsidRPr="007C71D4">
        <w:rPr>
          <w:rFonts w:ascii="Cambria" w:eastAsia="Arial" w:hAnsi="Cambria"/>
          <w:color w:val="000000" w:themeColor="text1"/>
          <w:sz w:val="24"/>
          <w:szCs w:val="24"/>
        </w:rPr>
        <w:t xml:space="preserve"> 20__, </w:t>
      </w:r>
      <w:r w:rsidR="0076491C" w:rsidRPr="007C71D4">
        <w:rPr>
          <w:rFonts w:ascii="Cambria" w:hAnsi="Cambria"/>
          <w:b/>
          <w:color w:val="000000" w:themeColor="text1"/>
          <w:sz w:val="24"/>
          <w:szCs w:val="24"/>
        </w:rPr>
        <w:t xml:space="preserve">O MUNICÍPIO </w:t>
      </w:r>
      <w:r w:rsidRPr="007C71D4">
        <w:rPr>
          <w:rFonts w:ascii="Cambria" w:hAnsi="Cambria"/>
          <w:b/>
          <w:color w:val="000000" w:themeColor="text1"/>
          <w:sz w:val="24"/>
          <w:szCs w:val="24"/>
        </w:rPr>
        <w:t>DE PIRACANJUBA</w:t>
      </w:r>
      <w:r w:rsidRPr="007C71D4">
        <w:rPr>
          <w:rFonts w:ascii="Cambria" w:hAnsi="Cambria"/>
          <w:color w:val="000000" w:themeColor="text1"/>
          <w:sz w:val="24"/>
          <w:szCs w:val="24"/>
        </w:rPr>
        <w:t xml:space="preserve">, Estado de Goiás, Pessoa Jurídica de Direito Público Interno, com sede na </w:t>
      </w:r>
      <w:r w:rsidRPr="007C71D4">
        <w:rPr>
          <w:rFonts w:ascii="Cambria" w:hAnsi="Cambria" w:cs="Segoe UI"/>
          <w:color w:val="000000" w:themeColor="text1"/>
          <w:sz w:val="24"/>
          <w:szCs w:val="24"/>
        </w:rPr>
        <w:t>Praça Wilson Eloy Pimenta, nº 100, Centro – Piracanjuba/GO</w:t>
      </w:r>
      <w:r w:rsidRPr="007C71D4">
        <w:rPr>
          <w:rFonts w:ascii="Cambria" w:hAnsi="Cambria"/>
          <w:color w:val="000000" w:themeColor="text1"/>
          <w:sz w:val="24"/>
          <w:szCs w:val="24"/>
        </w:rPr>
        <w:t xml:space="preserve">, inscrito no CNPJ sob o nº </w:t>
      </w:r>
      <w:r w:rsidR="0076491C" w:rsidRPr="007C71D4">
        <w:rPr>
          <w:rFonts w:ascii="Cambria" w:hAnsi="Cambria"/>
          <w:color w:val="000000" w:themeColor="text1"/>
          <w:sz w:val="24"/>
          <w:szCs w:val="24"/>
        </w:rPr>
        <w:t>......................</w:t>
      </w:r>
      <w:r w:rsidRPr="007C71D4">
        <w:rPr>
          <w:rFonts w:ascii="Cambria" w:hAnsi="Cambria"/>
          <w:color w:val="000000" w:themeColor="text1"/>
          <w:sz w:val="24"/>
          <w:szCs w:val="24"/>
        </w:rPr>
        <w:t xml:space="preserve">, através da </w:t>
      </w:r>
      <w:r w:rsidRPr="007C71D4">
        <w:rPr>
          <w:rFonts w:ascii="Cambria" w:hAnsi="Cambria"/>
          <w:bCs/>
          <w:color w:val="000000" w:themeColor="text1"/>
          <w:sz w:val="24"/>
          <w:szCs w:val="24"/>
        </w:rPr>
        <w:t xml:space="preserve">Secretaria Municipal </w:t>
      </w:r>
      <w:r w:rsidR="00184908" w:rsidRPr="007C71D4">
        <w:rPr>
          <w:rFonts w:ascii="Cambria" w:hAnsi="Cambria"/>
          <w:bCs/>
          <w:color w:val="000000" w:themeColor="text1"/>
          <w:sz w:val="24"/>
          <w:szCs w:val="24"/>
        </w:rPr>
        <w:t xml:space="preserve">Obras e Serviços Urbanos </w:t>
      </w:r>
      <w:r w:rsidRPr="007C71D4">
        <w:rPr>
          <w:rFonts w:ascii="Cambria" w:hAnsi="Cambria"/>
          <w:bCs/>
          <w:color w:val="000000" w:themeColor="text1"/>
          <w:sz w:val="24"/>
          <w:szCs w:val="24"/>
        </w:rPr>
        <w:t>de Piracanjuba/GO</w:t>
      </w:r>
      <w:r w:rsidRPr="007C71D4">
        <w:rPr>
          <w:rFonts w:ascii="Cambria" w:hAnsi="Cambria"/>
          <w:color w:val="000000" w:themeColor="text1"/>
          <w:sz w:val="24"/>
          <w:szCs w:val="24"/>
        </w:rPr>
        <w:t>, representada pel</w:t>
      </w:r>
      <w:r w:rsidR="00264EA8" w:rsidRPr="007C71D4">
        <w:rPr>
          <w:rFonts w:ascii="Cambria" w:hAnsi="Cambria"/>
          <w:color w:val="000000" w:themeColor="text1"/>
          <w:sz w:val="24"/>
          <w:szCs w:val="24"/>
        </w:rPr>
        <w:t>a</w:t>
      </w:r>
      <w:r w:rsidRPr="007C71D4">
        <w:rPr>
          <w:rFonts w:ascii="Cambria" w:hAnsi="Cambria"/>
          <w:color w:val="000000" w:themeColor="text1"/>
          <w:sz w:val="24"/>
          <w:szCs w:val="24"/>
        </w:rPr>
        <w:t xml:space="preserve"> atual </w:t>
      </w:r>
      <w:r w:rsidR="0076491C" w:rsidRPr="007C71D4">
        <w:rPr>
          <w:rFonts w:ascii="Cambria" w:hAnsi="Cambria"/>
          <w:color w:val="000000" w:themeColor="text1"/>
          <w:sz w:val="24"/>
          <w:szCs w:val="24"/>
        </w:rPr>
        <w:t xml:space="preserve">Gestora, </w:t>
      </w:r>
      <w:r w:rsidRPr="007C71D4">
        <w:rPr>
          <w:rFonts w:ascii="Cambria" w:hAnsi="Cambria"/>
          <w:color w:val="000000" w:themeColor="text1"/>
          <w:sz w:val="24"/>
          <w:szCs w:val="24"/>
        </w:rPr>
        <w:t xml:space="preserve"> </w:t>
      </w:r>
      <w:r w:rsidRPr="007C71D4">
        <w:rPr>
          <w:rFonts w:ascii="Cambria" w:hAnsi="Cambria"/>
          <w:b/>
          <w:color w:val="000000" w:themeColor="text1"/>
          <w:sz w:val="24"/>
          <w:szCs w:val="24"/>
        </w:rPr>
        <w:t>Sr</w:t>
      </w:r>
      <w:r w:rsidR="00264EA8" w:rsidRPr="007C71D4">
        <w:rPr>
          <w:rFonts w:ascii="Cambria" w:hAnsi="Cambria"/>
          <w:b/>
          <w:color w:val="000000" w:themeColor="text1"/>
          <w:sz w:val="24"/>
          <w:szCs w:val="24"/>
        </w:rPr>
        <w:t>a</w:t>
      </w:r>
      <w:r w:rsidRPr="007C71D4">
        <w:rPr>
          <w:rFonts w:ascii="Cambria" w:hAnsi="Cambria"/>
          <w:b/>
          <w:color w:val="000000" w:themeColor="text1"/>
          <w:sz w:val="24"/>
          <w:szCs w:val="24"/>
        </w:rPr>
        <w:t xml:space="preserve">. </w:t>
      </w:r>
      <w:r w:rsidR="0076491C" w:rsidRPr="007C71D4">
        <w:rPr>
          <w:rFonts w:ascii="Cambria" w:hAnsi="Cambria"/>
          <w:b/>
          <w:color w:val="000000" w:themeColor="text1"/>
          <w:sz w:val="24"/>
          <w:szCs w:val="24"/>
        </w:rPr>
        <w:t>..............................</w:t>
      </w:r>
      <w:r w:rsidRPr="007C71D4">
        <w:rPr>
          <w:rFonts w:ascii="Cambria" w:hAnsi="Cambria"/>
          <w:color w:val="000000" w:themeColor="text1"/>
          <w:sz w:val="24"/>
          <w:szCs w:val="24"/>
        </w:rPr>
        <w:t>, inscrit</w:t>
      </w:r>
      <w:r w:rsidR="0076491C" w:rsidRPr="007C71D4">
        <w:rPr>
          <w:rFonts w:ascii="Cambria" w:hAnsi="Cambria"/>
          <w:color w:val="000000" w:themeColor="text1"/>
          <w:sz w:val="24"/>
          <w:szCs w:val="24"/>
        </w:rPr>
        <w:t>a</w:t>
      </w:r>
      <w:r w:rsidRPr="007C71D4">
        <w:rPr>
          <w:rFonts w:ascii="Cambria" w:hAnsi="Cambria"/>
          <w:color w:val="000000" w:themeColor="text1"/>
          <w:sz w:val="24"/>
          <w:szCs w:val="24"/>
        </w:rPr>
        <w:t xml:space="preserve"> no CPF sob o nº _________________, considerando o julgamento da licitação na modalidade pregão, na forma eletrônica, para registro de preços, processo administrativo nº </w:t>
      </w:r>
      <w:r w:rsidR="00782A41" w:rsidRPr="007C71D4">
        <w:rPr>
          <w:rFonts w:ascii="Cambria" w:hAnsi="Cambria"/>
          <w:color w:val="000000" w:themeColor="text1"/>
          <w:sz w:val="24"/>
          <w:szCs w:val="24"/>
        </w:rPr>
        <w:t>167968/2025</w:t>
      </w:r>
      <w:r w:rsidRPr="007C71D4">
        <w:rPr>
          <w:rFonts w:ascii="Cambria" w:hAnsi="Cambria"/>
          <w:color w:val="000000" w:themeColor="text1"/>
          <w:sz w:val="24"/>
          <w:szCs w:val="24"/>
        </w:rPr>
        <w:t xml:space="preserve">, RESOLVE registrar os preços das empresas indicadas e qualificadas nesta ATA, de acordo com a classificação por elas alcançadas e nas quantidades cotadas, atendendo as condições previstas no Edital do Pregão Eletrônico nº </w:t>
      </w:r>
      <w:r w:rsidR="00F50284" w:rsidRPr="007C71D4">
        <w:rPr>
          <w:rFonts w:ascii="Cambria" w:hAnsi="Cambria"/>
          <w:color w:val="000000" w:themeColor="text1"/>
          <w:sz w:val="24"/>
          <w:szCs w:val="24"/>
        </w:rPr>
        <w:t>003/2026</w:t>
      </w:r>
      <w:r w:rsidRPr="007C71D4">
        <w:rPr>
          <w:rFonts w:ascii="Cambria" w:hAnsi="Cambria"/>
          <w:color w:val="000000" w:themeColor="text1"/>
          <w:sz w:val="24"/>
          <w:szCs w:val="24"/>
        </w:rPr>
        <w:t>, sujeitando-se as partes às normas constantes na Lei Federal nº 14.133, de 01 de abril de 2024 e no Decreto Municipal nº 17, de 08 de janeiro de 2024, e em conformidade com as disposições a seguir</w:t>
      </w:r>
      <w:r w:rsidRPr="007C71D4">
        <w:rPr>
          <w:rFonts w:ascii="Cambria" w:eastAsia="Arial" w:hAnsi="Cambria"/>
          <w:color w:val="000000" w:themeColor="text1"/>
          <w:sz w:val="24"/>
          <w:szCs w:val="24"/>
        </w:rPr>
        <w:t>:</w:t>
      </w:r>
    </w:p>
    <w:p w14:paraId="495EDC84" w14:textId="77777777" w:rsidR="008D3CFA" w:rsidRPr="007C71D4" w:rsidRDefault="008D3CFA" w:rsidP="007549A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7C71D4">
        <w:rPr>
          <w:rFonts w:ascii="Cambria" w:eastAsia="Arial" w:hAnsi="Cambria"/>
          <w:b/>
          <w:color w:val="000000" w:themeColor="text1"/>
          <w:sz w:val="24"/>
          <w:szCs w:val="24"/>
        </w:rPr>
        <w:t>DO OBJETO</w:t>
      </w:r>
    </w:p>
    <w:p w14:paraId="7FDA4C66" w14:textId="3CE9116B" w:rsidR="001A1138" w:rsidRPr="007C71D4" w:rsidRDefault="008D3CFA" w:rsidP="007549AF">
      <w:pPr>
        <w:spacing w:before="240" w:line="360" w:lineRule="auto"/>
        <w:ind w:right="-1"/>
        <w:rPr>
          <w:rFonts w:ascii="Cambria" w:hAnsi="Cambria"/>
          <w:color w:val="000000" w:themeColor="text1"/>
          <w:sz w:val="24"/>
          <w:szCs w:val="24"/>
        </w:rPr>
      </w:pPr>
      <w:r w:rsidRPr="007C71D4">
        <w:rPr>
          <w:rFonts w:ascii="Cambria" w:eastAsia="Arial" w:hAnsi="Cambria"/>
          <w:b/>
          <w:color w:val="000000" w:themeColor="text1"/>
          <w:sz w:val="24"/>
          <w:szCs w:val="24"/>
        </w:rPr>
        <w:t xml:space="preserve">CLÁUSULA PRIMEIRA: </w:t>
      </w:r>
      <w:r w:rsidR="00A61B2B" w:rsidRPr="007C71D4">
        <w:rPr>
          <w:rFonts w:ascii="Cambria" w:hAnsi="Cambria"/>
          <w:color w:val="000000" w:themeColor="text1"/>
          <w:sz w:val="24"/>
          <w:szCs w:val="24"/>
        </w:rPr>
        <w:t>A</w:t>
      </w:r>
      <w:r w:rsidRPr="007C71D4">
        <w:rPr>
          <w:rFonts w:ascii="Cambria" w:hAnsi="Cambria"/>
          <w:color w:val="000000" w:themeColor="text1"/>
          <w:sz w:val="24"/>
          <w:szCs w:val="24"/>
        </w:rPr>
        <w:t xml:space="preserve"> presente </w:t>
      </w:r>
      <w:r w:rsidR="00A61B2B" w:rsidRPr="007C71D4">
        <w:rPr>
          <w:rFonts w:ascii="Cambria" w:hAnsi="Cambria"/>
          <w:color w:val="000000" w:themeColor="text1"/>
          <w:sz w:val="24"/>
          <w:szCs w:val="24"/>
        </w:rPr>
        <w:t>ARP</w:t>
      </w:r>
      <w:r w:rsidR="001A1138" w:rsidRPr="007C71D4">
        <w:rPr>
          <w:rFonts w:ascii="Cambria" w:hAnsi="Cambria"/>
          <w:color w:val="000000" w:themeColor="text1"/>
          <w:sz w:val="24"/>
          <w:szCs w:val="24"/>
        </w:rPr>
        <w:t xml:space="preserve"> </w:t>
      </w:r>
      <w:r w:rsidRPr="007C71D4">
        <w:rPr>
          <w:rFonts w:ascii="Cambria" w:hAnsi="Cambria"/>
          <w:color w:val="000000" w:themeColor="text1"/>
          <w:sz w:val="24"/>
          <w:szCs w:val="24"/>
        </w:rPr>
        <w:t>tem por objet</w:t>
      </w:r>
      <w:r w:rsidR="001A1138" w:rsidRPr="007C71D4">
        <w:rPr>
          <w:rFonts w:ascii="Cambria" w:hAnsi="Cambria"/>
          <w:color w:val="000000" w:themeColor="text1"/>
          <w:sz w:val="24"/>
          <w:szCs w:val="24"/>
        </w:rPr>
        <w:t xml:space="preserve">o </w:t>
      </w:r>
      <w:r w:rsidR="009C5928" w:rsidRPr="007C71D4">
        <w:rPr>
          <w:rFonts w:ascii="Cambria" w:hAnsi="Cambria"/>
          <w:color w:val="000000" w:themeColor="text1"/>
          <w:sz w:val="24"/>
          <w:szCs w:val="24"/>
        </w:rPr>
        <w:t xml:space="preserve">fornecimento de ROLO </w:t>
      </w:r>
      <w:r w:rsidR="002538C4" w:rsidRPr="007C71D4">
        <w:rPr>
          <w:rFonts w:ascii="Cambria" w:hAnsi="Cambria"/>
          <w:color w:val="000000" w:themeColor="text1"/>
          <w:sz w:val="24"/>
          <w:szCs w:val="24"/>
        </w:rPr>
        <w:t>COMPACTADOR ...............................................................................................</w:t>
      </w:r>
    </w:p>
    <w:p w14:paraId="2BA242D3" w14:textId="77777777" w:rsidR="001A1138" w:rsidRPr="007C71D4" w:rsidRDefault="001A1138" w:rsidP="007549AF">
      <w:pPr>
        <w:spacing w:before="240" w:line="360" w:lineRule="auto"/>
        <w:ind w:right="-1"/>
        <w:rPr>
          <w:rFonts w:ascii="Cambria" w:hAnsi="Cambria"/>
          <w:color w:val="000000" w:themeColor="text1"/>
          <w:sz w:val="24"/>
          <w:szCs w:val="24"/>
        </w:rPr>
      </w:pPr>
      <w:r w:rsidRPr="007C71D4">
        <w:rPr>
          <w:rFonts w:ascii="Cambria" w:hAnsi="Cambria"/>
          <w:color w:val="000000" w:themeColor="text1"/>
          <w:sz w:val="24"/>
          <w:szCs w:val="24"/>
        </w:rPr>
        <w:lastRenderedPageBreak/>
        <w:t>............................................................................................................</w:t>
      </w:r>
    </w:p>
    <w:p w14:paraId="1767C430" w14:textId="77777777" w:rsidR="008D3CFA" w:rsidRPr="007C71D4" w:rsidRDefault="008D3CFA" w:rsidP="007549AF">
      <w:pPr>
        <w:spacing w:before="240" w:after="240" w:line="360" w:lineRule="auto"/>
        <w:ind w:right="-1" w:firstLine="567"/>
        <w:rPr>
          <w:rFonts w:ascii="Cambria" w:hAnsi="Cambria"/>
          <w:color w:val="000000" w:themeColor="text1"/>
          <w:sz w:val="24"/>
          <w:szCs w:val="24"/>
        </w:rPr>
      </w:pPr>
      <w:r w:rsidRPr="007C71D4">
        <w:rPr>
          <w:rFonts w:ascii="Cambria" w:hAnsi="Cambria"/>
          <w:b/>
          <w:bCs/>
          <w:color w:val="000000" w:themeColor="text1"/>
          <w:sz w:val="24"/>
          <w:szCs w:val="24"/>
        </w:rPr>
        <w:t>I.</w:t>
      </w:r>
      <w:r w:rsidRPr="007C71D4">
        <w:rPr>
          <w:rFonts w:ascii="Cambria" w:hAnsi="Cambria"/>
          <w:color w:val="000000" w:themeColor="text1"/>
          <w:sz w:val="24"/>
          <w:szCs w:val="24"/>
        </w:rPr>
        <w:t xml:space="preserve"> Abaixo segue os licitantes que participaram da licitação e que tiveram itens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390"/>
        <w:gridCol w:w="567"/>
        <w:gridCol w:w="1134"/>
        <w:gridCol w:w="3260"/>
      </w:tblGrid>
      <w:tr w:rsidR="008D3CFA" w:rsidRPr="007C71D4" w14:paraId="1C85C528" w14:textId="77777777" w:rsidTr="00F30C87">
        <w:trPr>
          <w:trHeight w:val="360"/>
        </w:trPr>
        <w:tc>
          <w:tcPr>
            <w:tcW w:w="9351" w:type="dxa"/>
            <w:gridSpan w:val="4"/>
            <w:vAlign w:val="center"/>
          </w:tcPr>
          <w:p w14:paraId="02DE12D9" w14:textId="544E09A4" w:rsidR="008D3CFA" w:rsidRPr="007C71D4" w:rsidRDefault="008D3CFA" w:rsidP="002538C4">
            <w:pPr>
              <w:spacing w:after="0" w:line="360" w:lineRule="auto"/>
              <w:ind w:right="-1"/>
              <w:jc w:val="center"/>
              <w:rPr>
                <w:rFonts w:ascii="Cambria" w:hAnsi="Cambria"/>
                <w:color w:val="000000" w:themeColor="text1"/>
                <w:sz w:val="24"/>
                <w:szCs w:val="24"/>
              </w:rPr>
            </w:pPr>
            <w:r w:rsidRPr="007C71D4">
              <w:rPr>
                <w:rFonts w:ascii="Cambria" w:eastAsia="Arial" w:hAnsi="Cambria"/>
                <w:b/>
                <w:color w:val="000000" w:themeColor="text1"/>
                <w:sz w:val="24"/>
                <w:szCs w:val="24"/>
              </w:rPr>
              <w:t>DADO</w:t>
            </w:r>
            <w:r w:rsidR="002538C4">
              <w:rPr>
                <w:rFonts w:ascii="Cambria" w:eastAsia="Arial" w:hAnsi="Cambria"/>
                <w:b/>
                <w:color w:val="000000" w:themeColor="text1"/>
                <w:sz w:val="24"/>
                <w:szCs w:val="24"/>
              </w:rPr>
              <w:t>S</w:t>
            </w:r>
            <w:r w:rsidRPr="007C71D4">
              <w:rPr>
                <w:rFonts w:ascii="Cambria" w:eastAsia="Arial" w:hAnsi="Cambria"/>
                <w:b/>
                <w:color w:val="000000" w:themeColor="text1"/>
                <w:sz w:val="24"/>
                <w:szCs w:val="24"/>
              </w:rPr>
              <w:t xml:space="preserve"> DA EMPRESA</w:t>
            </w:r>
          </w:p>
        </w:tc>
      </w:tr>
      <w:tr w:rsidR="008D3CFA" w:rsidRPr="007C71D4" w14:paraId="407B1F25" w14:textId="77777777" w:rsidTr="00F30C87">
        <w:tblPrEx>
          <w:tblCellMar>
            <w:left w:w="108" w:type="dxa"/>
            <w:right w:w="108" w:type="dxa"/>
          </w:tblCellMar>
        </w:tblPrEx>
        <w:tc>
          <w:tcPr>
            <w:tcW w:w="6091" w:type="dxa"/>
            <w:gridSpan w:val="3"/>
          </w:tcPr>
          <w:p w14:paraId="52E95D75" w14:textId="77777777" w:rsidR="008D3CFA" w:rsidRPr="007C71D4" w:rsidRDefault="008D3CFA" w:rsidP="002538C4">
            <w:pPr>
              <w:pStyle w:val="NormalWeb"/>
              <w:spacing w:before="240" w:after="0" w:line="360" w:lineRule="auto"/>
              <w:jc w:val="both"/>
              <w:rPr>
                <w:rFonts w:ascii="Cambria" w:hAnsi="Cambria"/>
                <w:color w:val="000000" w:themeColor="text1"/>
              </w:rPr>
            </w:pPr>
            <w:r w:rsidRPr="007C71D4">
              <w:rPr>
                <w:rFonts w:ascii="Cambria" w:hAnsi="Cambria"/>
                <w:color w:val="000000" w:themeColor="text1"/>
              </w:rPr>
              <w:t>Razão Social:</w:t>
            </w:r>
          </w:p>
        </w:tc>
        <w:tc>
          <w:tcPr>
            <w:tcW w:w="3260" w:type="dxa"/>
          </w:tcPr>
          <w:p w14:paraId="5DB33EBF" w14:textId="77777777" w:rsidR="008D3CFA" w:rsidRPr="007C71D4" w:rsidRDefault="008D3CFA" w:rsidP="002538C4">
            <w:pPr>
              <w:pStyle w:val="NormalWeb"/>
              <w:spacing w:before="240" w:after="0" w:line="360" w:lineRule="auto"/>
              <w:jc w:val="both"/>
              <w:rPr>
                <w:rFonts w:ascii="Cambria" w:hAnsi="Cambria"/>
                <w:color w:val="000000" w:themeColor="text1"/>
              </w:rPr>
            </w:pPr>
            <w:r w:rsidRPr="007C71D4">
              <w:rPr>
                <w:rFonts w:ascii="Cambria" w:hAnsi="Cambria"/>
                <w:color w:val="000000" w:themeColor="text1"/>
              </w:rPr>
              <w:t>CNPJ:</w:t>
            </w:r>
          </w:p>
        </w:tc>
      </w:tr>
      <w:tr w:rsidR="008D3CFA" w:rsidRPr="007C71D4" w14:paraId="5446F8D6" w14:textId="77777777" w:rsidTr="00F30C87">
        <w:tblPrEx>
          <w:tblCellMar>
            <w:left w:w="108" w:type="dxa"/>
            <w:right w:w="108" w:type="dxa"/>
          </w:tblCellMar>
        </w:tblPrEx>
        <w:tc>
          <w:tcPr>
            <w:tcW w:w="9351" w:type="dxa"/>
            <w:gridSpan w:val="4"/>
          </w:tcPr>
          <w:p w14:paraId="4E66AEA6" w14:textId="77777777" w:rsidR="008D3CFA" w:rsidRPr="007C71D4" w:rsidRDefault="008D3CFA" w:rsidP="002538C4">
            <w:pPr>
              <w:pStyle w:val="NormalWeb"/>
              <w:spacing w:line="360" w:lineRule="auto"/>
              <w:jc w:val="both"/>
              <w:rPr>
                <w:rFonts w:ascii="Cambria" w:hAnsi="Cambria"/>
                <w:color w:val="000000" w:themeColor="text1"/>
              </w:rPr>
            </w:pPr>
            <w:r w:rsidRPr="007C71D4">
              <w:rPr>
                <w:rFonts w:ascii="Cambria" w:hAnsi="Cambria"/>
                <w:color w:val="000000" w:themeColor="text1"/>
              </w:rPr>
              <w:t>Endereço:</w:t>
            </w:r>
          </w:p>
        </w:tc>
      </w:tr>
      <w:tr w:rsidR="008D3CFA" w:rsidRPr="007C71D4" w14:paraId="10402BD9" w14:textId="77777777" w:rsidTr="00F30C87">
        <w:tblPrEx>
          <w:tblCellMar>
            <w:left w:w="108" w:type="dxa"/>
            <w:right w:w="108" w:type="dxa"/>
          </w:tblCellMar>
        </w:tblPrEx>
        <w:tc>
          <w:tcPr>
            <w:tcW w:w="4390" w:type="dxa"/>
          </w:tcPr>
          <w:p w14:paraId="41C4FE1D" w14:textId="77777777" w:rsidR="008D3CFA" w:rsidRPr="007C71D4" w:rsidRDefault="008D3CFA" w:rsidP="002538C4">
            <w:pPr>
              <w:pStyle w:val="NormalWeb"/>
              <w:spacing w:line="360" w:lineRule="auto"/>
              <w:jc w:val="both"/>
              <w:rPr>
                <w:rFonts w:ascii="Cambria" w:hAnsi="Cambria"/>
                <w:color w:val="000000" w:themeColor="text1"/>
              </w:rPr>
            </w:pPr>
            <w:r w:rsidRPr="007C71D4">
              <w:rPr>
                <w:rFonts w:ascii="Cambria" w:hAnsi="Cambria"/>
                <w:color w:val="000000" w:themeColor="text1"/>
              </w:rPr>
              <w:t>Telefone:</w:t>
            </w:r>
          </w:p>
        </w:tc>
        <w:tc>
          <w:tcPr>
            <w:tcW w:w="4961" w:type="dxa"/>
            <w:gridSpan w:val="3"/>
          </w:tcPr>
          <w:p w14:paraId="3D55663E" w14:textId="77777777" w:rsidR="008D3CFA" w:rsidRPr="007C71D4" w:rsidRDefault="008D3CFA" w:rsidP="002538C4">
            <w:pPr>
              <w:pStyle w:val="NormalWeb"/>
              <w:spacing w:line="360" w:lineRule="auto"/>
              <w:jc w:val="both"/>
              <w:rPr>
                <w:rFonts w:ascii="Cambria" w:hAnsi="Cambria"/>
                <w:color w:val="000000" w:themeColor="text1"/>
              </w:rPr>
            </w:pPr>
            <w:r w:rsidRPr="007C71D4">
              <w:rPr>
                <w:rFonts w:ascii="Cambria" w:hAnsi="Cambria"/>
                <w:color w:val="000000" w:themeColor="text1"/>
              </w:rPr>
              <w:t>E-mail:</w:t>
            </w:r>
          </w:p>
        </w:tc>
      </w:tr>
      <w:tr w:rsidR="008D3CFA" w:rsidRPr="007C71D4" w14:paraId="0E7E9DC7" w14:textId="77777777" w:rsidTr="00F30C87">
        <w:tblPrEx>
          <w:tblCellMar>
            <w:left w:w="108" w:type="dxa"/>
            <w:right w:w="108" w:type="dxa"/>
          </w:tblCellMar>
        </w:tblPrEx>
        <w:tc>
          <w:tcPr>
            <w:tcW w:w="4957" w:type="dxa"/>
            <w:gridSpan w:val="2"/>
          </w:tcPr>
          <w:p w14:paraId="08DED6B6" w14:textId="77777777" w:rsidR="008D3CFA" w:rsidRPr="007C71D4" w:rsidRDefault="008D3CFA" w:rsidP="002538C4">
            <w:pPr>
              <w:pStyle w:val="NormalWeb"/>
              <w:spacing w:line="360" w:lineRule="auto"/>
              <w:jc w:val="both"/>
              <w:rPr>
                <w:rFonts w:ascii="Cambria" w:hAnsi="Cambria"/>
                <w:color w:val="000000" w:themeColor="text1"/>
              </w:rPr>
            </w:pPr>
            <w:r w:rsidRPr="007C71D4">
              <w:rPr>
                <w:rFonts w:ascii="Cambria" w:hAnsi="Cambria"/>
                <w:color w:val="000000" w:themeColor="text1"/>
              </w:rPr>
              <w:t>Representante Legal:</w:t>
            </w:r>
          </w:p>
        </w:tc>
        <w:tc>
          <w:tcPr>
            <w:tcW w:w="4394" w:type="dxa"/>
            <w:gridSpan w:val="2"/>
          </w:tcPr>
          <w:p w14:paraId="67DFC467" w14:textId="77777777" w:rsidR="008D3CFA" w:rsidRPr="007C71D4" w:rsidRDefault="008D3CFA" w:rsidP="002538C4">
            <w:pPr>
              <w:pStyle w:val="NormalWeb"/>
              <w:spacing w:before="240" w:after="0" w:line="360" w:lineRule="auto"/>
              <w:jc w:val="both"/>
              <w:rPr>
                <w:rFonts w:ascii="Cambria" w:hAnsi="Cambria"/>
                <w:color w:val="000000" w:themeColor="text1"/>
              </w:rPr>
            </w:pPr>
            <w:r w:rsidRPr="007C71D4">
              <w:rPr>
                <w:rFonts w:ascii="Cambria" w:hAnsi="Cambria"/>
                <w:color w:val="000000" w:themeColor="text1"/>
              </w:rPr>
              <w:t>CPF do Representante:</w:t>
            </w:r>
          </w:p>
        </w:tc>
      </w:tr>
      <w:tr w:rsidR="009C5928" w:rsidRPr="007C71D4" w14:paraId="207989E3" w14:textId="77777777" w:rsidTr="00F30C87">
        <w:tblPrEx>
          <w:tblCellMar>
            <w:left w:w="108" w:type="dxa"/>
            <w:right w:w="108" w:type="dxa"/>
          </w:tblCellMar>
        </w:tblPrEx>
        <w:tc>
          <w:tcPr>
            <w:tcW w:w="4957" w:type="dxa"/>
            <w:gridSpan w:val="2"/>
          </w:tcPr>
          <w:p w14:paraId="5AC1D60B" w14:textId="4F074A95" w:rsidR="009C5928" w:rsidRPr="007C71D4" w:rsidRDefault="009C5928" w:rsidP="002538C4">
            <w:pPr>
              <w:pStyle w:val="NormalWeb"/>
              <w:spacing w:line="360" w:lineRule="auto"/>
              <w:jc w:val="both"/>
              <w:rPr>
                <w:rFonts w:ascii="Cambria" w:hAnsi="Cambria"/>
                <w:color w:val="000000" w:themeColor="text1"/>
              </w:rPr>
            </w:pPr>
            <w:r w:rsidRPr="007C71D4">
              <w:rPr>
                <w:rFonts w:ascii="Cambria" w:hAnsi="Cambria"/>
                <w:color w:val="000000" w:themeColor="text1"/>
              </w:rPr>
              <w:t>Telefone:</w:t>
            </w:r>
          </w:p>
        </w:tc>
        <w:tc>
          <w:tcPr>
            <w:tcW w:w="4394" w:type="dxa"/>
            <w:gridSpan w:val="2"/>
          </w:tcPr>
          <w:p w14:paraId="593D51D7" w14:textId="65C503D4" w:rsidR="009C5928" w:rsidRPr="007C71D4" w:rsidRDefault="009C5928" w:rsidP="002538C4">
            <w:pPr>
              <w:pStyle w:val="NormalWeb"/>
              <w:spacing w:before="240" w:after="0" w:line="360" w:lineRule="auto"/>
              <w:jc w:val="both"/>
              <w:rPr>
                <w:rFonts w:ascii="Cambria" w:hAnsi="Cambria"/>
                <w:color w:val="000000" w:themeColor="text1"/>
              </w:rPr>
            </w:pPr>
            <w:r w:rsidRPr="007C71D4">
              <w:rPr>
                <w:rFonts w:ascii="Cambria" w:hAnsi="Cambria"/>
                <w:color w:val="000000" w:themeColor="text1"/>
              </w:rPr>
              <w:t>E-mail:</w:t>
            </w:r>
          </w:p>
        </w:tc>
      </w:tr>
    </w:tbl>
    <w:p w14:paraId="6D266869" w14:textId="77777777" w:rsidR="00D0629A" w:rsidRPr="007C71D4" w:rsidRDefault="00D0629A" w:rsidP="007549AF">
      <w:pPr>
        <w:spacing w:before="240" w:afterLines="100" w:after="240" w:line="360" w:lineRule="auto"/>
        <w:ind w:right="-1" w:firstLine="567"/>
        <w:rPr>
          <w:rFonts w:ascii="Cambria" w:hAnsi="Cambria"/>
          <w:color w:val="000000" w:themeColor="text1"/>
          <w:sz w:val="24"/>
          <w:szCs w:val="24"/>
        </w:rPr>
      </w:pPr>
      <w:r w:rsidRPr="007C71D4">
        <w:rPr>
          <w:rFonts w:ascii="Cambria" w:eastAsia="Arial" w:hAnsi="Cambria"/>
          <w:b/>
          <w:color w:val="000000" w:themeColor="text1"/>
          <w:sz w:val="24"/>
          <w:szCs w:val="24"/>
        </w:rPr>
        <w:t xml:space="preserve">II. </w:t>
      </w:r>
      <w:r w:rsidRPr="007C71D4">
        <w:rPr>
          <w:rFonts w:ascii="Cambria" w:hAnsi="Cambria"/>
          <w:color w:val="000000" w:themeColor="text1"/>
          <w:sz w:val="24"/>
          <w:szCs w:val="24"/>
        </w:rPr>
        <w:t>A presente Ata de Registro de Preços constitui-se em documento vinculativo e obrigacional às partes, com característica de compromisso para futura contratação.</w:t>
      </w:r>
    </w:p>
    <w:p w14:paraId="75807283" w14:textId="77777777" w:rsidR="00D0629A" w:rsidRPr="007C71D4" w:rsidRDefault="00D0629A" w:rsidP="007549A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7C71D4">
        <w:rPr>
          <w:rFonts w:ascii="Cambria" w:eastAsia="Arial" w:hAnsi="Cambria"/>
          <w:b/>
          <w:color w:val="000000" w:themeColor="text1"/>
          <w:sz w:val="24"/>
          <w:szCs w:val="24"/>
        </w:rPr>
        <w:t>DOS PREÇOS, ESPECIFICAÇÕES E QUANTITATIVOS</w:t>
      </w:r>
    </w:p>
    <w:p w14:paraId="5BB5FADB" w14:textId="77777777" w:rsidR="00D0629A" w:rsidRPr="007C71D4" w:rsidRDefault="00D0629A" w:rsidP="007549AF">
      <w:pPr>
        <w:spacing w:before="240" w:afterLines="100" w:after="240" w:line="360" w:lineRule="auto"/>
        <w:ind w:right="-1"/>
        <w:rPr>
          <w:rFonts w:ascii="Cambria" w:hAnsi="Cambria"/>
          <w:color w:val="000000" w:themeColor="text1"/>
          <w:sz w:val="24"/>
          <w:szCs w:val="24"/>
        </w:rPr>
      </w:pPr>
      <w:r w:rsidRPr="007C71D4">
        <w:rPr>
          <w:rFonts w:ascii="Cambria" w:eastAsia="Arial" w:hAnsi="Cambria"/>
          <w:b/>
          <w:color w:val="000000" w:themeColor="text1"/>
          <w:sz w:val="24"/>
          <w:szCs w:val="24"/>
        </w:rPr>
        <w:t xml:space="preserve">CLÁUSULA SEGUNDA: </w:t>
      </w:r>
      <w:r w:rsidRPr="007C71D4">
        <w:rPr>
          <w:rFonts w:ascii="Cambria" w:hAnsi="Cambria"/>
          <w:color w:val="000000" w:themeColor="text1"/>
          <w:sz w:val="24"/>
          <w:szCs w:val="24"/>
        </w:rPr>
        <w:t>O preço registrado, as especificações do objeto, as quantidades de cada item, fornecedores e as demais condições ofertadas na nas propostas são as que se seguem:</w:t>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74"/>
        <w:gridCol w:w="3095"/>
        <w:gridCol w:w="1034"/>
        <w:gridCol w:w="667"/>
        <w:gridCol w:w="993"/>
        <w:gridCol w:w="1417"/>
        <w:gridCol w:w="1134"/>
      </w:tblGrid>
      <w:tr w:rsidR="00D0629A" w:rsidRPr="007C71D4" w14:paraId="0A4E0128" w14:textId="77777777" w:rsidTr="002538C4">
        <w:tc>
          <w:tcPr>
            <w:tcW w:w="874" w:type="dxa"/>
            <w:vAlign w:val="center"/>
          </w:tcPr>
          <w:p w14:paraId="6F6599B8" w14:textId="77777777" w:rsidR="00D0629A" w:rsidRPr="007C71D4" w:rsidRDefault="00D0629A" w:rsidP="002538C4">
            <w:pPr>
              <w:spacing w:after="0" w:line="360" w:lineRule="auto"/>
              <w:ind w:right="-1"/>
              <w:jc w:val="center"/>
              <w:rPr>
                <w:rFonts w:ascii="Cambria" w:hAnsi="Cambria"/>
                <w:b/>
                <w:color w:val="000000" w:themeColor="text1"/>
                <w:sz w:val="24"/>
                <w:szCs w:val="24"/>
              </w:rPr>
            </w:pPr>
            <w:r w:rsidRPr="007C71D4">
              <w:rPr>
                <w:rFonts w:ascii="Cambria" w:hAnsi="Cambria"/>
                <w:b/>
                <w:color w:val="000000" w:themeColor="text1"/>
                <w:sz w:val="24"/>
                <w:szCs w:val="24"/>
              </w:rPr>
              <w:t>Item</w:t>
            </w:r>
          </w:p>
        </w:tc>
        <w:tc>
          <w:tcPr>
            <w:tcW w:w="3095" w:type="dxa"/>
            <w:vAlign w:val="center"/>
          </w:tcPr>
          <w:p w14:paraId="27C712D8" w14:textId="77777777" w:rsidR="00D0629A" w:rsidRPr="007C71D4" w:rsidRDefault="00D0629A" w:rsidP="002538C4">
            <w:pPr>
              <w:spacing w:after="0" w:line="360" w:lineRule="auto"/>
              <w:ind w:right="-1"/>
              <w:jc w:val="center"/>
              <w:rPr>
                <w:rFonts w:ascii="Cambria" w:hAnsi="Cambria"/>
                <w:b/>
                <w:color w:val="000000" w:themeColor="text1"/>
                <w:sz w:val="24"/>
                <w:szCs w:val="24"/>
              </w:rPr>
            </w:pPr>
            <w:r w:rsidRPr="007C71D4">
              <w:rPr>
                <w:rFonts w:ascii="Cambria" w:hAnsi="Cambria"/>
                <w:b/>
                <w:color w:val="000000" w:themeColor="text1"/>
                <w:sz w:val="24"/>
                <w:szCs w:val="24"/>
              </w:rPr>
              <w:t>Descrição Item/Objeto</w:t>
            </w:r>
          </w:p>
        </w:tc>
        <w:tc>
          <w:tcPr>
            <w:tcW w:w="1034" w:type="dxa"/>
            <w:vAlign w:val="center"/>
          </w:tcPr>
          <w:p w14:paraId="1B2AAAA2" w14:textId="77777777" w:rsidR="00D0629A" w:rsidRPr="007C71D4" w:rsidRDefault="00D0629A" w:rsidP="002538C4">
            <w:pPr>
              <w:spacing w:after="0" w:line="360" w:lineRule="auto"/>
              <w:ind w:right="-1"/>
              <w:jc w:val="center"/>
              <w:rPr>
                <w:rFonts w:ascii="Cambria" w:hAnsi="Cambria"/>
                <w:b/>
                <w:color w:val="000000" w:themeColor="text1"/>
                <w:sz w:val="24"/>
                <w:szCs w:val="24"/>
              </w:rPr>
            </w:pPr>
            <w:r w:rsidRPr="007C71D4">
              <w:rPr>
                <w:rFonts w:ascii="Cambria" w:hAnsi="Cambria"/>
                <w:b/>
                <w:color w:val="000000" w:themeColor="text1"/>
                <w:sz w:val="24"/>
                <w:szCs w:val="24"/>
              </w:rPr>
              <w:t>Marca/ Modelo</w:t>
            </w:r>
          </w:p>
        </w:tc>
        <w:tc>
          <w:tcPr>
            <w:tcW w:w="667" w:type="dxa"/>
            <w:vAlign w:val="center"/>
          </w:tcPr>
          <w:p w14:paraId="4EE0CB3D" w14:textId="0B3ABFA2" w:rsidR="00D0629A" w:rsidRPr="007C71D4" w:rsidRDefault="002538C4" w:rsidP="002538C4">
            <w:pPr>
              <w:spacing w:after="0" w:line="360" w:lineRule="auto"/>
              <w:ind w:right="-1"/>
              <w:jc w:val="center"/>
              <w:rPr>
                <w:rFonts w:ascii="Cambria" w:hAnsi="Cambria"/>
                <w:b/>
                <w:color w:val="000000" w:themeColor="text1"/>
                <w:sz w:val="24"/>
                <w:szCs w:val="24"/>
              </w:rPr>
            </w:pPr>
            <w:r w:rsidRPr="007C71D4">
              <w:rPr>
                <w:rFonts w:ascii="Cambria" w:hAnsi="Cambria"/>
                <w:b/>
                <w:color w:val="000000" w:themeColor="text1"/>
                <w:sz w:val="24"/>
                <w:szCs w:val="24"/>
              </w:rPr>
              <w:t>QTD</w:t>
            </w:r>
          </w:p>
        </w:tc>
        <w:tc>
          <w:tcPr>
            <w:tcW w:w="993" w:type="dxa"/>
            <w:vAlign w:val="center"/>
          </w:tcPr>
          <w:p w14:paraId="20E1BA74" w14:textId="253D3766" w:rsidR="00D0629A" w:rsidRPr="007C71D4" w:rsidRDefault="002538C4" w:rsidP="002538C4">
            <w:pPr>
              <w:spacing w:after="0" w:line="360" w:lineRule="auto"/>
              <w:ind w:right="-1"/>
              <w:jc w:val="center"/>
              <w:rPr>
                <w:rFonts w:ascii="Cambria" w:hAnsi="Cambria"/>
                <w:b/>
                <w:color w:val="000000" w:themeColor="text1"/>
                <w:sz w:val="24"/>
                <w:szCs w:val="24"/>
              </w:rPr>
            </w:pPr>
            <w:r w:rsidRPr="007C71D4">
              <w:rPr>
                <w:rFonts w:ascii="Cambria" w:hAnsi="Cambria"/>
                <w:b/>
                <w:color w:val="000000" w:themeColor="text1"/>
                <w:sz w:val="24"/>
                <w:szCs w:val="24"/>
              </w:rPr>
              <w:t>UND</w:t>
            </w:r>
          </w:p>
        </w:tc>
        <w:tc>
          <w:tcPr>
            <w:tcW w:w="1417" w:type="dxa"/>
            <w:vAlign w:val="center"/>
          </w:tcPr>
          <w:p w14:paraId="0EBABF12" w14:textId="77777777" w:rsidR="00D0629A" w:rsidRPr="007C71D4" w:rsidRDefault="00D0629A" w:rsidP="002538C4">
            <w:pPr>
              <w:spacing w:after="0" w:line="360" w:lineRule="auto"/>
              <w:ind w:right="-1"/>
              <w:jc w:val="center"/>
              <w:rPr>
                <w:rFonts w:ascii="Cambria" w:hAnsi="Cambria"/>
                <w:b/>
                <w:color w:val="000000" w:themeColor="text1"/>
                <w:sz w:val="24"/>
                <w:szCs w:val="24"/>
              </w:rPr>
            </w:pPr>
            <w:r w:rsidRPr="007C71D4">
              <w:rPr>
                <w:rFonts w:ascii="Cambria" w:hAnsi="Cambria"/>
                <w:b/>
                <w:color w:val="000000" w:themeColor="text1"/>
                <w:sz w:val="24"/>
                <w:szCs w:val="24"/>
              </w:rPr>
              <w:t>Valor</w:t>
            </w:r>
          </w:p>
          <w:p w14:paraId="2D40E198" w14:textId="77777777" w:rsidR="00D0629A" w:rsidRPr="007C71D4" w:rsidRDefault="00D0629A" w:rsidP="002538C4">
            <w:pPr>
              <w:spacing w:after="0" w:line="360" w:lineRule="auto"/>
              <w:ind w:right="-1"/>
              <w:jc w:val="center"/>
              <w:rPr>
                <w:rFonts w:ascii="Cambria" w:hAnsi="Cambria"/>
                <w:b/>
                <w:color w:val="000000" w:themeColor="text1"/>
                <w:sz w:val="24"/>
                <w:szCs w:val="24"/>
              </w:rPr>
            </w:pPr>
            <w:r w:rsidRPr="007C71D4">
              <w:rPr>
                <w:rFonts w:ascii="Cambria" w:hAnsi="Cambria"/>
                <w:b/>
                <w:color w:val="000000" w:themeColor="text1"/>
                <w:sz w:val="24"/>
                <w:szCs w:val="24"/>
              </w:rPr>
              <w:t>Unitário</w:t>
            </w:r>
          </w:p>
        </w:tc>
        <w:tc>
          <w:tcPr>
            <w:tcW w:w="1134" w:type="dxa"/>
            <w:vAlign w:val="center"/>
          </w:tcPr>
          <w:p w14:paraId="2D1B45B5" w14:textId="77777777" w:rsidR="00D0629A" w:rsidRPr="007C71D4" w:rsidRDefault="00D0629A" w:rsidP="002538C4">
            <w:pPr>
              <w:spacing w:after="0" w:line="360" w:lineRule="auto"/>
              <w:ind w:right="-1"/>
              <w:jc w:val="center"/>
              <w:rPr>
                <w:rFonts w:ascii="Cambria" w:hAnsi="Cambria"/>
                <w:b/>
                <w:color w:val="000000" w:themeColor="text1"/>
                <w:sz w:val="24"/>
                <w:szCs w:val="24"/>
              </w:rPr>
            </w:pPr>
            <w:r w:rsidRPr="007C71D4">
              <w:rPr>
                <w:rFonts w:ascii="Cambria" w:hAnsi="Cambria"/>
                <w:b/>
                <w:color w:val="000000" w:themeColor="text1"/>
                <w:sz w:val="24"/>
                <w:szCs w:val="24"/>
              </w:rPr>
              <w:t>Valor Total</w:t>
            </w:r>
          </w:p>
        </w:tc>
      </w:tr>
      <w:tr w:rsidR="00D0629A" w:rsidRPr="007C71D4" w14:paraId="2394D666" w14:textId="77777777" w:rsidTr="002538C4">
        <w:tc>
          <w:tcPr>
            <w:tcW w:w="874" w:type="dxa"/>
            <w:vAlign w:val="center"/>
          </w:tcPr>
          <w:p w14:paraId="6D8F0B2F" w14:textId="77777777" w:rsidR="00D0629A" w:rsidRPr="007C71D4" w:rsidRDefault="00D0629A" w:rsidP="002538C4">
            <w:pPr>
              <w:spacing w:after="0" w:line="360" w:lineRule="auto"/>
              <w:ind w:right="-1"/>
              <w:jc w:val="center"/>
              <w:rPr>
                <w:rFonts w:ascii="Cambria" w:hAnsi="Cambria"/>
                <w:color w:val="000000" w:themeColor="text1"/>
                <w:sz w:val="24"/>
                <w:szCs w:val="24"/>
              </w:rPr>
            </w:pPr>
          </w:p>
        </w:tc>
        <w:tc>
          <w:tcPr>
            <w:tcW w:w="3095" w:type="dxa"/>
            <w:vAlign w:val="center"/>
          </w:tcPr>
          <w:p w14:paraId="23ACF7FF" w14:textId="77777777" w:rsidR="00D0629A" w:rsidRPr="007C71D4" w:rsidRDefault="00D0629A" w:rsidP="002538C4">
            <w:pPr>
              <w:spacing w:before="240" w:after="0" w:line="360" w:lineRule="auto"/>
              <w:ind w:right="-1"/>
              <w:jc w:val="center"/>
              <w:rPr>
                <w:rFonts w:ascii="Cambria" w:hAnsi="Cambria"/>
                <w:color w:val="000000" w:themeColor="text1"/>
                <w:sz w:val="24"/>
                <w:szCs w:val="24"/>
              </w:rPr>
            </w:pPr>
          </w:p>
        </w:tc>
        <w:tc>
          <w:tcPr>
            <w:tcW w:w="1034" w:type="dxa"/>
            <w:vAlign w:val="center"/>
          </w:tcPr>
          <w:p w14:paraId="3DB2B719" w14:textId="77777777" w:rsidR="00D0629A" w:rsidRPr="007C71D4" w:rsidRDefault="00D0629A" w:rsidP="002538C4">
            <w:pPr>
              <w:spacing w:before="240" w:after="0" w:line="360" w:lineRule="auto"/>
              <w:ind w:right="-1"/>
              <w:jc w:val="center"/>
              <w:rPr>
                <w:rFonts w:ascii="Cambria" w:hAnsi="Cambria"/>
                <w:color w:val="000000" w:themeColor="text1"/>
                <w:sz w:val="24"/>
                <w:szCs w:val="24"/>
              </w:rPr>
            </w:pPr>
          </w:p>
        </w:tc>
        <w:tc>
          <w:tcPr>
            <w:tcW w:w="667" w:type="dxa"/>
            <w:vAlign w:val="center"/>
          </w:tcPr>
          <w:p w14:paraId="0C26FC2C" w14:textId="77777777" w:rsidR="00D0629A" w:rsidRPr="007C71D4" w:rsidRDefault="00D0629A" w:rsidP="002538C4">
            <w:pPr>
              <w:spacing w:before="240" w:after="0" w:line="360" w:lineRule="auto"/>
              <w:ind w:right="-1"/>
              <w:jc w:val="center"/>
              <w:rPr>
                <w:rFonts w:ascii="Cambria" w:hAnsi="Cambria"/>
                <w:color w:val="000000" w:themeColor="text1"/>
                <w:sz w:val="24"/>
                <w:szCs w:val="24"/>
              </w:rPr>
            </w:pPr>
          </w:p>
        </w:tc>
        <w:tc>
          <w:tcPr>
            <w:tcW w:w="993" w:type="dxa"/>
            <w:vAlign w:val="center"/>
          </w:tcPr>
          <w:p w14:paraId="4EA4DF67" w14:textId="77777777" w:rsidR="00D0629A" w:rsidRPr="007C71D4" w:rsidRDefault="00D0629A" w:rsidP="002538C4">
            <w:pPr>
              <w:spacing w:before="240" w:after="0" w:line="360" w:lineRule="auto"/>
              <w:ind w:right="-1"/>
              <w:jc w:val="center"/>
              <w:rPr>
                <w:rFonts w:ascii="Cambria" w:hAnsi="Cambria"/>
                <w:color w:val="000000" w:themeColor="text1"/>
                <w:sz w:val="24"/>
                <w:szCs w:val="24"/>
              </w:rPr>
            </w:pPr>
          </w:p>
        </w:tc>
        <w:tc>
          <w:tcPr>
            <w:tcW w:w="1417" w:type="dxa"/>
            <w:vAlign w:val="center"/>
          </w:tcPr>
          <w:p w14:paraId="261B4DD5" w14:textId="77777777" w:rsidR="00D0629A" w:rsidRPr="007C71D4" w:rsidRDefault="00D0629A" w:rsidP="002538C4">
            <w:pPr>
              <w:spacing w:before="240" w:after="0" w:line="360" w:lineRule="auto"/>
              <w:ind w:right="-1"/>
              <w:jc w:val="center"/>
              <w:rPr>
                <w:rFonts w:ascii="Cambria" w:hAnsi="Cambria"/>
                <w:color w:val="000000" w:themeColor="text1"/>
                <w:sz w:val="24"/>
                <w:szCs w:val="24"/>
              </w:rPr>
            </w:pPr>
          </w:p>
        </w:tc>
        <w:tc>
          <w:tcPr>
            <w:tcW w:w="1134" w:type="dxa"/>
            <w:vAlign w:val="center"/>
          </w:tcPr>
          <w:p w14:paraId="0085AEF0" w14:textId="77777777" w:rsidR="00D0629A" w:rsidRPr="007C71D4" w:rsidRDefault="00D0629A" w:rsidP="002538C4">
            <w:pPr>
              <w:spacing w:before="240" w:after="0" w:line="360" w:lineRule="auto"/>
              <w:ind w:right="-1"/>
              <w:jc w:val="center"/>
              <w:rPr>
                <w:rFonts w:ascii="Cambria" w:hAnsi="Cambria"/>
                <w:color w:val="000000" w:themeColor="text1"/>
                <w:sz w:val="24"/>
                <w:szCs w:val="24"/>
              </w:rPr>
            </w:pPr>
          </w:p>
        </w:tc>
      </w:tr>
    </w:tbl>
    <w:p w14:paraId="1FF1DD27" w14:textId="77777777" w:rsidR="00D0629A" w:rsidRPr="007C71D4" w:rsidRDefault="00D0629A" w:rsidP="007549AF">
      <w:pPr>
        <w:spacing w:before="240" w:line="360" w:lineRule="auto"/>
        <w:ind w:right="-1" w:firstLine="567"/>
        <w:rPr>
          <w:rFonts w:ascii="Cambria" w:hAnsi="Cambria" w:cs="Segoe UI"/>
          <w:b/>
          <w:color w:val="000000" w:themeColor="text1"/>
          <w:sz w:val="24"/>
          <w:szCs w:val="24"/>
        </w:rPr>
      </w:pPr>
      <w:r w:rsidRPr="007C71D4">
        <w:rPr>
          <w:rFonts w:ascii="Cambria" w:hAnsi="Cambria" w:cs="Segoe UI"/>
          <w:b/>
          <w:bCs/>
          <w:color w:val="000000" w:themeColor="text1"/>
          <w:sz w:val="24"/>
          <w:szCs w:val="24"/>
        </w:rPr>
        <w:t>I.</w:t>
      </w:r>
      <w:r w:rsidRPr="007C71D4">
        <w:rPr>
          <w:rFonts w:ascii="Cambria" w:hAnsi="Cambria" w:cs="Segoe UI"/>
          <w:color w:val="000000" w:themeColor="text1"/>
          <w:sz w:val="24"/>
          <w:szCs w:val="24"/>
        </w:rPr>
        <w:t xml:space="preserve"> Importa-se a presente licitação na importância total de </w:t>
      </w:r>
      <w:r w:rsidRPr="007C71D4">
        <w:rPr>
          <w:rFonts w:ascii="Cambria" w:hAnsi="Cambria" w:cs="Segoe UI"/>
          <w:b/>
          <w:color w:val="000000" w:themeColor="text1"/>
          <w:sz w:val="24"/>
          <w:szCs w:val="24"/>
        </w:rPr>
        <w:t>R$ _______ (____________).</w:t>
      </w:r>
    </w:p>
    <w:p w14:paraId="1CBDD4D5" w14:textId="1C3AEA91" w:rsidR="002538C4" w:rsidRDefault="00D0629A" w:rsidP="007549AF">
      <w:pPr>
        <w:spacing w:before="240" w:afterLines="100" w:after="240" w:line="360" w:lineRule="auto"/>
        <w:ind w:right="-1" w:firstLine="567"/>
        <w:rPr>
          <w:rFonts w:ascii="Cambria" w:hAnsi="Cambria"/>
          <w:color w:val="000000" w:themeColor="text1"/>
          <w:sz w:val="24"/>
          <w:szCs w:val="24"/>
        </w:rPr>
      </w:pPr>
      <w:r w:rsidRPr="007C71D4">
        <w:rPr>
          <w:rFonts w:ascii="Cambria" w:hAnsi="Cambria"/>
          <w:b/>
          <w:bCs/>
          <w:color w:val="000000" w:themeColor="text1"/>
          <w:sz w:val="24"/>
          <w:szCs w:val="24"/>
        </w:rPr>
        <w:t>II.</w:t>
      </w:r>
      <w:r w:rsidRPr="007C71D4">
        <w:rPr>
          <w:rFonts w:ascii="Cambria" w:hAnsi="Cambria"/>
          <w:color w:val="000000" w:themeColor="text1"/>
          <w:sz w:val="24"/>
          <w:szCs w:val="24"/>
        </w:rPr>
        <w:t xml:space="preserve"> A listagem do cadastro reserva referente ao presente registro consta no Anexo Único da presente Ata de Registro de Preços.</w:t>
      </w:r>
    </w:p>
    <w:p w14:paraId="1B458043" w14:textId="77777777" w:rsidR="002538C4" w:rsidRDefault="002538C4">
      <w:pPr>
        <w:rPr>
          <w:rFonts w:ascii="Cambria" w:hAnsi="Cambria"/>
          <w:color w:val="000000" w:themeColor="text1"/>
          <w:sz w:val="24"/>
          <w:szCs w:val="24"/>
        </w:rPr>
      </w:pPr>
      <w:r>
        <w:rPr>
          <w:rFonts w:ascii="Cambria" w:hAnsi="Cambria"/>
          <w:color w:val="000000" w:themeColor="text1"/>
          <w:sz w:val="24"/>
          <w:szCs w:val="24"/>
        </w:rPr>
        <w:br w:type="page"/>
      </w:r>
    </w:p>
    <w:p w14:paraId="399ABF4A" w14:textId="77777777" w:rsidR="00D0629A" w:rsidRPr="007C71D4" w:rsidRDefault="00D0629A" w:rsidP="007549A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7C71D4">
        <w:rPr>
          <w:rFonts w:ascii="Cambria" w:hAnsi="Cambria"/>
          <w:b/>
          <w:color w:val="000000" w:themeColor="text1"/>
          <w:sz w:val="24"/>
          <w:szCs w:val="24"/>
        </w:rPr>
        <w:lastRenderedPageBreak/>
        <w:t xml:space="preserve">DA </w:t>
      </w:r>
      <w:r w:rsidRPr="007C71D4">
        <w:rPr>
          <w:rFonts w:ascii="Cambria" w:hAnsi="Cambria"/>
          <w:b/>
          <w:bCs/>
          <w:color w:val="000000" w:themeColor="text1"/>
          <w:sz w:val="24"/>
          <w:szCs w:val="24"/>
        </w:rPr>
        <w:t>DOTAÇÃO E RECURSOS</w:t>
      </w:r>
    </w:p>
    <w:p w14:paraId="16D81C9E" w14:textId="77777777" w:rsidR="005D357C" w:rsidRPr="007C71D4" w:rsidRDefault="00D0629A" w:rsidP="007549AF">
      <w:pPr>
        <w:tabs>
          <w:tab w:val="left" w:pos="1701"/>
        </w:tabs>
        <w:spacing w:before="240" w:after="240" w:line="360" w:lineRule="auto"/>
        <w:rPr>
          <w:rFonts w:ascii="Cambria" w:hAnsi="Cambria"/>
          <w:color w:val="000000" w:themeColor="text1"/>
          <w:sz w:val="24"/>
          <w:szCs w:val="24"/>
        </w:rPr>
      </w:pPr>
      <w:r w:rsidRPr="007C71D4">
        <w:rPr>
          <w:rFonts w:ascii="Cambria" w:hAnsi="Cambria"/>
          <w:b/>
          <w:color w:val="000000" w:themeColor="text1"/>
          <w:sz w:val="24"/>
          <w:szCs w:val="24"/>
        </w:rPr>
        <w:t>CLÁUSULA TERCEIRA:</w:t>
      </w:r>
      <w:r w:rsidRPr="007C71D4">
        <w:rPr>
          <w:rFonts w:ascii="Cambria" w:hAnsi="Cambria"/>
          <w:color w:val="000000" w:themeColor="text1"/>
          <w:sz w:val="24"/>
          <w:szCs w:val="24"/>
        </w:rPr>
        <w:t xml:space="preserve"> </w:t>
      </w:r>
      <w:r w:rsidR="005D357C" w:rsidRPr="007C71D4">
        <w:rPr>
          <w:rFonts w:ascii="Cambria" w:hAnsi="Cambria"/>
          <w:color w:val="000000" w:themeColor="text1"/>
          <w:sz w:val="24"/>
          <w:szCs w:val="24"/>
        </w:rPr>
        <w:t xml:space="preserve">As despesas decorrentes para fornecimento do ROLO COMPACTADOR objeto desta Licitação correrão à conta da classificação funcional programática, exercício financeiro de 2026, a saber: </w:t>
      </w:r>
    </w:p>
    <w:tbl>
      <w:tblPr>
        <w:tblStyle w:val="Tabelacomgrade"/>
        <w:tblW w:w="0" w:type="auto"/>
        <w:tblInd w:w="426" w:type="dxa"/>
        <w:tblLook w:val="04A0" w:firstRow="1" w:lastRow="0" w:firstColumn="1" w:lastColumn="0" w:noHBand="0" w:noVBand="1"/>
      </w:tblPr>
      <w:tblGrid>
        <w:gridCol w:w="3337"/>
        <w:gridCol w:w="5582"/>
      </w:tblGrid>
      <w:tr w:rsidR="002538C4" w14:paraId="2DCE5EEB" w14:textId="77777777" w:rsidTr="00416A88">
        <w:tc>
          <w:tcPr>
            <w:tcW w:w="8919" w:type="dxa"/>
            <w:gridSpan w:val="2"/>
          </w:tcPr>
          <w:p w14:paraId="095F7313" w14:textId="0A6CB83A" w:rsidR="002538C4" w:rsidRPr="002538C4" w:rsidRDefault="002538C4" w:rsidP="002538C4">
            <w:pPr>
              <w:pStyle w:val="PargrafodaLista"/>
              <w:tabs>
                <w:tab w:val="left" w:pos="1701"/>
              </w:tabs>
              <w:spacing w:line="276" w:lineRule="auto"/>
              <w:ind w:left="0"/>
              <w:jc w:val="center"/>
              <w:rPr>
                <w:rFonts w:ascii="Cambria" w:hAnsi="Cambria"/>
                <w:b/>
                <w:bCs/>
                <w:sz w:val="24"/>
                <w:szCs w:val="24"/>
              </w:rPr>
            </w:pPr>
            <w:r w:rsidRPr="002538C4">
              <w:rPr>
                <w:rFonts w:ascii="Cambria" w:hAnsi="Cambria"/>
                <w:b/>
                <w:bCs/>
                <w:sz w:val="24"/>
                <w:szCs w:val="24"/>
              </w:rPr>
              <w:t>Dotação Orçamentária</w:t>
            </w:r>
          </w:p>
        </w:tc>
      </w:tr>
      <w:tr w:rsidR="002538C4" w14:paraId="2D33E3B9" w14:textId="77777777" w:rsidTr="00AB0F6F">
        <w:tc>
          <w:tcPr>
            <w:tcW w:w="3255" w:type="dxa"/>
          </w:tcPr>
          <w:p w14:paraId="611C2DFE" w14:textId="5FA68047" w:rsidR="002538C4" w:rsidRPr="002538C4" w:rsidRDefault="002538C4" w:rsidP="002538C4">
            <w:pPr>
              <w:pStyle w:val="PargrafodaLista"/>
              <w:tabs>
                <w:tab w:val="left" w:pos="1701"/>
              </w:tabs>
              <w:spacing w:line="276" w:lineRule="auto"/>
              <w:ind w:left="0"/>
              <w:rPr>
                <w:rFonts w:ascii="Cambria" w:hAnsi="Cambria"/>
                <w:b/>
                <w:bCs/>
                <w:sz w:val="24"/>
                <w:szCs w:val="24"/>
              </w:rPr>
            </w:pPr>
            <w:r>
              <w:rPr>
                <w:rFonts w:ascii="Cambria" w:hAnsi="Cambria"/>
                <w:b/>
                <w:bCs/>
                <w:sz w:val="24"/>
                <w:szCs w:val="24"/>
              </w:rPr>
              <w:t>Centro de Custo:</w:t>
            </w:r>
          </w:p>
        </w:tc>
        <w:tc>
          <w:tcPr>
            <w:tcW w:w="5664" w:type="dxa"/>
          </w:tcPr>
          <w:p w14:paraId="111D5433" w14:textId="7C505C2F" w:rsidR="002538C4" w:rsidRDefault="00AB0F6F" w:rsidP="002538C4">
            <w:pPr>
              <w:pStyle w:val="PargrafodaLista"/>
              <w:tabs>
                <w:tab w:val="left" w:pos="1701"/>
              </w:tabs>
              <w:spacing w:line="276" w:lineRule="auto"/>
              <w:ind w:left="0"/>
              <w:rPr>
                <w:rFonts w:ascii="Cambria" w:hAnsi="Cambria"/>
                <w:sz w:val="24"/>
                <w:szCs w:val="24"/>
              </w:rPr>
            </w:pPr>
            <w:r>
              <w:rPr>
                <w:rFonts w:ascii="Cambria" w:hAnsi="Cambria"/>
                <w:sz w:val="24"/>
                <w:szCs w:val="24"/>
              </w:rPr>
              <w:t>22.07.00000</w:t>
            </w:r>
          </w:p>
        </w:tc>
      </w:tr>
      <w:tr w:rsidR="002538C4" w14:paraId="70989481" w14:textId="77777777" w:rsidTr="00AB0F6F">
        <w:tc>
          <w:tcPr>
            <w:tcW w:w="3255" w:type="dxa"/>
          </w:tcPr>
          <w:p w14:paraId="3AB3F6B7" w14:textId="019344FD" w:rsidR="002538C4" w:rsidRPr="002538C4" w:rsidRDefault="002538C4" w:rsidP="002538C4">
            <w:pPr>
              <w:pStyle w:val="PargrafodaLista"/>
              <w:tabs>
                <w:tab w:val="left" w:pos="1701"/>
              </w:tabs>
              <w:spacing w:line="276" w:lineRule="auto"/>
              <w:ind w:left="0"/>
              <w:rPr>
                <w:rFonts w:ascii="Cambria" w:hAnsi="Cambria"/>
                <w:b/>
                <w:bCs/>
                <w:sz w:val="24"/>
                <w:szCs w:val="24"/>
              </w:rPr>
            </w:pPr>
            <w:r>
              <w:rPr>
                <w:rFonts w:ascii="Cambria" w:hAnsi="Cambria"/>
                <w:b/>
                <w:bCs/>
                <w:sz w:val="24"/>
                <w:szCs w:val="24"/>
              </w:rPr>
              <w:t>Função/Programação/</w:t>
            </w:r>
            <w:r w:rsidR="00AB0F6F">
              <w:rPr>
                <w:rFonts w:ascii="Cambria" w:hAnsi="Cambria"/>
                <w:b/>
                <w:bCs/>
                <w:sz w:val="24"/>
                <w:szCs w:val="24"/>
              </w:rPr>
              <w:t>A</w:t>
            </w:r>
            <w:r>
              <w:rPr>
                <w:rFonts w:ascii="Cambria" w:hAnsi="Cambria"/>
                <w:b/>
                <w:bCs/>
                <w:sz w:val="24"/>
                <w:szCs w:val="24"/>
              </w:rPr>
              <w:t>ção:</w:t>
            </w:r>
          </w:p>
        </w:tc>
        <w:tc>
          <w:tcPr>
            <w:tcW w:w="5664" w:type="dxa"/>
          </w:tcPr>
          <w:p w14:paraId="250CA166" w14:textId="71F01219" w:rsidR="002538C4" w:rsidRDefault="00AB0F6F" w:rsidP="002538C4">
            <w:pPr>
              <w:pStyle w:val="PargrafodaLista"/>
              <w:tabs>
                <w:tab w:val="left" w:pos="1701"/>
              </w:tabs>
              <w:spacing w:line="276" w:lineRule="auto"/>
              <w:ind w:left="0"/>
              <w:rPr>
                <w:rFonts w:ascii="Cambria" w:hAnsi="Cambria"/>
                <w:sz w:val="24"/>
                <w:szCs w:val="24"/>
              </w:rPr>
            </w:pPr>
            <w:r>
              <w:rPr>
                <w:rFonts w:ascii="Cambria" w:hAnsi="Cambria"/>
                <w:sz w:val="24"/>
                <w:szCs w:val="24"/>
              </w:rPr>
              <w:t>22.07.15.122.2831.2189</w:t>
            </w:r>
          </w:p>
        </w:tc>
      </w:tr>
      <w:tr w:rsidR="002538C4" w14:paraId="568863FE" w14:textId="77777777" w:rsidTr="00AB0F6F">
        <w:tc>
          <w:tcPr>
            <w:tcW w:w="3255" w:type="dxa"/>
          </w:tcPr>
          <w:p w14:paraId="2885F986" w14:textId="1B1050F5" w:rsidR="002538C4" w:rsidRPr="002538C4" w:rsidRDefault="002538C4" w:rsidP="002538C4">
            <w:pPr>
              <w:pStyle w:val="PargrafodaLista"/>
              <w:tabs>
                <w:tab w:val="left" w:pos="1701"/>
              </w:tabs>
              <w:spacing w:line="276" w:lineRule="auto"/>
              <w:ind w:left="0"/>
              <w:rPr>
                <w:rFonts w:ascii="Cambria" w:hAnsi="Cambria"/>
                <w:b/>
                <w:bCs/>
                <w:sz w:val="24"/>
                <w:szCs w:val="24"/>
              </w:rPr>
            </w:pPr>
            <w:r>
              <w:rPr>
                <w:rFonts w:ascii="Cambria" w:hAnsi="Cambria"/>
                <w:b/>
                <w:bCs/>
                <w:sz w:val="24"/>
                <w:szCs w:val="24"/>
              </w:rPr>
              <w:t>Elemento:</w:t>
            </w:r>
          </w:p>
        </w:tc>
        <w:tc>
          <w:tcPr>
            <w:tcW w:w="5664" w:type="dxa"/>
          </w:tcPr>
          <w:p w14:paraId="36C24972" w14:textId="541BAD6B" w:rsidR="002538C4" w:rsidRDefault="00AB0F6F" w:rsidP="002538C4">
            <w:pPr>
              <w:pStyle w:val="PargrafodaLista"/>
              <w:tabs>
                <w:tab w:val="left" w:pos="1701"/>
              </w:tabs>
              <w:spacing w:line="276" w:lineRule="auto"/>
              <w:ind w:left="0"/>
              <w:rPr>
                <w:rFonts w:ascii="Cambria" w:hAnsi="Cambria"/>
                <w:sz w:val="24"/>
                <w:szCs w:val="24"/>
              </w:rPr>
            </w:pPr>
            <w:r>
              <w:rPr>
                <w:rFonts w:ascii="Cambria" w:hAnsi="Cambria"/>
                <w:sz w:val="24"/>
                <w:szCs w:val="24"/>
              </w:rPr>
              <w:t>4.4.90.52 – Equipamentos e Materiais Permanente</w:t>
            </w:r>
          </w:p>
        </w:tc>
      </w:tr>
      <w:tr w:rsidR="002538C4" w14:paraId="338D4CDF" w14:textId="77777777" w:rsidTr="00AB0F6F">
        <w:tc>
          <w:tcPr>
            <w:tcW w:w="3255" w:type="dxa"/>
          </w:tcPr>
          <w:p w14:paraId="4970EF59" w14:textId="7EBF4011" w:rsidR="002538C4" w:rsidRPr="002538C4" w:rsidRDefault="002538C4" w:rsidP="002538C4">
            <w:pPr>
              <w:pStyle w:val="PargrafodaLista"/>
              <w:tabs>
                <w:tab w:val="left" w:pos="1701"/>
              </w:tabs>
              <w:spacing w:line="276" w:lineRule="auto"/>
              <w:ind w:left="0"/>
              <w:rPr>
                <w:rFonts w:ascii="Cambria" w:hAnsi="Cambria"/>
                <w:b/>
                <w:bCs/>
                <w:sz w:val="24"/>
                <w:szCs w:val="24"/>
              </w:rPr>
            </w:pPr>
            <w:r>
              <w:rPr>
                <w:rFonts w:ascii="Cambria" w:hAnsi="Cambria"/>
                <w:b/>
                <w:bCs/>
                <w:sz w:val="24"/>
                <w:szCs w:val="24"/>
              </w:rPr>
              <w:t>Sub Elemento:</w:t>
            </w:r>
          </w:p>
        </w:tc>
        <w:tc>
          <w:tcPr>
            <w:tcW w:w="5664" w:type="dxa"/>
          </w:tcPr>
          <w:p w14:paraId="0C9B0EA3" w14:textId="43D9932A" w:rsidR="002538C4" w:rsidRDefault="00AB0F6F" w:rsidP="002538C4">
            <w:pPr>
              <w:pStyle w:val="PargrafodaLista"/>
              <w:tabs>
                <w:tab w:val="left" w:pos="1701"/>
              </w:tabs>
              <w:spacing w:line="276" w:lineRule="auto"/>
              <w:ind w:left="0"/>
              <w:rPr>
                <w:rFonts w:ascii="Cambria" w:hAnsi="Cambria"/>
                <w:sz w:val="24"/>
                <w:szCs w:val="24"/>
              </w:rPr>
            </w:pPr>
            <w:r>
              <w:rPr>
                <w:rFonts w:ascii="Cambria" w:hAnsi="Cambria"/>
                <w:sz w:val="24"/>
                <w:szCs w:val="24"/>
              </w:rPr>
              <w:t>52 – Veículos de Tração Mecânica</w:t>
            </w:r>
          </w:p>
        </w:tc>
      </w:tr>
      <w:tr w:rsidR="002538C4" w14:paraId="5AC95113" w14:textId="77777777" w:rsidTr="00AB0F6F">
        <w:tc>
          <w:tcPr>
            <w:tcW w:w="3255" w:type="dxa"/>
          </w:tcPr>
          <w:p w14:paraId="4ECACFB1" w14:textId="2AFA1AE3" w:rsidR="002538C4" w:rsidRPr="002538C4" w:rsidRDefault="002538C4" w:rsidP="002538C4">
            <w:pPr>
              <w:pStyle w:val="PargrafodaLista"/>
              <w:tabs>
                <w:tab w:val="left" w:pos="1701"/>
              </w:tabs>
              <w:spacing w:line="276" w:lineRule="auto"/>
              <w:ind w:left="0"/>
              <w:rPr>
                <w:rFonts w:ascii="Cambria" w:hAnsi="Cambria"/>
                <w:b/>
                <w:bCs/>
                <w:sz w:val="24"/>
                <w:szCs w:val="24"/>
              </w:rPr>
            </w:pPr>
            <w:r>
              <w:rPr>
                <w:rFonts w:ascii="Cambria" w:hAnsi="Cambria"/>
                <w:b/>
                <w:bCs/>
                <w:sz w:val="24"/>
                <w:szCs w:val="24"/>
              </w:rPr>
              <w:t>Ficha/Fonte:</w:t>
            </w:r>
          </w:p>
        </w:tc>
        <w:tc>
          <w:tcPr>
            <w:tcW w:w="5664" w:type="dxa"/>
          </w:tcPr>
          <w:p w14:paraId="558E9A7B" w14:textId="1AD820C4" w:rsidR="00AB0F6F" w:rsidRDefault="00AB0F6F" w:rsidP="002538C4">
            <w:pPr>
              <w:pStyle w:val="PargrafodaLista"/>
              <w:tabs>
                <w:tab w:val="left" w:pos="1701"/>
              </w:tabs>
              <w:spacing w:line="276" w:lineRule="auto"/>
              <w:ind w:left="0"/>
              <w:rPr>
                <w:rFonts w:ascii="Cambria" w:hAnsi="Cambria"/>
                <w:sz w:val="24"/>
                <w:szCs w:val="24"/>
              </w:rPr>
            </w:pPr>
            <w:r>
              <w:rPr>
                <w:rFonts w:ascii="Cambria" w:hAnsi="Cambria"/>
                <w:sz w:val="24"/>
                <w:szCs w:val="24"/>
              </w:rPr>
              <w:t>53 – 100.0</w:t>
            </w:r>
          </w:p>
        </w:tc>
      </w:tr>
    </w:tbl>
    <w:p w14:paraId="5E6B2138" w14:textId="3DC16ADA" w:rsidR="005D357C" w:rsidRPr="00AB0F6F" w:rsidRDefault="005D357C" w:rsidP="00AB0F6F">
      <w:pPr>
        <w:tabs>
          <w:tab w:val="left" w:pos="1701"/>
        </w:tabs>
        <w:spacing w:before="240" w:after="240" w:line="360" w:lineRule="auto"/>
        <w:rPr>
          <w:rFonts w:ascii="Cambria" w:hAnsi="Cambria"/>
          <w:sz w:val="2"/>
          <w:szCs w:val="2"/>
        </w:rPr>
      </w:pPr>
    </w:p>
    <w:p w14:paraId="44979378" w14:textId="77777777" w:rsidR="00D0629A" w:rsidRPr="007C71D4" w:rsidRDefault="00D0629A" w:rsidP="007549A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7C71D4">
        <w:rPr>
          <w:rFonts w:ascii="Cambria" w:hAnsi="Cambria"/>
          <w:b/>
          <w:color w:val="000000" w:themeColor="text1"/>
          <w:sz w:val="24"/>
          <w:szCs w:val="24"/>
        </w:rPr>
        <w:t xml:space="preserve">DA </w:t>
      </w:r>
      <w:r w:rsidRPr="007C71D4">
        <w:rPr>
          <w:rFonts w:ascii="Cambria" w:hAnsi="Cambria"/>
          <w:b/>
          <w:bCs/>
          <w:color w:val="000000" w:themeColor="text1"/>
          <w:sz w:val="24"/>
          <w:szCs w:val="24"/>
        </w:rPr>
        <w:t>VALIDADE, FORMALIZAÇÃO DA ATA DE REGISTRO DE PREÇOS E CADASTRO RESERVA</w:t>
      </w:r>
    </w:p>
    <w:p w14:paraId="0601394A" w14:textId="6BBCF0D5" w:rsidR="00D0629A" w:rsidRPr="007C71D4" w:rsidRDefault="00D0629A" w:rsidP="007549AF">
      <w:pPr>
        <w:tabs>
          <w:tab w:val="left" w:pos="1701"/>
        </w:tabs>
        <w:spacing w:before="240" w:line="360" w:lineRule="auto"/>
        <w:rPr>
          <w:rFonts w:ascii="Cambria" w:hAnsi="Cambria"/>
          <w:color w:val="000000" w:themeColor="text1"/>
          <w:sz w:val="24"/>
          <w:szCs w:val="24"/>
        </w:rPr>
      </w:pPr>
      <w:r w:rsidRPr="007C71D4">
        <w:rPr>
          <w:rFonts w:ascii="Cambria" w:hAnsi="Cambria"/>
          <w:b/>
          <w:color w:val="000000" w:themeColor="text1"/>
          <w:sz w:val="24"/>
          <w:szCs w:val="24"/>
        </w:rPr>
        <w:t>CLÁUSULA QUARTA:</w:t>
      </w:r>
      <w:r w:rsidRPr="007C71D4">
        <w:rPr>
          <w:rFonts w:ascii="Cambria" w:hAnsi="Cambria"/>
          <w:color w:val="000000" w:themeColor="text1"/>
          <w:sz w:val="24"/>
          <w:szCs w:val="24"/>
        </w:rPr>
        <w:t xml:space="preserve"> </w:t>
      </w:r>
      <w:r w:rsidR="00CC7C0E" w:rsidRPr="007C71D4">
        <w:rPr>
          <w:rFonts w:ascii="Cambria" w:hAnsi="Cambria"/>
          <w:color w:val="000000" w:themeColor="text1"/>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77FF856D" w14:textId="77777777" w:rsidR="00D0629A" w:rsidRPr="007C71D4" w:rsidRDefault="00D0629A" w:rsidP="007549AF">
      <w:pPr>
        <w:tabs>
          <w:tab w:val="left" w:pos="1701"/>
        </w:tabs>
        <w:spacing w:before="240" w:line="360" w:lineRule="auto"/>
        <w:rPr>
          <w:rFonts w:ascii="Cambria" w:hAnsi="Cambria"/>
          <w:color w:val="000000" w:themeColor="text1"/>
          <w:sz w:val="24"/>
          <w:szCs w:val="24"/>
        </w:rPr>
      </w:pPr>
      <w:r w:rsidRPr="007C71D4">
        <w:rPr>
          <w:rFonts w:ascii="Cambria" w:hAnsi="Cambria"/>
          <w:b/>
          <w:color w:val="000000" w:themeColor="text1"/>
          <w:sz w:val="24"/>
          <w:szCs w:val="24"/>
        </w:rPr>
        <w:t>CLÁUSULA QUINTA:</w:t>
      </w:r>
      <w:r w:rsidRPr="007C71D4">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20AE939F" w14:textId="77777777" w:rsidR="00D0629A" w:rsidRPr="007C71D4" w:rsidRDefault="00D0629A" w:rsidP="007549AF">
      <w:pPr>
        <w:tabs>
          <w:tab w:val="left" w:pos="1701"/>
        </w:tabs>
        <w:spacing w:before="240"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 xml:space="preserve">I. </w:t>
      </w:r>
      <w:r w:rsidRPr="007C71D4">
        <w:rPr>
          <w:rFonts w:ascii="Cambria" w:hAnsi="Cambria"/>
          <w:color w:val="000000" w:themeColor="text1"/>
          <w:sz w:val="24"/>
          <w:szCs w:val="24"/>
        </w:rPr>
        <w:t>O ato de prorrogação da vigência da ata deverá indicar expressamente o prazo de prorrogação e o quantitativo renovado.</w:t>
      </w:r>
    </w:p>
    <w:p w14:paraId="6461F953" w14:textId="77777777" w:rsidR="00D0629A" w:rsidRPr="007C71D4" w:rsidRDefault="00D0629A" w:rsidP="007549AF">
      <w:pPr>
        <w:tabs>
          <w:tab w:val="left" w:pos="1701"/>
        </w:tabs>
        <w:spacing w:before="240" w:line="360" w:lineRule="auto"/>
        <w:rPr>
          <w:rFonts w:ascii="Cambria" w:hAnsi="Cambria"/>
          <w:color w:val="000000" w:themeColor="text1"/>
          <w:sz w:val="24"/>
          <w:szCs w:val="24"/>
        </w:rPr>
      </w:pPr>
      <w:r w:rsidRPr="007C71D4">
        <w:rPr>
          <w:rFonts w:ascii="Cambria" w:hAnsi="Cambria"/>
          <w:b/>
          <w:bCs/>
          <w:color w:val="000000" w:themeColor="text1"/>
          <w:sz w:val="24"/>
          <w:szCs w:val="24"/>
        </w:rPr>
        <w:t>CLÁUSULA SEXTA</w:t>
      </w:r>
      <w:r w:rsidRPr="007C71D4">
        <w:rPr>
          <w:rFonts w:ascii="Cambria" w:hAnsi="Cambria"/>
          <w:color w:val="000000" w:themeColor="text1"/>
          <w:sz w:val="24"/>
          <w:szCs w:val="24"/>
        </w:rPr>
        <w:t>: 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01 (um) exercício.</w:t>
      </w:r>
    </w:p>
    <w:p w14:paraId="1DA6D8B2" w14:textId="77777777" w:rsidR="00D0629A" w:rsidRPr="007C71D4" w:rsidRDefault="00D0629A" w:rsidP="007549AF">
      <w:pPr>
        <w:tabs>
          <w:tab w:val="left" w:pos="1701"/>
        </w:tabs>
        <w:spacing w:before="240" w:line="360" w:lineRule="auto"/>
        <w:rPr>
          <w:rFonts w:ascii="Cambria" w:hAnsi="Cambria"/>
          <w:color w:val="000000" w:themeColor="text1"/>
          <w:sz w:val="24"/>
          <w:szCs w:val="24"/>
        </w:rPr>
      </w:pPr>
      <w:r w:rsidRPr="007C71D4">
        <w:rPr>
          <w:rFonts w:ascii="Cambria" w:hAnsi="Cambria"/>
          <w:b/>
          <w:bCs/>
          <w:color w:val="000000" w:themeColor="text1"/>
          <w:sz w:val="24"/>
          <w:szCs w:val="24"/>
        </w:rPr>
        <w:t>CLÁUSULA SÉTIMA</w:t>
      </w:r>
      <w:r w:rsidRPr="007C71D4">
        <w:rPr>
          <w:rFonts w:ascii="Cambria" w:hAnsi="Cambria"/>
          <w:color w:val="000000" w:themeColor="text1"/>
          <w:sz w:val="24"/>
          <w:szCs w:val="24"/>
        </w:rPr>
        <w:t>: Na formalização de contrato ou do instrumento substituto deverá haver a indicação da disponibilidade dos créditos orçamentários respectivos.</w:t>
      </w:r>
    </w:p>
    <w:p w14:paraId="7A6CE9B3" w14:textId="77777777" w:rsidR="00D0629A" w:rsidRPr="007C71D4" w:rsidRDefault="00D0629A" w:rsidP="007549AF">
      <w:pPr>
        <w:tabs>
          <w:tab w:val="left" w:pos="1701"/>
        </w:tabs>
        <w:spacing w:before="240" w:line="360" w:lineRule="auto"/>
        <w:rPr>
          <w:rFonts w:ascii="Cambria" w:hAnsi="Cambria"/>
          <w:color w:val="000000" w:themeColor="text1"/>
          <w:sz w:val="24"/>
          <w:szCs w:val="24"/>
        </w:rPr>
      </w:pPr>
      <w:r w:rsidRPr="007C71D4">
        <w:rPr>
          <w:rFonts w:ascii="Cambria" w:hAnsi="Cambria"/>
          <w:b/>
          <w:bCs/>
          <w:color w:val="000000" w:themeColor="text1"/>
          <w:sz w:val="24"/>
          <w:szCs w:val="24"/>
        </w:rPr>
        <w:lastRenderedPageBreak/>
        <w:t xml:space="preserve">CLÁUSULA OITAVA: </w:t>
      </w:r>
      <w:r w:rsidRPr="007C71D4">
        <w:rPr>
          <w:rFonts w:ascii="Cambria" w:hAnsi="Cambria"/>
          <w:color w:val="000000" w:themeColor="text1"/>
          <w:sz w:val="24"/>
          <w:szCs w:val="24"/>
        </w:rPr>
        <w:t>A contratação com os fornecedores registrados na ata será formalizada pelo órgão ou pela entidade interessada por intermédio de instrumento contratual, emissão de nota de empenho de despesa, autorização de compra ou outro instrumento hábil, conforma artigo 95, da Lei Federal nº 14.133, de 2021.</w:t>
      </w:r>
    </w:p>
    <w:p w14:paraId="3F4E7D53" w14:textId="77777777" w:rsidR="00D0629A" w:rsidRPr="007C71D4" w:rsidRDefault="00D0629A" w:rsidP="007549AF">
      <w:pPr>
        <w:tabs>
          <w:tab w:val="left" w:pos="1701"/>
        </w:tabs>
        <w:spacing w:before="240"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I.</w:t>
      </w:r>
      <w:r w:rsidRPr="007C71D4">
        <w:rPr>
          <w:rFonts w:ascii="Cambria" w:hAnsi="Cambria"/>
          <w:color w:val="000000" w:themeColor="text1"/>
          <w:sz w:val="24"/>
          <w:szCs w:val="24"/>
        </w:rPr>
        <w:t xml:space="preserve"> O instrumento contratual de que se trata a cláusula oitava deverá ser assinado no prazo de validade da Ata de Registro de Preços.</w:t>
      </w:r>
    </w:p>
    <w:p w14:paraId="412AB863" w14:textId="77777777" w:rsidR="00D0629A" w:rsidRPr="007C71D4" w:rsidRDefault="00D0629A" w:rsidP="007549AF">
      <w:pPr>
        <w:tabs>
          <w:tab w:val="left" w:pos="1701"/>
        </w:tabs>
        <w:spacing w:before="240" w:line="360" w:lineRule="auto"/>
        <w:rPr>
          <w:rFonts w:ascii="Cambria" w:hAnsi="Cambria"/>
          <w:color w:val="000000" w:themeColor="text1"/>
          <w:sz w:val="24"/>
          <w:szCs w:val="24"/>
        </w:rPr>
      </w:pPr>
      <w:r w:rsidRPr="007C71D4">
        <w:rPr>
          <w:rFonts w:ascii="Cambria" w:hAnsi="Cambria"/>
          <w:b/>
          <w:bCs/>
          <w:color w:val="000000" w:themeColor="text1"/>
          <w:sz w:val="24"/>
          <w:szCs w:val="24"/>
        </w:rPr>
        <w:t xml:space="preserve">CLÁUSULA NONA: </w:t>
      </w:r>
      <w:r w:rsidRPr="007C71D4">
        <w:rPr>
          <w:rFonts w:ascii="Cambria" w:hAnsi="Cambria"/>
          <w:color w:val="000000" w:themeColor="text1"/>
          <w:sz w:val="24"/>
          <w:szCs w:val="24"/>
        </w:rPr>
        <w:t>Os contratos decorrentes do sistema de registro de preços poderão ser alterados, observado o artigo 124, da Lei Federal nº 14.133, de 2021.</w:t>
      </w:r>
    </w:p>
    <w:p w14:paraId="1EF082A3" w14:textId="77777777" w:rsidR="00D0629A" w:rsidRPr="007C71D4" w:rsidRDefault="00D0629A" w:rsidP="007549AF">
      <w:pPr>
        <w:tabs>
          <w:tab w:val="left" w:pos="1701"/>
        </w:tabs>
        <w:spacing w:before="240" w:line="360" w:lineRule="auto"/>
        <w:rPr>
          <w:rFonts w:ascii="Cambria" w:hAnsi="Cambria"/>
          <w:color w:val="000000" w:themeColor="text1"/>
          <w:sz w:val="24"/>
          <w:szCs w:val="24"/>
        </w:rPr>
      </w:pPr>
      <w:r w:rsidRPr="007C71D4">
        <w:rPr>
          <w:rFonts w:ascii="Cambria" w:hAnsi="Cambria"/>
          <w:b/>
          <w:bCs/>
          <w:color w:val="000000" w:themeColor="text1"/>
          <w:sz w:val="24"/>
          <w:szCs w:val="24"/>
        </w:rPr>
        <w:t xml:space="preserve">CLÁUSULA DÉCIMA: </w:t>
      </w:r>
      <w:r w:rsidRPr="007C71D4">
        <w:rPr>
          <w:rFonts w:ascii="Cambria" w:hAnsi="Cambria"/>
          <w:color w:val="000000" w:themeColor="text1"/>
          <w:sz w:val="24"/>
          <w:szCs w:val="24"/>
        </w:rPr>
        <w:t>Após a homologação da licitação, deverão ser observadas as seguintes condições para formalização da Ata de Registro de Preços:</w:t>
      </w:r>
    </w:p>
    <w:p w14:paraId="0BD0646F" w14:textId="77777777" w:rsidR="00D0629A" w:rsidRPr="007C71D4" w:rsidRDefault="00D0629A" w:rsidP="007549AF">
      <w:pPr>
        <w:tabs>
          <w:tab w:val="left" w:pos="1701"/>
        </w:tabs>
        <w:spacing w:before="240"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I.</w:t>
      </w:r>
      <w:r w:rsidRPr="007C71D4">
        <w:rPr>
          <w:rFonts w:ascii="Cambria" w:hAnsi="Cambria"/>
          <w:color w:val="000000" w:themeColor="text1"/>
          <w:sz w:val="24"/>
          <w:szCs w:val="24"/>
        </w:rPr>
        <w:t xml:space="preserve"> Será incluído na ata, na forma de anexo, o registro dos licitantes ou dos fornecedores que:</w:t>
      </w:r>
    </w:p>
    <w:p w14:paraId="54A9B929" w14:textId="77777777" w:rsidR="00D0629A" w:rsidRPr="007C71D4" w:rsidRDefault="00D0629A" w:rsidP="007549AF">
      <w:pPr>
        <w:tabs>
          <w:tab w:val="left" w:pos="1701"/>
        </w:tabs>
        <w:spacing w:before="240" w:line="360" w:lineRule="auto"/>
        <w:ind w:left="567" w:firstLine="567"/>
        <w:rPr>
          <w:rFonts w:ascii="Cambria" w:hAnsi="Cambria"/>
          <w:color w:val="000000" w:themeColor="text1"/>
          <w:sz w:val="24"/>
          <w:szCs w:val="24"/>
        </w:rPr>
      </w:pPr>
      <w:r w:rsidRPr="007C71D4">
        <w:rPr>
          <w:rFonts w:ascii="Cambria" w:hAnsi="Cambria"/>
          <w:b/>
          <w:bCs/>
          <w:color w:val="000000" w:themeColor="text1"/>
          <w:sz w:val="24"/>
          <w:szCs w:val="24"/>
        </w:rPr>
        <w:t>a)</w:t>
      </w:r>
      <w:r w:rsidRPr="007C71D4">
        <w:rPr>
          <w:rFonts w:ascii="Cambria" w:hAnsi="Cambria"/>
          <w:color w:val="000000" w:themeColor="text1"/>
          <w:sz w:val="24"/>
          <w:szCs w:val="24"/>
        </w:rPr>
        <w:t xml:space="preserve"> Aceitarem cotar os bens com preços iguais ao adjudicatário, observada a ordem de classificação da licitação; e</w:t>
      </w:r>
    </w:p>
    <w:p w14:paraId="0E3134A3" w14:textId="77777777" w:rsidR="00D0629A" w:rsidRPr="007C71D4" w:rsidRDefault="00D0629A" w:rsidP="007549AF">
      <w:pPr>
        <w:tabs>
          <w:tab w:val="left" w:pos="1701"/>
        </w:tabs>
        <w:spacing w:before="240" w:line="360" w:lineRule="auto"/>
        <w:ind w:left="567" w:firstLine="567"/>
        <w:rPr>
          <w:rFonts w:ascii="Cambria" w:hAnsi="Cambria"/>
          <w:color w:val="000000" w:themeColor="text1"/>
          <w:sz w:val="24"/>
          <w:szCs w:val="24"/>
        </w:rPr>
      </w:pPr>
      <w:r w:rsidRPr="007C71D4">
        <w:rPr>
          <w:rFonts w:ascii="Cambria" w:hAnsi="Cambria"/>
          <w:b/>
          <w:bCs/>
          <w:color w:val="000000" w:themeColor="text1"/>
          <w:sz w:val="24"/>
          <w:szCs w:val="24"/>
        </w:rPr>
        <w:t>b)</w:t>
      </w:r>
      <w:r w:rsidRPr="007C71D4">
        <w:rPr>
          <w:rFonts w:ascii="Cambria" w:hAnsi="Cambria"/>
          <w:color w:val="000000" w:themeColor="text1"/>
          <w:sz w:val="24"/>
          <w:szCs w:val="24"/>
        </w:rPr>
        <w:t xml:space="preserve"> Mantiverem sua proposta original.</w:t>
      </w:r>
    </w:p>
    <w:p w14:paraId="10BD036C" w14:textId="77777777" w:rsidR="00D0629A" w:rsidRPr="007C71D4" w:rsidRDefault="00D0629A" w:rsidP="007549AF">
      <w:pPr>
        <w:tabs>
          <w:tab w:val="left" w:pos="1701"/>
        </w:tabs>
        <w:spacing w:before="240"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II.</w:t>
      </w:r>
      <w:r w:rsidRPr="007C71D4">
        <w:rPr>
          <w:rFonts w:ascii="Cambria" w:hAnsi="Cambria"/>
          <w:color w:val="000000" w:themeColor="text1"/>
          <w:sz w:val="24"/>
          <w:szCs w:val="24"/>
        </w:rPr>
        <w:t xml:space="preserve"> Será respeitada, nas contratações, a ordem de classificação dos licitantes ou dos fornecedores registrados na ata.</w:t>
      </w:r>
    </w:p>
    <w:p w14:paraId="3E38EE2C" w14:textId="77777777" w:rsidR="00D0629A" w:rsidRPr="007C71D4" w:rsidRDefault="00D0629A" w:rsidP="007549AF">
      <w:pPr>
        <w:tabs>
          <w:tab w:val="left" w:pos="1701"/>
        </w:tabs>
        <w:spacing w:before="240"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III.</w:t>
      </w:r>
      <w:r w:rsidRPr="007C71D4">
        <w:rPr>
          <w:rFonts w:ascii="Cambria" w:hAnsi="Cambria"/>
          <w:color w:val="000000" w:themeColor="text1"/>
          <w:sz w:val="24"/>
          <w:szCs w:val="24"/>
        </w:rPr>
        <w:t xml:space="preserve"> O registro a que se refere o inciso II, tem por objetivo a formação de cadastro de serva para o caso de impossibilidade de atendimento pelo signatário da ata.</w:t>
      </w:r>
    </w:p>
    <w:p w14:paraId="2915E0B5" w14:textId="77777777" w:rsidR="00D0629A" w:rsidRPr="007C71D4" w:rsidRDefault="00D0629A" w:rsidP="007549AF">
      <w:pPr>
        <w:tabs>
          <w:tab w:val="left" w:pos="1701"/>
        </w:tabs>
        <w:spacing w:before="240"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IV.</w:t>
      </w:r>
      <w:r w:rsidRPr="007C71D4">
        <w:rPr>
          <w:rFonts w:ascii="Cambria" w:hAnsi="Cambria"/>
          <w:color w:val="000000" w:themeColor="text1"/>
          <w:sz w:val="24"/>
          <w:szCs w:val="24"/>
        </w:rPr>
        <w:t xml:space="preserve"> Para fins de ordem de classificação, os licitantes ou fornecedores que aceitarem reduzir suas propostas para o preço do adjudicatário antecederão aqueles que mantiverem sua proposta original.</w:t>
      </w:r>
    </w:p>
    <w:p w14:paraId="475A479C" w14:textId="77777777" w:rsidR="00D0629A" w:rsidRPr="007C71D4" w:rsidRDefault="00D0629A" w:rsidP="007549AF">
      <w:pPr>
        <w:tabs>
          <w:tab w:val="left" w:pos="1701"/>
        </w:tabs>
        <w:spacing w:before="240" w:line="360" w:lineRule="auto"/>
        <w:rPr>
          <w:rFonts w:ascii="Cambria" w:hAnsi="Cambria"/>
          <w:color w:val="000000" w:themeColor="text1"/>
          <w:sz w:val="24"/>
          <w:szCs w:val="24"/>
        </w:rPr>
      </w:pPr>
      <w:r w:rsidRPr="007C71D4">
        <w:rPr>
          <w:rFonts w:ascii="Cambria" w:hAnsi="Cambria"/>
          <w:b/>
          <w:bCs/>
          <w:color w:val="000000" w:themeColor="text1"/>
          <w:sz w:val="24"/>
          <w:szCs w:val="24"/>
        </w:rPr>
        <w:t xml:space="preserve">CLÁUSULA DÉCIMA PRIMEIRA: </w:t>
      </w:r>
      <w:r w:rsidRPr="007C71D4">
        <w:rPr>
          <w:rFonts w:ascii="Cambria" w:hAnsi="Cambria"/>
          <w:color w:val="000000" w:themeColor="text1"/>
          <w:sz w:val="24"/>
          <w:szCs w:val="24"/>
        </w:rPr>
        <w:t xml:space="preserve">A habilitação dos licitantes que comporão o cadastro reserva a que se refere a alínea “b” do inciso I, da cláusula décima, somente será efetuada </w:t>
      </w:r>
      <w:r w:rsidRPr="007C71D4">
        <w:rPr>
          <w:rFonts w:ascii="Cambria" w:hAnsi="Cambria"/>
          <w:color w:val="000000" w:themeColor="text1"/>
          <w:sz w:val="24"/>
          <w:szCs w:val="24"/>
        </w:rPr>
        <w:lastRenderedPageBreak/>
        <w:t>quando houver necessidade de contratação dos licitantes remanescentes, nas seguintes hipóteses:</w:t>
      </w:r>
    </w:p>
    <w:p w14:paraId="6D7A0CED" w14:textId="77777777" w:rsidR="00D0629A" w:rsidRPr="007C71D4" w:rsidRDefault="00D0629A" w:rsidP="007549AF">
      <w:pPr>
        <w:tabs>
          <w:tab w:val="left" w:pos="1701"/>
        </w:tabs>
        <w:spacing w:before="240"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 xml:space="preserve">I. </w:t>
      </w:r>
      <w:r w:rsidRPr="007C71D4">
        <w:rPr>
          <w:rFonts w:ascii="Cambria" w:hAnsi="Cambria"/>
          <w:color w:val="000000" w:themeColor="text1"/>
          <w:sz w:val="24"/>
          <w:szCs w:val="24"/>
        </w:rPr>
        <w:t>Quando o licitante vencedor não assinar a Ata de Registro de Preços, no prazo e nas condições previamente estabelecidos.</w:t>
      </w:r>
    </w:p>
    <w:p w14:paraId="7E4ED774" w14:textId="77777777" w:rsidR="00D0629A" w:rsidRPr="007C71D4" w:rsidRDefault="00D0629A" w:rsidP="007549AF">
      <w:pPr>
        <w:tabs>
          <w:tab w:val="left" w:pos="1701"/>
        </w:tabs>
        <w:spacing w:before="240"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II.</w:t>
      </w:r>
      <w:r w:rsidRPr="007C71D4">
        <w:rPr>
          <w:rFonts w:ascii="Cambria" w:hAnsi="Cambria"/>
          <w:color w:val="000000" w:themeColor="text1"/>
          <w:sz w:val="24"/>
          <w:szCs w:val="24"/>
        </w:rPr>
        <w:t xml:space="preserve"> Quando houver cancelamento do registro de preços do licitante ou do registro de preços nas hipóteses previstas nesta Ata de Registro de Preços.</w:t>
      </w:r>
    </w:p>
    <w:p w14:paraId="31AC8AFB" w14:textId="77777777" w:rsidR="00D0629A" w:rsidRPr="007C71D4" w:rsidRDefault="00D0629A" w:rsidP="007549AF">
      <w:pPr>
        <w:tabs>
          <w:tab w:val="left" w:pos="1701"/>
        </w:tabs>
        <w:spacing w:before="240" w:line="360" w:lineRule="auto"/>
        <w:rPr>
          <w:rFonts w:ascii="Cambria" w:hAnsi="Cambria"/>
          <w:color w:val="000000" w:themeColor="text1"/>
          <w:sz w:val="24"/>
          <w:szCs w:val="24"/>
        </w:rPr>
      </w:pPr>
      <w:r w:rsidRPr="007C71D4">
        <w:rPr>
          <w:rFonts w:ascii="Cambria" w:hAnsi="Cambria"/>
          <w:b/>
          <w:bCs/>
          <w:color w:val="000000" w:themeColor="text1"/>
          <w:sz w:val="24"/>
          <w:szCs w:val="24"/>
        </w:rPr>
        <w:t xml:space="preserve">CLÁUSULA DÉCIMA SEGUNDA: </w:t>
      </w:r>
      <w:r w:rsidRPr="007C71D4">
        <w:rPr>
          <w:rFonts w:ascii="Cambria" w:hAnsi="Cambria"/>
          <w:color w:val="000000" w:themeColor="text1"/>
          <w:sz w:val="24"/>
          <w:szCs w:val="24"/>
        </w:rPr>
        <w:t>O preço registrado com indicação dos licitantes será divulgado no Portal Nacional de Contratações Públicas e ficará disponibilizado durante a vigência da Ata de Registro de Preços.</w:t>
      </w:r>
    </w:p>
    <w:p w14:paraId="435C932E" w14:textId="77777777" w:rsidR="00D0629A" w:rsidRPr="007C71D4" w:rsidRDefault="00D0629A" w:rsidP="007549AF">
      <w:pPr>
        <w:tabs>
          <w:tab w:val="left" w:pos="1701"/>
        </w:tabs>
        <w:spacing w:before="240" w:line="360" w:lineRule="auto"/>
        <w:rPr>
          <w:rFonts w:ascii="Cambria" w:hAnsi="Cambria"/>
          <w:color w:val="000000" w:themeColor="text1"/>
          <w:sz w:val="24"/>
          <w:szCs w:val="24"/>
        </w:rPr>
      </w:pPr>
      <w:r w:rsidRPr="007C71D4">
        <w:rPr>
          <w:rFonts w:ascii="Cambria" w:hAnsi="Cambria"/>
          <w:b/>
          <w:bCs/>
          <w:color w:val="000000" w:themeColor="text1"/>
          <w:sz w:val="24"/>
          <w:szCs w:val="24"/>
        </w:rPr>
        <w:t>CLÁUSULA DECIMA TERCEIRA:</w:t>
      </w:r>
      <w:r w:rsidRPr="007C71D4">
        <w:rPr>
          <w:rFonts w:ascii="Cambria" w:hAnsi="Cambria"/>
          <w:color w:val="000000" w:themeColor="text1"/>
          <w:sz w:val="24"/>
          <w:szCs w:val="24"/>
        </w:rPr>
        <w:t xml:space="preserve"> Após a homologação da licitação, o licitante mais bem classificado será convocado para assinar a Ata de Registro de Preços, no prazo e nas condições estabelecidas no Edital de licitação sob pena de decair o direito, sem prejuízos das sanções previstas na Lei Federal nº 14.133, de 2021.</w:t>
      </w:r>
    </w:p>
    <w:p w14:paraId="518716F0" w14:textId="77777777" w:rsidR="00D0629A" w:rsidRPr="007C71D4" w:rsidRDefault="00D0629A" w:rsidP="007549AF">
      <w:pPr>
        <w:tabs>
          <w:tab w:val="left" w:pos="1701"/>
        </w:tabs>
        <w:spacing w:before="240"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I.</w:t>
      </w:r>
      <w:r w:rsidRPr="007C71D4">
        <w:rPr>
          <w:rFonts w:ascii="Cambria" w:hAnsi="Cambria"/>
          <w:color w:val="000000" w:themeColor="text1"/>
          <w:sz w:val="24"/>
          <w:szCs w:val="24"/>
        </w:rPr>
        <w:t xml:space="preserve"> O prazo de convocação poderá ser prorrogado 01 (uma) vez, por igual período, mediante solicitação do licitante, desde que apresentada dentro do prazo, devidamente justificada, e que a justificativa seja aceita pela Administração.</w:t>
      </w:r>
    </w:p>
    <w:p w14:paraId="4687DD1D" w14:textId="77777777" w:rsidR="00D0629A" w:rsidRPr="007C71D4" w:rsidRDefault="00D0629A" w:rsidP="007549AF">
      <w:pPr>
        <w:tabs>
          <w:tab w:val="left" w:pos="1701"/>
        </w:tabs>
        <w:spacing w:before="240" w:line="360" w:lineRule="auto"/>
        <w:rPr>
          <w:rFonts w:ascii="Cambria" w:hAnsi="Cambria"/>
          <w:color w:val="000000" w:themeColor="text1"/>
          <w:sz w:val="24"/>
          <w:szCs w:val="24"/>
        </w:rPr>
      </w:pPr>
      <w:r w:rsidRPr="007C71D4">
        <w:rPr>
          <w:rFonts w:ascii="Cambria" w:hAnsi="Cambria"/>
          <w:b/>
          <w:bCs/>
          <w:color w:val="000000" w:themeColor="text1"/>
          <w:sz w:val="24"/>
          <w:szCs w:val="24"/>
        </w:rPr>
        <w:t>CLÁUSULA DÉCIMA QUARTA:</w:t>
      </w:r>
      <w:r w:rsidRPr="007C71D4">
        <w:rPr>
          <w:rFonts w:ascii="Cambria" w:hAnsi="Cambria"/>
          <w:color w:val="000000" w:themeColor="text1"/>
          <w:sz w:val="24"/>
          <w:szCs w:val="24"/>
        </w:rPr>
        <w:t xml:space="preserve"> A Ata de Registro de Preços será assinada por meio de assinatura digital e disponibilizada no Sistema de Registro de Preços.</w:t>
      </w:r>
    </w:p>
    <w:p w14:paraId="653A78E6" w14:textId="77777777" w:rsidR="00D0629A" w:rsidRPr="007C71D4" w:rsidRDefault="00D0629A" w:rsidP="007549AF">
      <w:pPr>
        <w:tabs>
          <w:tab w:val="left" w:pos="1701"/>
        </w:tabs>
        <w:spacing w:before="240" w:line="360" w:lineRule="auto"/>
        <w:rPr>
          <w:rFonts w:ascii="Cambria" w:hAnsi="Cambria"/>
          <w:color w:val="000000" w:themeColor="text1"/>
          <w:sz w:val="24"/>
          <w:szCs w:val="24"/>
        </w:rPr>
      </w:pPr>
      <w:r w:rsidRPr="007C71D4">
        <w:rPr>
          <w:rFonts w:ascii="Cambria" w:hAnsi="Cambria"/>
          <w:b/>
          <w:bCs/>
          <w:color w:val="000000" w:themeColor="text1"/>
          <w:sz w:val="24"/>
          <w:szCs w:val="24"/>
        </w:rPr>
        <w:t>CLÁUSULA DÉCIMA QUINTA:</w:t>
      </w:r>
      <w:r w:rsidRPr="007C71D4">
        <w:rPr>
          <w:rFonts w:ascii="Cambria" w:hAnsi="Cambria"/>
          <w:color w:val="000000" w:themeColor="text1"/>
          <w:sz w:val="24"/>
          <w:szCs w:val="24"/>
        </w:rPr>
        <w:t xml:space="preserve"> Quando o convocado não assinar a Ata de Registro de Preços no prazo e nas condições estabelecidas no Edital e observado o disposto na cláusula décima primeira, fica facultado à Administração convocar os licitantes remanescentes do cadastro reserva, na ordem de classificação, para fazê-lo em igual prazo e condições propostas pelo primeiro classificado.</w:t>
      </w:r>
    </w:p>
    <w:p w14:paraId="0F3D07D1" w14:textId="3506DB6A" w:rsidR="00D0629A" w:rsidRPr="007C71D4" w:rsidRDefault="00D0629A" w:rsidP="007549AF">
      <w:pPr>
        <w:tabs>
          <w:tab w:val="left" w:pos="1701"/>
        </w:tabs>
        <w:spacing w:before="240" w:line="360" w:lineRule="auto"/>
        <w:rPr>
          <w:rFonts w:ascii="Cambria" w:hAnsi="Cambria"/>
          <w:color w:val="000000" w:themeColor="text1"/>
          <w:sz w:val="24"/>
          <w:szCs w:val="24"/>
        </w:rPr>
      </w:pPr>
      <w:r w:rsidRPr="007C71D4">
        <w:rPr>
          <w:rFonts w:ascii="Cambria" w:hAnsi="Cambria"/>
          <w:b/>
          <w:bCs/>
          <w:color w:val="000000" w:themeColor="text1"/>
          <w:sz w:val="24"/>
          <w:szCs w:val="24"/>
        </w:rPr>
        <w:t>CLÁUSULA DÉCIMA SEXTA:</w:t>
      </w:r>
      <w:r w:rsidRPr="007C71D4">
        <w:rPr>
          <w:rFonts w:ascii="Cambria" w:hAnsi="Cambria"/>
          <w:color w:val="000000" w:themeColor="text1"/>
          <w:sz w:val="24"/>
          <w:szCs w:val="24"/>
        </w:rPr>
        <w:t xml:space="preserve"> Na hipótese de nenhum dos licitantes que trata a cláusula décima, inciso I, alínea “b”, aceitar a contratação nos te</w:t>
      </w:r>
      <w:r w:rsidR="00184908" w:rsidRPr="007C71D4">
        <w:rPr>
          <w:rFonts w:ascii="Cambria" w:hAnsi="Cambria"/>
          <w:color w:val="000000" w:themeColor="text1"/>
          <w:sz w:val="24"/>
          <w:szCs w:val="24"/>
        </w:rPr>
        <w:t>r</w:t>
      </w:r>
      <w:r w:rsidRPr="007C71D4">
        <w:rPr>
          <w:rFonts w:ascii="Cambria" w:hAnsi="Cambria"/>
          <w:color w:val="000000" w:themeColor="text1"/>
          <w:sz w:val="24"/>
          <w:szCs w:val="24"/>
        </w:rPr>
        <w:t xml:space="preserve">mos do inciso anterior, a </w:t>
      </w:r>
      <w:r w:rsidRPr="007C71D4">
        <w:rPr>
          <w:rFonts w:ascii="Cambria" w:hAnsi="Cambria"/>
          <w:color w:val="000000" w:themeColor="text1"/>
          <w:sz w:val="24"/>
          <w:szCs w:val="24"/>
        </w:rPr>
        <w:lastRenderedPageBreak/>
        <w:t>Administração observados o valor estimado e sua eventual atualização nos termos publicitados, poderá:</w:t>
      </w:r>
    </w:p>
    <w:p w14:paraId="3361A4DC" w14:textId="77777777" w:rsidR="00D0629A" w:rsidRPr="007C71D4" w:rsidRDefault="00D0629A" w:rsidP="007549AF">
      <w:pPr>
        <w:tabs>
          <w:tab w:val="left" w:pos="1701"/>
        </w:tabs>
        <w:spacing w:before="240"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I.</w:t>
      </w:r>
      <w:r w:rsidRPr="007C71D4">
        <w:rPr>
          <w:rFonts w:ascii="Cambria" w:hAnsi="Cambria"/>
          <w:color w:val="000000" w:themeColor="text1"/>
          <w:sz w:val="24"/>
          <w:szCs w:val="24"/>
        </w:rPr>
        <w:t xml:space="preserve"> Convocar para negociação os demais licitantes remanescentes cujos preços foram registrados sem redução, observada a ordem de classificação, com vistas à obtenção do preço melhor, mesmo que acima do preço do adjudicatário; ou</w:t>
      </w:r>
    </w:p>
    <w:p w14:paraId="43FE4DC9" w14:textId="77777777" w:rsidR="00D0629A" w:rsidRPr="007C71D4" w:rsidRDefault="00D0629A" w:rsidP="007549AF">
      <w:pPr>
        <w:tabs>
          <w:tab w:val="left" w:pos="1701"/>
        </w:tabs>
        <w:spacing w:before="240"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II.</w:t>
      </w:r>
      <w:r w:rsidRPr="007C71D4">
        <w:rPr>
          <w:rFonts w:ascii="Cambria" w:hAnsi="Cambria"/>
          <w:color w:val="000000" w:themeColor="text1"/>
          <w:sz w:val="24"/>
          <w:szCs w:val="24"/>
        </w:rPr>
        <w:t xml:space="preserve"> Adjudicar e firmar o contrato nas condições ofertadas pelos licitantes remanescentes, atendida a ordem de classificatória, quando frustrada a negociação de melhor condição.</w:t>
      </w:r>
    </w:p>
    <w:p w14:paraId="0DFAE4E6" w14:textId="2D5597B8" w:rsidR="00D0629A" w:rsidRPr="007C71D4" w:rsidRDefault="00D0629A" w:rsidP="007549AF">
      <w:pPr>
        <w:tabs>
          <w:tab w:val="left" w:pos="1701"/>
        </w:tabs>
        <w:spacing w:before="240" w:line="360" w:lineRule="auto"/>
        <w:rPr>
          <w:rFonts w:ascii="Cambria" w:hAnsi="Cambria"/>
          <w:color w:val="000000" w:themeColor="text1"/>
          <w:sz w:val="24"/>
          <w:szCs w:val="24"/>
        </w:rPr>
      </w:pPr>
      <w:r w:rsidRPr="007C71D4">
        <w:rPr>
          <w:rFonts w:ascii="Cambria" w:hAnsi="Cambria"/>
          <w:b/>
          <w:color w:val="000000" w:themeColor="text1"/>
          <w:sz w:val="24"/>
          <w:szCs w:val="24"/>
        </w:rPr>
        <w:t>CLÁUSULA DÉCIMA SÉTIMA:</w:t>
      </w:r>
      <w:r w:rsidRPr="007C71D4">
        <w:rPr>
          <w:rFonts w:ascii="Cambria" w:hAnsi="Cambria"/>
          <w:color w:val="000000" w:themeColor="text1"/>
          <w:sz w:val="24"/>
          <w:szCs w:val="24"/>
        </w:rPr>
        <w:t xml:space="preserve"> A existência de preços registrados implicará compromisso de fornecimento nas condições estabelecidas, mas não obrigará a administração a contratar, facultada a realização de licitação específica para </w:t>
      </w:r>
      <w:r w:rsidR="008D5293" w:rsidRPr="007C71D4">
        <w:rPr>
          <w:rFonts w:ascii="Cambria" w:hAnsi="Cambria"/>
          <w:color w:val="000000" w:themeColor="text1"/>
          <w:sz w:val="24"/>
          <w:szCs w:val="24"/>
        </w:rPr>
        <w:t>fornecimento</w:t>
      </w:r>
      <w:r w:rsidRPr="007C71D4">
        <w:rPr>
          <w:rFonts w:ascii="Cambria" w:hAnsi="Cambria"/>
          <w:color w:val="000000" w:themeColor="text1"/>
          <w:sz w:val="24"/>
          <w:szCs w:val="24"/>
        </w:rPr>
        <w:t xml:space="preserve"> pretendida, desde que devidamente justificada.</w:t>
      </w:r>
    </w:p>
    <w:p w14:paraId="6D2C0CF7" w14:textId="77777777" w:rsidR="00D0629A" w:rsidRPr="007C71D4" w:rsidRDefault="00D0629A" w:rsidP="007549A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7C71D4">
        <w:rPr>
          <w:rFonts w:ascii="Cambria" w:eastAsia="Arial" w:hAnsi="Cambria"/>
          <w:b/>
          <w:color w:val="000000" w:themeColor="text1"/>
          <w:sz w:val="24"/>
          <w:szCs w:val="24"/>
        </w:rPr>
        <w:t>DAS ALTERAÇÕES OU ATUALIZAÇÕES DOS PREÇOS REGISTRADOS</w:t>
      </w:r>
    </w:p>
    <w:p w14:paraId="4DFA4F86" w14:textId="77777777" w:rsidR="00D0629A" w:rsidRPr="007C71D4" w:rsidRDefault="00D0629A" w:rsidP="007549AF">
      <w:pPr>
        <w:pStyle w:val="Nivel2"/>
        <w:rPr>
          <w:sz w:val="24"/>
          <w:szCs w:val="24"/>
        </w:rPr>
      </w:pPr>
      <w:r w:rsidRPr="007C71D4">
        <w:rPr>
          <w:b/>
          <w:sz w:val="24"/>
          <w:szCs w:val="24"/>
        </w:rPr>
        <w:t>CLÁUSULA DÉCIMA OITAVA:</w:t>
      </w:r>
      <w:r w:rsidRPr="007C71D4">
        <w:rPr>
          <w:sz w:val="24"/>
          <w:szCs w:val="24"/>
        </w:rPr>
        <w:t xml:space="preserve"> Os preços registrados poderão ser alterados ou atualizados em decorrência de eventual redução dos preços pra</w:t>
      </w:r>
      <w:r w:rsidRPr="007C71D4">
        <w:rPr>
          <w:rFonts w:eastAsia="Calibri"/>
          <w:sz w:val="24"/>
          <w:szCs w:val="24"/>
        </w:rPr>
        <w:t>ti</w:t>
      </w:r>
      <w:r w:rsidRPr="007C71D4">
        <w:rPr>
          <w:sz w:val="24"/>
          <w:szCs w:val="24"/>
        </w:rPr>
        <w:t>cados no mercado ou de fato que eleve o custo dos bens registrados, nas seguintes situações:</w:t>
      </w:r>
    </w:p>
    <w:p w14:paraId="16C9A1D2" w14:textId="77777777" w:rsidR="00D0629A" w:rsidRPr="007C71D4" w:rsidRDefault="00D0629A" w:rsidP="007549AF">
      <w:pPr>
        <w:pStyle w:val="Nvel3"/>
        <w:numPr>
          <w:ilvl w:val="0"/>
          <w:numId w:val="0"/>
        </w:numPr>
        <w:spacing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I.</w:t>
      </w:r>
      <w:r w:rsidRPr="007C71D4">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execução da ata tal como pactuada, nos termos da alínea “d” do inciso II do caput do artigo 124 da Lei Federal nº 14.133, de 2021;</w:t>
      </w:r>
    </w:p>
    <w:p w14:paraId="5051BC78" w14:textId="77777777" w:rsidR="00D0629A" w:rsidRPr="007C71D4" w:rsidRDefault="00D0629A" w:rsidP="007549AF">
      <w:pPr>
        <w:pStyle w:val="Nvel3"/>
        <w:numPr>
          <w:ilvl w:val="0"/>
          <w:numId w:val="0"/>
        </w:numPr>
        <w:spacing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II.</w:t>
      </w:r>
      <w:r w:rsidRPr="007C71D4">
        <w:rPr>
          <w:rFonts w:ascii="Cambria" w:hAnsi="Cambria"/>
          <w:color w:val="000000" w:themeColor="text1"/>
          <w:sz w:val="24"/>
          <w:szCs w:val="24"/>
        </w:rPr>
        <w:t xml:space="preserve"> Em caso de criação, alteração ou ex</w:t>
      </w:r>
      <w:r w:rsidRPr="007C71D4">
        <w:rPr>
          <w:rFonts w:ascii="Cambria" w:eastAsia="Calibri" w:hAnsi="Cambria"/>
          <w:color w:val="000000" w:themeColor="text1"/>
          <w:sz w:val="24"/>
          <w:szCs w:val="24"/>
        </w:rPr>
        <w:t>ti</w:t>
      </w:r>
      <w:r w:rsidRPr="007C71D4">
        <w:rPr>
          <w:rFonts w:ascii="Cambria" w:hAnsi="Cambria"/>
          <w:color w:val="000000" w:themeColor="text1"/>
          <w:sz w:val="24"/>
          <w:szCs w:val="24"/>
        </w:rPr>
        <w:t xml:space="preserve">nção de quaisquer tributos ou encargos legais ou a superveniência de disposições legais, com comprovada repercussão sobre os preços registrados; </w:t>
      </w:r>
    </w:p>
    <w:p w14:paraId="6AB836DC" w14:textId="77777777" w:rsidR="00D0629A" w:rsidRPr="007C71D4" w:rsidRDefault="00D0629A" w:rsidP="007549AF">
      <w:pPr>
        <w:pStyle w:val="Nvel3"/>
        <w:numPr>
          <w:ilvl w:val="0"/>
          <w:numId w:val="0"/>
        </w:numPr>
        <w:spacing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III.</w:t>
      </w:r>
      <w:r w:rsidRPr="007C71D4">
        <w:rPr>
          <w:rFonts w:ascii="Cambria" w:hAnsi="Cambria"/>
          <w:color w:val="000000" w:themeColor="text1"/>
          <w:sz w:val="24"/>
          <w:szCs w:val="24"/>
        </w:rPr>
        <w:t xml:space="preserve"> Na hipótese de previsão no edital de cláusula de reajustamento ou repactuação sobre os preços registrados, nos termos da Lei Federal nº 14.133, de 2021.</w:t>
      </w:r>
    </w:p>
    <w:p w14:paraId="381D8C02" w14:textId="77777777" w:rsidR="00D0629A" w:rsidRPr="007C71D4" w:rsidRDefault="00D0629A" w:rsidP="007549AF">
      <w:pPr>
        <w:pStyle w:val="Nvel4"/>
        <w:spacing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lastRenderedPageBreak/>
        <w:t>a)</w:t>
      </w:r>
      <w:r w:rsidRPr="007C71D4">
        <w:rPr>
          <w:rFonts w:ascii="Cambria" w:hAnsi="Cambria"/>
          <w:color w:val="000000" w:themeColor="text1"/>
          <w:sz w:val="24"/>
          <w:szCs w:val="24"/>
        </w:rPr>
        <w:t xml:space="preserve"> No caso do reajustamento, deverá ser respeitada a contagem da anualidade e o índice previstos para a contratação;  </w:t>
      </w:r>
    </w:p>
    <w:p w14:paraId="60910CC1" w14:textId="77777777" w:rsidR="00D0629A" w:rsidRPr="007C71D4" w:rsidRDefault="00D0629A" w:rsidP="007549AF">
      <w:pPr>
        <w:pStyle w:val="Nvel4"/>
        <w:spacing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b)</w:t>
      </w:r>
      <w:r w:rsidRPr="007C71D4">
        <w:rPr>
          <w:rFonts w:ascii="Cambria" w:hAnsi="Cambria"/>
          <w:color w:val="000000" w:themeColor="text1"/>
          <w:sz w:val="24"/>
          <w:szCs w:val="24"/>
        </w:rPr>
        <w:t xml:space="preserve"> No caso da repactuação, poderá ser a pedido do interessado, conforme critérios definidos para a contratação.</w:t>
      </w:r>
    </w:p>
    <w:p w14:paraId="4FA6E380" w14:textId="77777777" w:rsidR="00D0629A" w:rsidRPr="007C71D4" w:rsidRDefault="00D0629A" w:rsidP="007549A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7C71D4">
        <w:rPr>
          <w:rFonts w:ascii="Cambria" w:eastAsia="Arial" w:hAnsi="Cambria"/>
          <w:b/>
          <w:color w:val="000000" w:themeColor="text1"/>
          <w:sz w:val="24"/>
          <w:szCs w:val="24"/>
        </w:rPr>
        <w:t>DA NEGOCIAÇÃO DE PREÇOS REGISTRADOS</w:t>
      </w:r>
    </w:p>
    <w:p w14:paraId="5072869B" w14:textId="77777777" w:rsidR="00D0629A" w:rsidRPr="007C71D4" w:rsidRDefault="00D0629A" w:rsidP="007549AF">
      <w:pPr>
        <w:pStyle w:val="Nivel2"/>
        <w:rPr>
          <w:sz w:val="24"/>
          <w:szCs w:val="24"/>
        </w:rPr>
      </w:pPr>
      <w:r w:rsidRPr="007C71D4">
        <w:rPr>
          <w:b/>
          <w:sz w:val="24"/>
          <w:szCs w:val="24"/>
        </w:rPr>
        <w:t>CLÁUSULA DÉCIMA NONA:</w:t>
      </w:r>
      <w:r w:rsidRPr="007C71D4">
        <w:rPr>
          <w:sz w:val="24"/>
          <w:szCs w:val="24"/>
        </w:rPr>
        <w:t xml:space="preserve"> Na hipótese de o preço registrado tornar-se superior ao preço pra</w:t>
      </w:r>
      <w:r w:rsidRPr="007C71D4">
        <w:rPr>
          <w:rFonts w:eastAsia="Calibri"/>
          <w:sz w:val="24"/>
          <w:szCs w:val="24"/>
        </w:rPr>
        <w:t>ti</w:t>
      </w:r>
      <w:r w:rsidRPr="007C71D4">
        <w:rPr>
          <w:sz w:val="24"/>
          <w:szCs w:val="24"/>
        </w:rPr>
        <w:t>cado no mercado por mo</w:t>
      </w:r>
      <w:r w:rsidRPr="007C71D4">
        <w:rPr>
          <w:rFonts w:eastAsia="Calibri"/>
          <w:sz w:val="24"/>
          <w:szCs w:val="24"/>
        </w:rPr>
        <w:t>ti</w:t>
      </w:r>
      <w:r w:rsidRPr="007C71D4">
        <w:rPr>
          <w:sz w:val="24"/>
          <w:szCs w:val="24"/>
        </w:rPr>
        <w:t>vo superveniente, o órgão ou en</w:t>
      </w:r>
      <w:r w:rsidRPr="007C71D4">
        <w:rPr>
          <w:rFonts w:eastAsia="Calibri"/>
          <w:sz w:val="24"/>
          <w:szCs w:val="24"/>
        </w:rPr>
        <w:t>ti</w:t>
      </w:r>
      <w:r w:rsidRPr="007C71D4">
        <w:rPr>
          <w:sz w:val="24"/>
          <w:szCs w:val="24"/>
        </w:rPr>
        <w:t>dade gerenciadora convocará o fornecedor para negociar a redução do preço registrado.</w:t>
      </w:r>
    </w:p>
    <w:p w14:paraId="54A2D1BB" w14:textId="77777777" w:rsidR="00D0629A" w:rsidRPr="007C71D4" w:rsidRDefault="00D0629A" w:rsidP="007549AF">
      <w:pPr>
        <w:pStyle w:val="Nvel3"/>
        <w:numPr>
          <w:ilvl w:val="0"/>
          <w:numId w:val="0"/>
        </w:numPr>
        <w:spacing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I.</w:t>
      </w:r>
      <w:r w:rsidRPr="007C71D4">
        <w:rPr>
          <w:rFonts w:ascii="Cambria" w:hAnsi="Cambria"/>
          <w:color w:val="000000" w:themeColor="text1"/>
          <w:sz w:val="24"/>
          <w:szCs w:val="24"/>
        </w:rPr>
        <w:t xml:space="preserve"> Caso não aceite reduzir seu preço aos valores pra</w:t>
      </w:r>
      <w:r w:rsidRPr="007C71D4">
        <w:rPr>
          <w:rFonts w:ascii="Cambria" w:eastAsia="Calibri" w:hAnsi="Cambria"/>
          <w:color w:val="000000" w:themeColor="text1"/>
          <w:sz w:val="24"/>
          <w:szCs w:val="24"/>
        </w:rPr>
        <w:t>ti</w:t>
      </w:r>
      <w:r w:rsidRPr="007C71D4">
        <w:rPr>
          <w:rFonts w:ascii="Cambria" w:hAnsi="Cambria"/>
          <w:color w:val="000000" w:themeColor="text1"/>
          <w:sz w:val="24"/>
          <w:szCs w:val="24"/>
        </w:rPr>
        <w:t>cados pelo mercado, o fornecedor será liberado do compromisso assumido quanto ao item registrado, sem aplicação de penalidades administrativas.</w:t>
      </w:r>
    </w:p>
    <w:p w14:paraId="0554E295" w14:textId="77777777" w:rsidR="00D0629A" w:rsidRPr="007C71D4" w:rsidRDefault="00D0629A" w:rsidP="007549AF">
      <w:pPr>
        <w:pStyle w:val="Nvel3"/>
        <w:numPr>
          <w:ilvl w:val="0"/>
          <w:numId w:val="0"/>
        </w:numPr>
        <w:spacing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II.</w:t>
      </w:r>
      <w:r w:rsidRPr="007C71D4">
        <w:rPr>
          <w:rFonts w:ascii="Cambria" w:hAnsi="Cambria"/>
          <w:color w:val="000000" w:themeColor="text1"/>
          <w:sz w:val="24"/>
          <w:szCs w:val="24"/>
        </w:rPr>
        <w:t xml:space="preserve"> Na hipótese prevista no inciso anterior, o gerenciador convocará os fornecedores do cadastro de reserva, na ordem de classificação, para verificar se aceitam reduzir seus preços aos valores de mercado e não convocará os licitantes ou fornecedores que tiveram seu registro cancelado. </w:t>
      </w:r>
    </w:p>
    <w:p w14:paraId="248513F8" w14:textId="77777777" w:rsidR="00D0629A" w:rsidRPr="007C71D4" w:rsidRDefault="00D0629A" w:rsidP="007549AF">
      <w:pPr>
        <w:pStyle w:val="Nvel3"/>
        <w:numPr>
          <w:ilvl w:val="0"/>
          <w:numId w:val="0"/>
        </w:numPr>
        <w:spacing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III.</w:t>
      </w:r>
      <w:r w:rsidRPr="007C71D4">
        <w:rPr>
          <w:rFonts w:ascii="Cambria" w:hAnsi="Cambria"/>
          <w:color w:val="000000" w:themeColor="text1"/>
          <w:sz w:val="24"/>
          <w:szCs w:val="24"/>
        </w:rPr>
        <w:t xml:space="preserve"> Se não obtiver êxito nas negociações, o órgão ou en</w:t>
      </w:r>
      <w:r w:rsidRPr="007C71D4">
        <w:rPr>
          <w:rFonts w:ascii="Cambria" w:eastAsia="Calibri" w:hAnsi="Cambria"/>
          <w:color w:val="000000" w:themeColor="text1"/>
          <w:sz w:val="24"/>
          <w:szCs w:val="24"/>
        </w:rPr>
        <w:t>tid</w:t>
      </w:r>
      <w:r w:rsidRPr="007C71D4">
        <w:rPr>
          <w:rFonts w:ascii="Cambria" w:hAnsi="Cambria"/>
          <w:color w:val="000000" w:themeColor="text1"/>
          <w:sz w:val="24"/>
          <w:szCs w:val="24"/>
        </w:rPr>
        <w:t>ade gerenciadora procederá ao cancelamento da ata de registro de preços, adotando as medidas cabíveis para obtenção de contratação mais vantajosa.</w:t>
      </w:r>
      <w:bookmarkStart w:id="70" w:name="reducao_preco_mercado_negociacao_frustra"/>
      <w:bookmarkEnd w:id="70"/>
    </w:p>
    <w:p w14:paraId="205BE085" w14:textId="77777777" w:rsidR="00D0629A" w:rsidRPr="007C71D4" w:rsidRDefault="00D0629A" w:rsidP="007549AF">
      <w:pPr>
        <w:pStyle w:val="Nvel3"/>
        <w:numPr>
          <w:ilvl w:val="0"/>
          <w:numId w:val="0"/>
        </w:numPr>
        <w:spacing w:line="360" w:lineRule="auto"/>
        <w:ind w:firstLine="567"/>
        <w:rPr>
          <w:rFonts w:ascii="Cambria" w:hAnsi="Cambria"/>
          <w:color w:val="000000" w:themeColor="text1"/>
          <w:sz w:val="24"/>
          <w:szCs w:val="24"/>
        </w:rPr>
      </w:pPr>
      <w:r w:rsidRPr="007C71D4">
        <w:rPr>
          <w:rFonts w:ascii="Cambria" w:hAnsi="Cambria" w:cs="Calibri"/>
          <w:b/>
          <w:bCs/>
          <w:color w:val="000000" w:themeColor="text1"/>
          <w:sz w:val="24"/>
          <w:szCs w:val="24"/>
        </w:rPr>
        <w:t>IV.</w:t>
      </w:r>
      <w:r w:rsidRPr="007C71D4">
        <w:rPr>
          <w:rFonts w:ascii="Cambria" w:hAnsi="Cambria" w:cs="Calibri"/>
          <w:color w:val="000000" w:themeColor="text1"/>
          <w:sz w:val="24"/>
          <w:szCs w:val="24"/>
        </w:rPr>
        <w:t xml:space="preserve"> Na hipótese de</w:t>
      </w:r>
      <w:r w:rsidRPr="007C71D4">
        <w:rPr>
          <w:rFonts w:ascii="Cambria" w:hAnsi="Cambria"/>
          <w:color w:val="000000" w:themeColor="text1"/>
          <w:sz w:val="24"/>
          <w:szCs w:val="24"/>
        </w:rPr>
        <w:t xml:space="preserve"> redução do preço registrado, o gerenciador comunicará aos órgãos e às en</w:t>
      </w:r>
      <w:r w:rsidRPr="007C71D4">
        <w:rPr>
          <w:rFonts w:ascii="Cambria" w:eastAsia="Calibri" w:hAnsi="Cambria"/>
          <w:color w:val="000000" w:themeColor="text1"/>
          <w:sz w:val="24"/>
          <w:szCs w:val="24"/>
        </w:rPr>
        <w:t>ti</w:t>
      </w:r>
      <w:r w:rsidRPr="007C71D4">
        <w:rPr>
          <w:rFonts w:ascii="Cambria" w:hAnsi="Cambria"/>
          <w:color w:val="000000" w:themeColor="text1"/>
          <w:sz w:val="24"/>
          <w:szCs w:val="24"/>
        </w:rPr>
        <w:t xml:space="preserve">dades que </w:t>
      </w:r>
      <w:r w:rsidRPr="007C71D4">
        <w:rPr>
          <w:rFonts w:ascii="Cambria" w:eastAsia="Calibri" w:hAnsi="Cambria"/>
          <w:color w:val="000000" w:themeColor="text1"/>
          <w:sz w:val="24"/>
          <w:szCs w:val="24"/>
        </w:rPr>
        <w:t>ti</w:t>
      </w:r>
      <w:r w:rsidRPr="007C71D4">
        <w:rPr>
          <w:rFonts w:ascii="Cambria" w:hAnsi="Cambria"/>
          <w:color w:val="000000" w:themeColor="text1"/>
          <w:sz w:val="24"/>
          <w:szCs w:val="24"/>
        </w:rPr>
        <w:t>verem firmado contratos decorrentes da ata de registro de preços para que avaliem a conveniência e a oportunidade de diligenciarem negociação com vistas à alteração contratual, observado o disposto no artigo 124 da Lei Federal nº 14.133, de 2021.</w:t>
      </w:r>
    </w:p>
    <w:p w14:paraId="7FC11678" w14:textId="77777777" w:rsidR="00D0629A" w:rsidRPr="007C71D4" w:rsidRDefault="00D0629A" w:rsidP="007549AF">
      <w:pPr>
        <w:pStyle w:val="Nivel2"/>
        <w:rPr>
          <w:sz w:val="24"/>
          <w:szCs w:val="24"/>
        </w:rPr>
      </w:pPr>
      <w:r w:rsidRPr="007C71D4">
        <w:rPr>
          <w:b/>
          <w:sz w:val="24"/>
          <w:szCs w:val="24"/>
        </w:rPr>
        <w:t>CLÁUSULA VIGÉSIMA:</w:t>
      </w:r>
      <w:r w:rsidRPr="007C71D4">
        <w:rPr>
          <w:sz w:val="24"/>
          <w:szCs w:val="24"/>
        </w:rPr>
        <w:t xml:space="preserve"> 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71" w:name="hipotese_preco_mercado_maior"/>
      <w:bookmarkEnd w:id="71"/>
    </w:p>
    <w:p w14:paraId="2D87F6BA" w14:textId="77777777" w:rsidR="00D0629A" w:rsidRPr="007C71D4" w:rsidRDefault="00D0629A" w:rsidP="007549AF">
      <w:pPr>
        <w:pStyle w:val="Nvel3"/>
        <w:numPr>
          <w:ilvl w:val="0"/>
          <w:numId w:val="0"/>
        </w:numPr>
        <w:spacing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lastRenderedPageBreak/>
        <w:t>I.</w:t>
      </w:r>
      <w:r w:rsidRPr="007C71D4">
        <w:rPr>
          <w:rFonts w:ascii="Cambria" w:hAnsi="Cambria"/>
          <w:color w:val="000000" w:themeColor="text1"/>
          <w:sz w:val="24"/>
          <w:szCs w:val="24"/>
        </w:rPr>
        <w:t xml:space="preserve"> Neste caso, o fornecedor encaminhará, juntamente com o pedido de alteração, a documentação comprobatória ou à planilha de custos que demonstre a inviabilidade do preço registrado em relação às condições inicialmente pactuadas.</w:t>
      </w:r>
      <w:bookmarkStart w:id="72" w:name="prova_preco_mercado_maior"/>
      <w:bookmarkEnd w:id="72"/>
    </w:p>
    <w:p w14:paraId="5410FE3C" w14:textId="77777777" w:rsidR="00D0629A" w:rsidRPr="007C71D4" w:rsidRDefault="00D0629A" w:rsidP="007549AF">
      <w:pPr>
        <w:pStyle w:val="Nvel3"/>
        <w:numPr>
          <w:ilvl w:val="0"/>
          <w:numId w:val="0"/>
        </w:numPr>
        <w:spacing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II.</w:t>
      </w:r>
      <w:r w:rsidRPr="007C71D4">
        <w:rPr>
          <w:rFonts w:ascii="Cambria" w:hAnsi="Cambria"/>
          <w:color w:val="000000" w:themeColor="text1"/>
          <w:sz w:val="24"/>
          <w:szCs w:val="24"/>
        </w:rPr>
        <w:t xml:space="preserve"> Não hipótese de não comprovação da existência de fato superveniente que inviabilize o preço registrado, o pedido será indeferido pelo órgão ou en</w:t>
      </w:r>
      <w:r w:rsidRPr="007C71D4">
        <w:rPr>
          <w:rFonts w:ascii="Cambria" w:eastAsia="Calibri" w:hAnsi="Cambria"/>
          <w:color w:val="000000" w:themeColor="text1"/>
          <w:sz w:val="24"/>
          <w:szCs w:val="24"/>
        </w:rPr>
        <w:t>ti</w:t>
      </w:r>
      <w:r w:rsidRPr="007C71D4">
        <w:rPr>
          <w:rFonts w:ascii="Cambria" w:hAnsi="Cambria"/>
          <w:color w:val="000000" w:themeColor="text1"/>
          <w:sz w:val="24"/>
          <w:szCs w:val="24"/>
        </w:rPr>
        <w:t>dade gerenciadora e o fornecedor deverá cumprir as obrigações estabelecidas na ata, sob pena de cancelamento do seu registro, sem prejuízo das sanções previstas na Lei nº 14.133, de 2021, e na legislação aplicável.</w:t>
      </w:r>
      <w:bookmarkStart w:id="73" w:name="nao_comprovacao_majoracao_mercado"/>
      <w:bookmarkEnd w:id="73"/>
    </w:p>
    <w:p w14:paraId="2AF61445" w14:textId="77777777" w:rsidR="00D0629A" w:rsidRPr="007C71D4" w:rsidRDefault="00D0629A" w:rsidP="007549AF">
      <w:pPr>
        <w:pStyle w:val="Nvel3"/>
        <w:numPr>
          <w:ilvl w:val="0"/>
          <w:numId w:val="0"/>
        </w:numPr>
        <w:spacing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III.</w:t>
      </w:r>
      <w:r w:rsidRPr="007C71D4">
        <w:rPr>
          <w:rFonts w:ascii="Cambria" w:hAnsi="Cambria"/>
          <w:color w:val="000000" w:themeColor="text1"/>
          <w:sz w:val="24"/>
          <w:szCs w:val="24"/>
        </w:rPr>
        <w:t xml:space="preserve"> Na hipótese de cancelamento do registro do fornecedor, nos termos do inciso anterior, o gerenciador convocará os fornecedores do cadastro de reserva, na ordem de classificação, para verificar se aceitam manter seus preços registrados.</w:t>
      </w:r>
    </w:p>
    <w:p w14:paraId="3D74780E" w14:textId="77777777" w:rsidR="00D0629A" w:rsidRPr="007C71D4" w:rsidRDefault="00D0629A" w:rsidP="007549AF">
      <w:pPr>
        <w:pStyle w:val="Nvel3"/>
        <w:numPr>
          <w:ilvl w:val="0"/>
          <w:numId w:val="0"/>
        </w:numPr>
        <w:spacing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IV.</w:t>
      </w:r>
      <w:r w:rsidRPr="007C71D4">
        <w:rPr>
          <w:rFonts w:ascii="Cambria" w:hAnsi="Cambria"/>
          <w:color w:val="000000" w:themeColor="text1"/>
          <w:sz w:val="24"/>
          <w:szCs w:val="24"/>
        </w:rPr>
        <w:t xml:space="preserve"> Se não obtiver êxito nas negociações, o órgão ou entidade gerenciadora procederá ao cancelamento da ata de registro de preços, e adotará as medidas cabíveis para a obtenção da contratação mais vantajosa.</w:t>
      </w:r>
      <w:bookmarkStart w:id="74" w:name="majora_preco_mercado_negociacao_frustra"/>
      <w:bookmarkEnd w:id="74"/>
    </w:p>
    <w:p w14:paraId="382E7486" w14:textId="77777777" w:rsidR="00D0629A" w:rsidRPr="007C71D4" w:rsidRDefault="00D0629A" w:rsidP="007549AF">
      <w:pPr>
        <w:pStyle w:val="Nvel3"/>
        <w:numPr>
          <w:ilvl w:val="0"/>
          <w:numId w:val="0"/>
        </w:numPr>
        <w:spacing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V.</w:t>
      </w:r>
      <w:r w:rsidRPr="007C71D4">
        <w:rPr>
          <w:rFonts w:ascii="Cambria" w:hAnsi="Cambria"/>
          <w:color w:val="000000" w:themeColor="text1"/>
          <w:sz w:val="24"/>
          <w:szCs w:val="24"/>
        </w:rPr>
        <w:t xml:space="preserve"> Na hipótese de comprovação da majoração do preço de mercado que inviabilize o preço registrado, conforme previsto no inciso I o órgão ou en</w:t>
      </w:r>
      <w:r w:rsidRPr="007C71D4">
        <w:rPr>
          <w:rFonts w:ascii="Cambria" w:eastAsia="Calibri" w:hAnsi="Cambria"/>
          <w:color w:val="000000" w:themeColor="text1"/>
          <w:sz w:val="24"/>
          <w:szCs w:val="24"/>
        </w:rPr>
        <w:t>ti</w:t>
      </w:r>
      <w:r w:rsidRPr="007C71D4">
        <w:rPr>
          <w:rFonts w:ascii="Cambria" w:hAnsi="Cambria"/>
          <w:color w:val="000000" w:themeColor="text1"/>
          <w:sz w:val="24"/>
          <w:szCs w:val="24"/>
        </w:rPr>
        <w:t>dade gerenciadora atualizará o preço registrado, de acordo com a realidade dos valores praticados pelo mercado.</w:t>
      </w:r>
    </w:p>
    <w:p w14:paraId="6938FE70" w14:textId="77777777" w:rsidR="00D0629A" w:rsidRPr="007C71D4" w:rsidRDefault="00D0629A" w:rsidP="007549AF">
      <w:pPr>
        <w:spacing w:line="360" w:lineRule="auto"/>
        <w:ind w:firstLine="567"/>
        <w:rPr>
          <w:rFonts w:ascii="Cambria" w:hAnsi="Cambria"/>
          <w:color w:val="000000" w:themeColor="text1"/>
          <w:sz w:val="24"/>
          <w:szCs w:val="24"/>
        </w:rPr>
      </w:pPr>
      <w:r w:rsidRPr="007C71D4">
        <w:rPr>
          <w:rFonts w:ascii="Cambria" w:hAnsi="Cambria"/>
          <w:b/>
          <w:color w:val="000000" w:themeColor="text1"/>
          <w:sz w:val="24"/>
          <w:szCs w:val="24"/>
        </w:rPr>
        <w:t xml:space="preserve">VI. </w:t>
      </w:r>
      <w:r w:rsidRPr="007C71D4">
        <w:rPr>
          <w:rFonts w:ascii="Cambria" w:hAnsi="Cambria"/>
          <w:color w:val="000000" w:themeColor="text1"/>
          <w:sz w:val="24"/>
          <w:szCs w:val="24"/>
        </w:rPr>
        <w:t>O órgão ou en</w:t>
      </w:r>
      <w:r w:rsidRPr="007C71D4">
        <w:rPr>
          <w:rFonts w:ascii="Cambria" w:eastAsia="Calibri" w:hAnsi="Cambria"/>
          <w:color w:val="000000" w:themeColor="text1"/>
          <w:sz w:val="24"/>
          <w:szCs w:val="24"/>
        </w:rPr>
        <w:t>ti</w:t>
      </w:r>
      <w:r w:rsidRPr="007C71D4">
        <w:rPr>
          <w:rFonts w:ascii="Cambria" w:hAnsi="Cambria"/>
          <w:color w:val="000000" w:themeColor="text1"/>
          <w:sz w:val="24"/>
          <w:szCs w:val="24"/>
        </w:rPr>
        <w:t>dade gerenciadora comunicará aos órgãos e às en</w:t>
      </w:r>
      <w:r w:rsidRPr="007C71D4">
        <w:rPr>
          <w:rFonts w:ascii="Cambria" w:eastAsia="Calibri" w:hAnsi="Cambria"/>
          <w:color w:val="000000" w:themeColor="text1"/>
          <w:sz w:val="24"/>
          <w:szCs w:val="24"/>
        </w:rPr>
        <w:t>ti</w:t>
      </w:r>
      <w:r w:rsidRPr="007C71D4">
        <w:rPr>
          <w:rFonts w:ascii="Cambria" w:hAnsi="Cambria"/>
          <w:color w:val="000000" w:themeColor="text1"/>
          <w:sz w:val="24"/>
          <w:szCs w:val="24"/>
        </w:rPr>
        <w:t xml:space="preserve">dades que </w:t>
      </w:r>
      <w:r w:rsidRPr="007C71D4">
        <w:rPr>
          <w:rFonts w:ascii="Cambria" w:eastAsia="Calibri" w:hAnsi="Cambria"/>
          <w:color w:val="000000" w:themeColor="text1"/>
          <w:sz w:val="24"/>
          <w:szCs w:val="24"/>
        </w:rPr>
        <w:t>ti</w:t>
      </w:r>
      <w:r w:rsidRPr="007C71D4">
        <w:rPr>
          <w:rFonts w:ascii="Cambria" w:hAnsi="Cambria"/>
          <w:color w:val="000000" w:themeColor="text1"/>
          <w:sz w:val="24"/>
          <w:szCs w:val="24"/>
        </w:rPr>
        <w:t>verem firmado contratos decorrentes da ata de registro de preços sobre a efe</w:t>
      </w:r>
      <w:r w:rsidRPr="007C71D4">
        <w:rPr>
          <w:rFonts w:ascii="Cambria" w:eastAsia="Calibri" w:hAnsi="Cambria"/>
          <w:color w:val="000000" w:themeColor="text1"/>
          <w:sz w:val="24"/>
          <w:szCs w:val="24"/>
        </w:rPr>
        <w:t>ti</w:t>
      </w:r>
      <w:r w:rsidRPr="007C71D4">
        <w:rPr>
          <w:rFonts w:ascii="Cambria" w:hAnsi="Cambria"/>
          <w:color w:val="000000" w:themeColor="text1"/>
          <w:sz w:val="24"/>
          <w:szCs w:val="24"/>
        </w:rPr>
        <w:t>va alteração do preço registrado, para que avaliem a necessidade de alteração contratual, observado o disposto no artigo 124 da Lei Federal nº 14.133, de 2021.</w:t>
      </w:r>
    </w:p>
    <w:p w14:paraId="4A85ECA6" w14:textId="77777777" w:rsidR="00D0629A" w:rsidRPr="007C71D4" w:rsidRDefault="00D0629A" w:rsidP="007549A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Lines="100" w:after="240" w:line="360" w:lineRule="auto"/>
        <w:ind w:right="-1"/>
        <w:rPr>
          <w:rFonts w:ascii="Cambria" w:hAnsi="Cambria"/>
          <w:color w:val="000000" w:themeColor="text1"/>
          <w:sz w:val="24"/>
          <w:szCs w:val="24"/>
        </w:rPr>
      </w:pPr>
      <w:r w:rsidRPr="007C71D4">
        <w:rPr>
          <w:rFonts w:ascii="Cambria" w:eastAsia="Arial" w:hAnsi="Cambria"/>
          <w:b/>
          <w:color w:val="000000" w:themeColor="text1"/>
          <w:sz w:val="24"/>
          <w:szCs w:val="24"/>
        </w:rPr>
        <w:t>DO REMANEJAMENTO DAS QUANTIDADES REGISTRADAS</w:t>
      </w:r>
    </w:p>
    <w:p w14:paraId="0ED46D9B" w14:textId="77777777" w:rsidR="00D0629A" w:rsidRPr="007C71D4" w:rsidRDefault="00D0629A" w:rsidP="007549AF">
      <w:pPr>
        <w:pStyle w:val="Nivel2"/>
        <w:rPr>
          <w:sz w:val="24"/>
          <w:szCs w:val="24"/>
        </w:rPr>
      </w:pPr>
      <w:r w:rsidRPr="007C71D4">
        <w:rPr>
          <w:b/>
          <w:sz w:val="24"/>
          <w:szCs w:val="24"/>
        </w:rPr>
        <w:t>CLÁUSULA VIGÉSIMA PRIMEIRA:</w:t>
      </w:r>
      <w:r w:rsidRPr="007C71D4">
        <w:rPr>
          <w:sz w:val="24"/>
          <w:szCs w:val="24"/>
        </w:rPr>
        <w:t xml:space="preserve"> As quantidades previstas para os itens com preços registrados nas atas de registro de preços poderão ser remanejadas pelo órgão ou entidade gerenciadora entre os órgãos ou as entidades participantes e não participantes do registro de preços.</w:t>
      </w:r>
    </w:p>
    <w:p w14:paraId="067D89DC" w14:textId="77777777" w:rsidR="00D0629A" w:rsidRPr="007C71D4" w:rsidRDefault="00D0629A" w:rsidP="007549AF">
      <w:pPr>
        <w:pStyle w:val="Nivel2"/>
        <w:rPr>
          <w:sz w:val="24"/>
          <w:szCs w:val="24"/>
        </w:rPr>
      </w:pPr>
      <w:r w:rsidRPr="007C71D4">
        <w:rPr>
          <w:b/>
          <w:sz w:val="24"/>
          <w:szCs w:val="24"/>
        </w:rPr>
        <w:t>CLÁUSULA VIGÉSIMA SEGUNDA:</w:t>
      </w:r>
      <w:r w:rsidRPr="007C71D4">
        <w:rPr>
          <w:sz w:val="24"/>
          <w:szCs w:val="24"/>
        </w:rPr>
        <w:t xml:space="preserve"> O remanejamento somente poderá ser feito:</w:t>
      </w:r>
    </w:p>
    <w:p w14:paraId="191E7964" w14:textId="77777777" w:rsidR="00D0629A" w:rsidRPr="007C71D4" w:rsidRDefault="00D0629A" w:rsidP="007549AF">
      <w:pPr>
        <w:pStyle w:val="Nvel3"/>
        <w:numPr>
          <w:ilvl w:val="0"/>
          <w:numId w:val="0"/>
        </w:numPr>
        <w:spacing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lastRenderedPageBreak/>
        <w:t>I.</w:t>
      </w:r>
      <w:r w:rsidRPr="007C71D4">
        <w:rPr>
          <w:rFonts w:ascii="Cambria" w:hAnsi="Cambria"/>
          <w:color w:val="000000" w:themeColor="text1"/>
          <w:sz w:val="24"/>
          <w:szCs w:val="24"/>
        </w:rPr>
        <w:t xml:space="preserve"> De órgão ou en</w:t>
      </w:r>
      <w:r w:rsidRPr="007C71D4">
        <w:rPr>
          <w:rFonts w:ascii="Cambria" w:eastAsia="Arial" w:hAnsi="Cambria"/>
          <w:color w:val="000000" w:themeColor="text1"/>
          <w:sz w:val="24"/>
          <w:szCs w:val="24"/>
        </w:rPr>
        <w:t>ti</w:t>
      </w:r>
      <w:r w:rsidRPr="007C71D4">
        <w:rPr>
          <w:rFonts w:ascii="Cambria" w:hAnsi="Cambria"/>
          <w:color w:val="000000" w:themeColor="text1"/>
          <w:sz w:val="24"/>
          <w:szCs w:val="24"/>
        </w:rPr>
        <w:t>dade par</w:t>
      </w:r>
      <w:r w:rsidRPr="007C71D4">
        <w:rPr>
          <w:rFonts w:ascii="Cambria" w:eastAsia="Arial" w:hAnsi="Cambria"/>
          <w:color w:val="000000" w:themeColor="text1"/>
          <w:sz w:val="24"/>
          <w:szCs w:val="24"/>
        </w:rPr>
        <w:t>ti</w:t>
      </w:r>
      <w:r w:rsidRPr="007C71D4">
        <w:rPr>
          <w:rFonts w:ascii="Cambria" w:hAnsi="Cambria"/>
          <w:color w:val="000000" w:themeColor="text1"/>
          <w:sz w:val="24"/>
          <w:szCs w:val="24"/>
        </w:rPr>
        <w:t>cipante para órgão ou en</w:t>
      </w:r>
      <w:r w:rsidRPr="007C71D4">
        <w:rPr>
          <w:rFonts w:ascii="Cambria" w:eastAsia="Arial" w:hAnsi="Cambria"/>
          <w:color w:val="000000" w:themeColor="text1"/>
          <w:sz w:val="24"/>
          <w:szCs w:val="24"/>
        </w:rPr>
        <w:t>ti</w:t>
      </w:r>
      <w:r w:rsidRPr="007C71D4">
        <w:rPr>
          <w:rFonts w:ascii="Cambria" w:hAnsi="Cambria"/>
          <w:color w:val="000000" w:themeColor="text1"/>
          <w:sz w:val="24"/>
          <w:szCs w:val="24"/>
        </w:rPr>
        <w:t>dade par</w:t>
      </w:r>
      <w:r w:rsidRPr="007C71D4">
        <w:rPr>
          <w:rFonts w:ascii="Cambria" w:eastAsia="Arial" w:hAnsi="Cambria"/>
          <w:color w:val="000000" w:themeColor="text1"/>
          <w:sz w:val="24"/>
          <w:szCs w:val="24"/>
        </w:rPr>
        <w:t>ti</w:t>
      </w:r>
      <w:r w:rsidRPr="007C71D4">
        <w:rPr>
          <w:rFonts w:ascii="Cambria" w:hAnsi="Cambria"/>
          <w:color w:val="000000" w:themeColor="text1"/>
          <w:sz w:val="24"/>
          <w:szCs w:val="24"/>
        </w:rPr>
        <w:t>cipante; ou</w:t>
      </w:r>
    </w:p>
    <w:p w14:paraId="4123BB35" w14:textId="77777777" w:rsidR="00D0629A" w:rsidRPr="007C71D4" w:rsidRDefault="00D0629A" w:rsidP="007549AF">
      <w:pPr>
        <w:pStyle w:val="Nvel3"/>
        <w:numPr>
          <w:ilvl w:val="0"/>
          <w:numId w:val="0"/>
        </w:numPr>
        <w:spacing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II.</w:t>
      </w:r>
      <w:r w:rsidRPr="007C71D4">
        <w:rPr>
          <w:rFonts w:ascii="Cambria" w:hAnsi="Cambria"/>
          <w:color w:val="000000" w:themeColor="text1"/>
          <w:sz w:val="24"/>
          <w:szCs w:val="24"/>
        </w:rPr>
        <w:t xml:space="preserve"> De órgão ou en</w:t>
      </w:r>
      <w:r w:rsidRPr="007C71D4">
        <w:rPr>
          <w:rFonts w:ascii="Cambria" w:eastAsia="Arial" w:hAnsi="Cambria"/>
          <w:color w:val="000000" w:themeColor="text1"/>
          <w:sz w:val="24"/>
          <w:szCs w:val="24"/>
        </w:rPr>
        <w:t>ti</w:t>
      </w:r>
      <w:r w:rsidRPr="007C71D4">
        <w:rPr>
          <w:rFonts w:ascii="Cambria" w:hAnsi="Cambria"/>
          <w:color w:val="000000" w:themeColor="text1"/>
          <w:sz w:val="24"/>
          <w:szCs w:val="24"/>
        </w:rPr>
        <w:t>dade par</w:t>
      </w:r>
      <w:r w:rsidRPr="007C71D4">
        <w:rPr>
          <w:rFonts w:ascii="Cambria" w:eastAsia="Arial" w:hAnsi="Cambria"/>
          <w:color w:val="000000" w:themeColor="text1"/>
          <w:sz w:val="24"/>
          <w:szCs w:val="24"/>
        </w:rPr>
        <w:t>ti</w:t>
      </w:r>
      <w:r w:rsidRPr="007C71D4">
        <w:rPr>
          <w:rFonts w:ascii="Cambria" w:hAnsi="Cambria"/>
          <w:color w:val="000000" w:themeColor="text1"/>
          <w:sz w:val="24"/>
          <w:szCs w:val="24"/>
        </w:rPr>
        <w:t>cipante para órgão ou entidade não participante.</w:t>
      </w:r>
    </w:p>
    <w:p w14:paraId="12D1BDD8" w14:textId="77777777" w:rsidR="00D0629A" w:rsidRPr="007C71D4" w:rsidRDefault="00D0629A" w:rsidP="007549AF">
      <w:pPr>
        <w:pStyle w:val="Nivel2"/>
        <w:rPr>
          <w:sz w:val="24"/>
          <w:szCs w:val="24"/>
        </w:rPr>
      </w:pPr>
      <w:r w:rsidRPr="007C71D4">
        <w:rPr>
          <w:b/>
          <w:sz w:val="24"/>
          <w:szCs w:val="24"/>
        </w:rPr>
        <w:t>CLÁUSULA VIGÉSIMA TERCEIRA:</w:t>
      </w:r>
      <w:r w:rsidRPr="007C71D4">
        <w:rPr>
          <w:sz w:val="24"/>
          <w:szCs w:val="24"/>
        </w:rPr>
        <w:t xml:space="preserve"> O órgão ou entidade gerenciadora que tiver estimado as quantidades que pretende contratar será considerado participante para efeito do remanejamento.</w:t>
      </w:r>
      <w:bookmarkStart w:id="75" w:name="gerenciador_estimador_é_partic_em_remane"/>
      <w:bookmarkEnd w:id="75"/>
    </w:p>
    <w:p w14:paraId="136CB5ED" w14:textId="77777777" w:rsidR="00D0629A" w:rsidRPr="007C71D4" w:rsidRDefault="00D0629A" w:rsidP="007549AF">
      <w:pPr>
        <w:pStyle w:val="Nivel2"/>
        <w:rPr>
          <w:sz w:val="24"/>
          <w:szCs w:val="24"/>
        </w:rPr>
      </w:pPr>
      <w:r w:rsidRPr="007C71D4">
        <w:rPr>
          <w:b/>
          <w:sz w:val="24"/>
          <w:szCs w:val="24"/>
        </w:rPr>
        <w:t>CLÁUSULA VIGÉSIMA QUARTA:</w:t>
      </w:r>
      <w:r w:rsidRPr="007C71D4">
        <w:rPr>
          <w:sz w:val="24"/>
          <w:szCs w:val="24"/>
        </w:rPr>
        <w:t xml:space="preserve"> Na hipótese de remanejamento de órgão ou entidade participante para órgão ou entidade não participante, serão observados os limites previstos no artigo 32 do Decreto nº 11.462, de 2023.</w:t>
      </w:r>
    </w:p>
    <w:p w14:paraId="4C8C1040" w14:textId="77777777" w:rsidR="00D0629A" w:rsidRPr="007C71D4" w:rsidRDefault="00D0629A" w:rsidP="007549AF">
      <w:pPr>
        <w:pStyle w:val="Nivel2"/>
        <w:rPr>
          <w:sz w:val="24"/>
          <w:szCs w:val="24"/>
        </w:rPr>
      </w:pPr>
      <w:r w:rsidRPr="007C71D4">
        <w:rPr>
          <w:b/>
          <w:sz w:val="24"/>
          <w:szCs w:val="24"/>
        </w:rPr>
        <w:t>CLÁUSULA VIGÉSIMA QUINTA:</w:t>
      </w:r>
      <w:r w:rsidRPr="007C71D4">
        <w:rPr>
          <w:sz w:val="24"/>
          <w:szCs w:val="24"/>
        </w:rPr>
        <w:t xml:space="preserve"> 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34584835" w14:textId="77777777" w:rsidR="00D0629A" w:rsidRPr="007C71D4" w:rsidRDefault="00D0629A" w:rsidP="007549AF">
      <w:pPr>
        <w:pStyle w:val="Nivel2"/>
        <w:rPr>
          <w:sz w:val="24"/>
          <w:szCs w:val="24"/>
        </w:rPr>
      </w:pPr>
      <w:r w:rsidRPr="007C71D4">
        <w:rPr>
          <w:b/>
          <w:sz w:val="24"/>
          <w:szCs w:val="24"/>
        </w:rPr>
        <w:t>CLÁUSULA VIGÉSIMA SEXTA:</w:t>
      </w:r>
      <w:r w:rsidRPr="007C71D4">
        <w:rPr>
          <w:sz w:val="24"/>
          <w:szCs w:val="24"/>
        </w:rPr>
        <w:t xml:space="preserve"> 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39D6F4BE" w14:textId="77777777" w:rsidR="00D0629A" w:rsidRPr="007C71D4" w:rsidRDefault="00D0629A" w:rsidP="007549AF">
      <w:pPr>
        <w:pStyle w:val="Nivel2"/>
        <w:rPr>
          <w:sz w:val="24"/>
          <w:szCs w:val="24"/>
        </w:rPr>
      </w:pPr>
      <w:r w:rsidRPr="007C71D4">
        <w:rPr>
          <w:b/>
          <w:sz w:val="24"/>
          <w:szCs w:val="24"/>
        </w:rPr>
        <w:t>CLÁUSULA VIGÉSIMA SÉTIMA:</w:t>
      </w:r>
      <w:r w:rsidRPr="007C71D4">
        <w:rPr>
          <w:sz w:val="24"/>
          <w:szCs w:val="24"/>
        </w:rPr>
        <w:t xml:space="preserve"> Na hipótese da compra centralizada, não havendo indicação pelo órgão ou pela entidade gerenciadora, dos quantitativos dos participantes da compra centralizada, nos termos da cláusula vigésima terceira, a distribuição das quantidades para a execução descentralizada será por meio do remanejamento.</w:t>
      </w:r>
    </w:p>
    <w:p w14:paraId="0677EE8D" w14:textId="77777777" w:rsidR="00D0629A" w:rsidRPr="007C71D4" w:rsidRDefault="00D0629A" w:rsidP="007549A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line="360" w:lineRule="auto"/>
        <w:ind w:right="-1"/>
        <w:rPr>
          <w:rFonts w:ascii="Cambria" w:hAnsi="Cambria"/>
          <w:sz w:val="24"/>
          <w:szCs w:val="24"/>
        </w:rPr>
      </w:pPr>
      <w:r w:rsidRPr="007C71D4">
        <w:rPr>
          <w:rFonts w:ascii="Cambria" w:eastAsia="Arial" w:hAnsi="Cambria"/>
          <w:b/>
          <w:sz w:val="24"/>
          <w:szCs w:val="24"/>
        </w:rPr>
        <w:t>DA ADESÃO À ATA DE REGISTRO DE PREÇOS</w:t>
      </w:r>
    </w:p>
    <w:p w14:paraId="42073C50" w14:textId="77777777" w:rsidR="00D0629A" w:rsidRPr="007C71D4" w:rsidRDefault="00D0629A" w:rsidP="007549AF">
      <w:pPr>
        <w:spacing w:line="360" w:lineRule="auto"/>
        <w:rPr>
          <w:rFonts w:ascii="Cambria" w:hAnsi="Cambria"/>
          <w:sz w:val="24"/>
          <w:szCs w:val="24"/>
        </w:rPr>
      </w:pPr>
      <w:r w:rsidRPr="007C71D4">
        <w:rPr>
          <w:rFonts w:ascii="Cambria" w:hAnsi="Cambria"/>
          <w:b/>
          <w:bCs/>
          <w:sz w:val="24"/>
          <w:szCs w:val="24"/>
        </w:rPr>
        <w:t>CLÁUSULA VIGÉSIMA OITAVA</w:t>
      </w:r>
      <w:r w:rsidRPr="007C71D4">
        <w:rPr>
          <w:rFonts w:ascii="Cambria" w:hAnsi="Cambria"/>
          <w:sz w:val="24"/>
          <w:szCs w:val="24"/>
        </w:rPr>
        <w:t>: Durante a vigência da ata, os órgãos e as entidades da Administração Pública que não participaram do procedimento de intenção de registro de preços poderão aderir à ata de registro de preços na condição de não participantes, observados os seguintes requisitos:</w:t>
      </w:r>
    </w:p>
    <w:p w14:paraId="2AA19F88" w14:textId="77777777" w:rsidR="00D0629A" w:rsidRPr="007C71D4" w:rsidRDefault="00D0629A" w:rsidP="00C451C8">
      <w:pPr>
        <w:spacing w:line="360" w:lineRule="auto"/>
        <w:ind w:firstLine="567"/>
        <w:rPr>
          <w:rFonts w:ascii="Cambria" w:hAnsi="Cambria"/>
          <w:sz w:val="24"/>
          <w:szCs w:val="24"/>
        </w:rPr>
      </w:pPr>
      <w:r w:rsidRPr="00C451C8">
        <w:rPr>
          <w:rFonts w:ascii="Cambria" w:hAnsi="Cambria"/>
          <w:b/>
          <w:bCs/>
          <w:sz w:val="24"/>
          <w:szCs w:val="24"/>
        </w:rPr>
        <w:lastRenderedPageBreak/>
        <w:t>I.</w:t>
      </w:r>
      <w:r w:rsidRPr="007C71D4">
        <w:rPr>
          <w:rFonts w:ascii="Cambria" w:hAnsi="Cambria"/>
          <w:sz w:val="24"/>
          <w:szCs w:val="24"/>
        </w:rPr>
        <w:t xml:space="preserve"> Apresentação de justificativa da vantagem da adesão, inclusive em situações de provável desabastecimento ou descontinuidade de serviço público;</w:t>
      </w:r>
    </w:p>
    <w:p w14:paraId="1571EF6A" w14:textId="77777777" w:rsidR="00D0629A" w:rsidRPr="007C71D4" w:rsidRDefault="00D0629A" w:rsidP="00C451C8">
      <w:pPr>
        <w:spacing w:line="360" w:lineRule="auto"/>
        <w:ind w:firstLine="567"/>
        <w:rPr>
          <w:rFonts w:ascii="Cambria" w:hAnsi="Cambria"/>
          <w:sz w:val="24"/>
          <w:szCs w:val="24"/>
        </w:rPr>
      </w:pPr>
      <w:r w:rsidRPr="00C451C8">
        <w:rPr>
          <w:rFonts w:ascii="Cambria" w:hAnsi="Cambria"/>
          <w:b/>
          <w:bCs/>
          <w:sz w:val="24"/>
          <w:szCs w:val="24"/>
        </w:rPr>
        <w:t>II.</w:t>
      </w:r>
      <w:r w:rsidRPr="007C71D4">
        <w:rPr>
          <w:rFonts w:ascii="Cambria" w:hAnsi="Cambria"/>
          <w:sz w:val="24"/>
          <w:szCs w:val="24"/>
        </w:rPr>
        <w:t xml:space="preserve"> Demonstração de que os valores registrados estão compatíveis com os valores praticados pelo mercado na forma do artigo 23 da Lei Federal nº 14.133, de 2021; e</w:t>
      </w:r>
    </w:p>
    <w:p w14:paraId="4EFA622A" w14:textId="77777777" w:rsidR="00D0629A" w:rsidRPr="007C71D4" w:rsidRDefault="00D0629A" w:rsidP="00C451C8">
      <w:pPr>
        <w:spacing w:line="360" w:lineRule="auto"/>
        <w:ind w:firstLine="567"/>
        <w:rPr>
          <w:rFonts w:ascii="Cambria" w:hAnsi="Cambria"/>
          <w:sz w:val="24"/>
          <w:szCs w:val="24"/>
        </w:rPr>
      </w:pPr>
      <w:r w:rsidRPr="00C451C8">
        <w:rPr>
          <w:rFonts w:ascii="Cambria" w:hAnsi="Cambria"/>
          <w:b/>
          <w:bCs/>
          <w:sz w:val="24"/>
          <w:szCs w:val="24"/>
        </w:rPr>
        <w:t>III.</w:t>
      </w:r>
      <w:r w:rsidRPr="007C71D4">
        <w:rPr>
          <w:rFonts w:ascii="Cambria" w:hAnsi="Cambria"/>
          <w:sz w:val="24"/>
          <w:szCs w:val="24"/>
        </w:rPr>
        <w:t xml:space="preserve"> Consulta e aceitação prévias do órgão ou da entidade gerenciadora e do fornecedor.</w:t>
      </w:r>
    </w:p>
    <w:p w14:paraId="7694C8FC" w14:textId="77777777" w:rsidR="00D0629A" w:rsidRPr="007C71D4" w:rsidRDefault="00D0629A" w:rsidP="007549AF">
      <w:pPr>
        <w:spacing w:line="360" w:lineRule="auto"/>
        <w:rPr>
          <w:rFonts w:ascii="Cambria" w:hAnsi="Cambria"/>
          <w:sz w:val="24"/>
          <w:szCs w:val="24"/>
        </w:rPr>
      </w:pPr>
      <w:r w:rsidRPr="007C71D4">
        <w:rPr>
          <w:rFonts w:ascii="Cambria" w:hAnsi="Cambria"/>
          <w:b/>
          <w:bCs/>
          <w:sz w:val="24"/>
          <w:szCs w:val="24"/>
        </w:rPr>
        <w:t>CLÁUSULA VIGÉSIMA NONA</w:t>
      </w:r>
      <w:r w:rsidRPr="007C71D4">
        <w:rPr>
          <w:rFonts w:ascii="Cambria" w:hAnsi="Cambria"/>
          <w:sz w:val="24"/>
          <w:szCs w:val="24"/>
        </w:rPr>
        <w:t>: A autorização do órgão ou entidade gerenciadora apenas será realizada após a aceitação da adesão pelo fornecedor.</w:t>
      </w:r>
    </w:p>
    <w:p w14:paraId="44EF62AF" w14:textId="77777777" w:rsidR="00D0629A" w:rsidRPr="007C71D4" w:rsidRDefault="00D0629A" w:rsidP="00C451C8">
      <w:pPr>
        <w:spacing w:line="360" w:lineRule="auto"/>
        <w:ind w:firstLine="567"/>
        <w:rPr>
          <w:rFonts w:ascii="Cambria" w:hAnsi="Cambria"/>
          <w:sz w:val="24"/>
          <w:szCs w:val="24"/>
        </w:rPr>
      </w:pPr>
      <w:r w:rsidRPr="00C451C8">
        <w:rPr>
          <w:rFonts w:ascii="Cambria" w:hAnsi="Cambria"/>
          <w:b/>
          <w:bCs/>
          <w:sz w:val="24"/>
          <w:szCs w:val="24"/>
        </w:rPr>
        <w:t>I.</w:t>
      </w:r>
      <w:r w:rsidRPr="007C71D4">
        <w:rPr>
          <w:rFonts w:ascii="Cambria" w:hAnsi="Cambria"/>
          <w:sz w:val="24"/>
          <w:szCs w:val="24"/>
        </w:rPr>
        <w:t xml:space="preserve"> O órgão ou entidade gerenciadora poderá rejeitar adesões caso elas possam acarretar prejuízo à execução de seus próprios contratos ou à sua capacidade de gerenciamento.</w:t>
      </w:r>
    </w:p>
    <w:p w14:paraId="2EA9A639" w14:textId="4780D219" w:rsidR="00D0629A" w:rsidRPr="007C71D4" w:rsidRDefault="00D0629A" w:rsidP="007549AF">
      <w:pPr>
        <w:spacing w:line="360" w:lineRule="auto"/>
        <w:rPr>
          <w:rFonts w:ascii="Cambria" w:hAnsi="Cambria"/>
          <w:sz w:val="24"/>
          <w:szCs w:val="24"/>
        </w:rPr>
      </w:pPr>
      <w:r w:rsidRPr="007C71D4">
        <w:rPr>
          <w:rFonts w:ascii="Cambria" w:hAnsi="Cambria"/>
          <w:b/>
          <w:bCs/>
          <w:sz w:val="24"/>
          <w:szCs w:val="24"/>
        </w:rPr>
        <w:t>CLÁUSULA TRIGÉSIMA:</w:t>
      </w:r>
      <w:r w:rsidRPr="007C71D4">
        <w:rPr>
          <w:rFonts w:ascii="Cambria" w:hAnsi="Cambria"/>
          <w:sz w:val="24"/>
          <w:szCs w:val="24"/>
        </w:rPr>
        <w:t xml:space="preserve"> Após a autorização do órgão ou da entidade gerenciadora, o órgão ou entidade não participante deverá efetivar a contratação solicitada em até noventa dias, observado o prazo de vigência da ata.</w:t>
      </w:r>
    </w:p>
    <w:p w14:paraId="3D5A9998" w14:textId="77777777" w:rsidR="00D0629A" w:rsidRPr="007C71D4" w:rsidRDefault="00D0629A" w:rsidP="007549AF">
      <w:pPr>
        <w:spacing w:line="360" w:lineRule="auto"/>
        <w:rPr>
          <w:rFonts w:ascii="Cambria" w:hAnsi="Cambria"/>
          <w:sz w:val="24"/>
          <w:szCs w:val="24"/>
        </w:rPr>
      </w:pPr>
      <w:r w:rsidRPr="007C71D4">
        <w:rPr>
          <w:rFonts w:ascii="Cambria" w:hAnsi="Cambria"/>
          <w:b/>
          <w:bCs/>
          <w:sz w:val="24"/>
          <w:szCs w:val="24"/>
        </w:rPr>
        <w:t>CLÁUSULA TRIGÉSIMA PRIMEIRA:</w:t>
      </w:r>
      <w:r w:rsidRPr="007C71D4">
        <w:rPr>
          <w:rFonts w:ascii="Cambria" w:hAnsi="Cambria"/>
          <w:sz w:val="24"/>
          <w:szCs w:val="24"/>
        </w:rPr>
        <w:t xml:space="preserve"> O prazo de que trata a cláusula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57C34198" w14:textId="77777777" w:rsidR="00D0629A" w:rsidRPr="007C71D4" w:rsidRDefault="00D0629A" w:rsidP="007549AF">
      <w:pPr>
        <w:spacing w:line="360" w:lineRule="auto"/>
        <w:rPr>
          <w:rFonts w:ascii="Cambria" w:hAnsi="Cambria"/>
          <w:sz w:val="24"/>
          <w:szCs w:val="24"/>
        </w:rPr>
      </w:pPr>
      <w:r w:rsidRPr="007C71D4">
        <w:rPr>
          <w:rFonts w:ascii="Cambria" w:hAnsi="Cambria"/>
          <w:b/>
          <w:bCs/>
          <w:sz w:val="24"/>
          <w:szCs w:val="24"/>
        </w:rPr>
        <w:t>CLÁUSULA TRIGÉSIMA SEGUNDA</w:t>
      </w:r>
      <w:r w:rsidRPr="007C71D4">
        <w:rPr>
          <w:rFonts w:ascii="Cambria" w:hAnsi="Cambria"/>
          <w:sz w:val="24"/>
          <w:szCs w:val="24"/>
        </w:rPr>
        <w:t>: O órgão ou a entidade poderá aderir a item da ata de registro de preços da qual seja integrante, na qualidade de não participante, para aqueles itens para os quais não tenha quantitativo registrado, observados os requisitos da cláusula vigésima nona.</w:t>
      </w:r>
    </w:p>
    <w:p w14:paraId="78B85B34" w14:textId="77777777" w:rsidR="00D0629A" w:rsidRPr="007C71D4" w:rsidRDefault="00D0629A" w:rsidP="007549AF">
      <w:pPr>
        <w:spacing w:line="360" w:lineRule="auto"/>
        <w:rPr>
          <w:rFonts w:ascii="Cambria" w:hAnsi="Cambria"/>
          <w:sz w:val="24"/>
          <w:szCs w:val="24"/>
        </w:rPr>
      </w:pPr>
      <w:r w:rsidRPr="007C71D4">
        <w:rPr>
          <w:rFonts w:ascii="Cambria" w:hAnsi="Cambria"/>
          <w:b/>
          <w:bCs/>
          <w:sz w:val="24"/>
          <w:szCs w:val="24"/>
        </w:rPr>
        <w:t>CLÁUSULA TRIGÉSIMA TERCEIRA:</w:t>
      </w:r>
      <w:r w:rsidRPr="007C71D4">
        <w:rPr>
          <w:rFonts w:ascii="Cambria" w:hAnsi="Cambria"/>
          <w:sz w:val="24"/>
          <w:szCs w:val="24"/>
        </w:rPr>
        <w:t xml:space="preserve"> As aquisições ou contratações adicionais não poderão exceder, por órgão ou entidade, a cinquenta por cento dos quantitativos dos itens do instrumento convocatório registrados na ata de registro de preços para o gerenciador e para os participantes.</w:t>
      </w:r>
    </w:p>
    <w:p w14:paraId="538FC4D0" w14:textId="77777777" w:rsidR="00D0629A" w:rsidRPr="007C71D4" w:rsidRDefault="00D0629A" w:rsidP="007549AF">
      <w:pPr>
        <w:spacing w:line="360" w:lineRule="auto"/>
        <w:rPr>
          <w:rFonts w:ascii="Cambria" w:hAnsi="Cambria"/>
          <w:sz w:val="24"/>
          <w:szCs w:val="24"/>
        </w:rPr>
      </w:pPr>
      <w:r w:rsidRPr="007C71D4">
        <w:rPr>
          <w:rFonts w:ascii="Cambria" w:hAnsi="Cambria"/>
          <w:b/>
          <w:bCs/>
          <w:sz w:val="24"/>
          <w:szCs w:val="24"/>
        </w:rPr>
        <w:t>CLÁUSULA TRIGÉSIMA QUARTA</w:t>
      </w:r>
      <w:r w:rsidRPr="007C71D4">
        <w:rPr>
          <w:rFonts w:ascii="Cambria" w:hAnsi="Cambria"/>
          <w:sz w:val="24"/>
          <w:szCs w:val="24"/>
        </w:rPr>
        <w:t xml:space="preserve">: O quantitativo decorrente das adesões não poderá exceder, na totalidade, ao dobro do quantitativo de cada item registrado na ata de registro </w:t>
      </w:r>
      <w:r w:rsidRPr="007C71D4">
        <w:rPr>
          <w:rFonts w:ascii="Cambria" w:hAnsi="Cambria"/>
          <w:sz w:val="24"/>
          <w:szCs w:val="24"/>
        </w:rPr>
        <w:lastRenderedPageBreak/>
        <w:t>de preços para o gerenciador e os participantes, independentemente do número de órgãos ou entidades não participantes que aderirem à ata de registro de preços.</w:t>
      </w:r>
    </w:p>
    <w:p w14:paraId="4D7E4132" w14:textId="4E671C74" w:rsidR="00D0629A" w:rsidRPr="007C71D4" w:rsidRDefault="00D0629A" w:rsidP="007549AF">
      <w:pPr>
        <w:spacing w:line="360" w:lineRule="auto"/>
        <w:rPr>
          <w:rFonts w:ascii="Cambria" w:hAnsi="Cambria"/>
          <w:sz w:val="24"/>
          <w:szCs w:val="24"/>
        </w:rPr>
      </w:pPr>
      <w:r w:rsidRPr="00AB0F6F">
        <w:rPr>
          <w:rFonts w:ascii="Cambria" w:hAnsi="Cambria"/>
          <w:b/>
          <w:bCs/>
          <w:sz w:val="24"/>
          <w:szCs w:val="24"/>
        </w:rPr>
        <w:t>CLÁUSULA TRIGÉSIMA</w:t>
      </w:r>
      <w:r w:rsidRPr="007C71D4">
        <w:rPr>
          <w:rFonts w:ascii="Cambria" w:hAnsi="Cambria"/>
          <w:sz w:val="24"/>
          <w:szCs w:val="24"/>
        </w:rPr>
        <w:t xml:space="preserve"> </w:t>
      </w:r>
      <w:r w:rsidRPr="007C71D4">
        <w:rPr>
          <w:rFonts w:ascii="Cambria" w:hAnsi="Cambria"/>
          <w:b/>
          <w:sz w:val="24"/>
          <w:szCs w:val="24"/>
        </w:rPr>
        <w:t xml:space="preserve">QUINTA: </w:t>
      </w:r>
      <w:r w:rsidR="00336682" w:rsidRPr="007C71D4">
        <w:rPr>
          <w:rFonts w:ascii="Cambria" w:hAnsi="Cambria"/>
          <w:bCs/>
          <w:sz w:val="24"/>
          <w:szCs w:val="24"/>
        </w:rPr>
        <w:t>No caso de</w:t>
      </w:r>
      <w:r w:rsidR="00336682" w:rsidRPr="007C71D4">
        <w:rPr>
          <w:rFonts w:ascii="Cambria" w:hAnsi="Cambria"/>
          <w:b/>
          <w:sz w:val="24"/>
          <w:szCs w:val="24"/>
        </w:rPr>
        <w:t xml:space="preserve"> </w:t>
      </w:r>
      <w:r w:rsidRPr="007C71D4">
        <w:rPr>
          <w:rFonts w:ascii="Cambria" w:hAnsi="Cambria"/>
          <w:sz w:val="24"/>
          <w:szCs w:val="24"/>
        </w:rPr>
        <w:t>adesão à ata de registro de preços por órgãos e entidades da Administração Pública estadual, distrital e municipal poderá ser exigida para fins de transferências voluntárias, não ficando sujeita ao limite de que trata a cláusula trigésima quarta, desde que seja destinada à execução descentralizada de programa ou projeto federal e comprovada a compatibilidade dos preços registrados com os valores praticados no mercado na forma do artigo 23 da Lei Federal nº 14.133, de 2021.</w:t>
      </w:r>
    </w:p>
    <w:p w14:paraId="7F97E8A3" w14:textId="77777777" w:rsidR="00D0629A" w:rsidRPr="007C71D4" w:rsidRDefault="00D0629A" w:rsidP="007549AF">
      <w:pPr>
        <w:pStyle w:val="Nivel2"/>
        <w:rPr>
          <w:sz w:val="24"/>
          <w:szCs w:val="24"/>
        </w:rPr>
      </w:pPr>
      <w:r w:rsidRPr="007C71D4">
        <w:rPr>
          <w:b/>
          <w:sz w:val="24"/>
          <w:szCs w:val="24"/>
        </w:rPr>
        <w:t xml:space="preserve">CLÁUSULA TRIGÉSIMA SEXTA: </w:t>
      </w:r>
      <w:r w:rsidRPr="007C71D4">
        <w:rPr>
          <w:sz w:val="24"/>
          <w:szCs w:val="24"/>
        </w:rPr>
        <w:t>É vedado efetuar acréscimos nos quantitativos fixados na ata de registro de preços.</w:t>
      </w:r>
    </w:p>
    <w:p w14:paraId="01C4AE61" w14:textId="77777777" w:rsidR="00D0629A" w:rsidRPr="007C71D4" w:rsidRDefault="00D0629A" w:rsidP="007549A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sz w:val="24"/>
          <w:szCs w:val="24"/>
        </w:rPr>
      </w:pPr>
      <w:r w:rsidRPr="007C71D4">
        <w:rPr>
          <w:rFonts w:ascii="Cambria" w:eastAsia="Arial" w:hAnsi="Cambria"/>
          <w:b/>
          <w:sz w:val="24"/>
          <w:szCs w:val="24"/>
        </w:rPr>
        <w:t>DAS PENALIDADES</w:t>
      </w:r>
    </w:p>
    <w:p w14:paraId="716267C6" w14:textId="77777777" w:rsidR="00D0629A" w:rsidRPr="007C71D4" w:rsidRDefault="00D0629A" w:rsidP="007549AF">
      <w:pPr>
        <w:pStyle w:val="Nvel3"/>
        <w:numPr>
          <w:ilvl w:val="0"/>
          <w:numId w:val="0"/>
        </w:numPr>
        <w:spacing w:line="360" w:lineRule="auto"/>
        <w:rPr>
          <w:rFonts w:ascii="Cambria" w:hAnsi="Cambria"/>
          <w:sz w:val="24"/>
          <w:szCs w:val="24"/>
        </w:rPr>
      </w:pPr>
      <w:r w:rsidRPr="007C71D4">
        <w:rPr>
          <w:rFonts w:ascii="Cambria" w:hAnsi="Cambria"/>
          <w:b/>
          <w:bCs/>
          <w:sz w:val="24"/>
          <w:szCs w:val="24"/>
        </w:rPr>
        <w:t>CLÁSULA TRIGÉSIMA SÉTIMA:</w:t>
      </w:r>
      <w:r w:rsidRPr="007C71D4">
        <w:rPr>
          <w:rFonts w:ascii="Cambria" w:hAnsi="Cambria"/>
          <w:sz w:val="24"/>
          <w:szCs w:val="24"/>
        </w:rPr>
        <w:t xml:space="preserve"> O descumprimento da Ata de Registro de Preços ensejará aplicação das penalidades estabelecidas no Decreto Municipal nº 17, de 08 de janeiro de 2024, bem como o Edital do Pregão Eletrônico Registro de Preços.</w:t>
      </w:r>
    </w:p>
    <w:p w14:paraId="6733FB09" w14:textId="77777777" w:rsidR="00D0629A" w:rsidRPr="007C71D4" w:rsidRDefault="00D0629A" w:rsidP="007549AF">
      <w:pPr>
        <w:pStyle w:val="Nvel3"/>
        <w:numPr>
          <w:ilvl w:val="0"/>
          <w:numId w:val="0"/>
        </w:numPr>
        <w:spacing w:line="360" w:lineRule="auto"/>
        <w:rPr>
          <w:rFonts w:ascii="Cambria" w:hAnsi="Cambria"/>
          <w:color w:val="000000" w:themeColor="text1"/>
          <w:sz w:val="24"/>
          <w:szCs w:val="24"/>
        </w:rPr>
      </w:pPr>
      <w:r w:rsidRPr="007C71D4">
        <w:rPr>
          <w:rFonts w:ascii="Cambria" w:hAnsi="Cambria"/>
          <w:b/>
          <w:bCs/>
          <w:sz w:val="24"/>
          <w:szCs w:val="24"/>
        </w:rPr>
        <w:t>CLÁSULA TRIGÉSIMA OITAVA:</w:t>
      </w:r>
      <w:r w:rsidRPr="007C71D4">
        <w:rPr>
          <w:rFonts w:ascii="Cambria" w:hAnsi="Cambria"/>
          <w:sz w:val="24"/>
          <w:szCs w:val="24"/>
        </w:rPr>
        <w:t xml:space="preserve"> As sanções também se aplicam aos integrantes do cadastro de reserva no registro de preços que</w:t>
      </w:r>
      <w:r w:rsidRPr="007C71D4">
        <w:rPr>
          <w:rFonts w:ascii="Cambria" w:hAnsi="Cambria"/>
          <w:color w:val="000000" w:themeColor="text1"/>
          <w:sz w:val="24"/>
          <w:szCs w:val="24"/>
        </w:rPr>
        <w:t xml:space="preserve">, convocados, não honrarem o compromisso assumido injustificadamente após terem assinado a ata. </w:t>
      </w:r>
    </w:p>
    <w:p w14:paraId="6E19220B" w14:textId="77777777" w:rsidR="00D0629A" w:rsidRPr="007C71D4" w:rsidRDefault="00D0629A" w:rsidP="007549AF">
      <w:pPr>
        <w:pStyle w:val="Nvel3"/>
        <w:numPr>
          <w:ilvl w:val="0"/>
          <w:numId w:val="0"/>
        </w:numPr>
        <w:spacing w:line="360" w:lineRule="auto"/>
        <w:rPr>
          <w:rFonts w:ascii="Cambria" w:hAnsi="Cambria"/>
          <w:color w:val="000000" w:themeColor="text1"/>
          <w:sz w:val="24"/>
          <w:szCs w:val="24"/>
        </w:rPr>
      </w:pPr>
      <w:r w:rsidRPr="007C71D4">
        <w:rPr>
          <w:rFonts w:ascii="Cambria" w:hAnsi="Cambria"/>
          <w:b/>
          <w:bCs/>
          <w:color w:val="000000" w:themeColor="text1"/>
          <w:sz w:val="24"/>
          <w:szCs w:val="24"/>
        </w:rPr>
        <w:t>CLÁSULA TRIGÉSIMA NONA:</w:t>
      </w:r>
      <w:r w:rsidRPr="007C71D4">
        <w:rPr>
          <w:rFonts w:ascii="Cambria" w:hAnsi="Cambria"/>
          <w:color w:val="000000" w:themeColor="text1"/>
          <w:sz w:val="24"/>
          <w:szCs w:val="24"/>
        </w:rPr>
        <w:t xml:space="preserve"> É da competência do gerenciador a aplicação das penalidades decorrentes do descumprimento do pactuado nesta ata de registro de preço, exceto nas hipóteses em que o descumprimento disser respeito às contratações dos órgãos ou entidade participante, caso no qual caberá ao respectivo órgão participante a aplicação da penalidade, conforme o Decreto Municipal nº 17, de 08 de janeiro de 2024.</w:t>
      </w:r>
    </w:p>
    <w:p w14:paraId="553BEA9E" w14:textId="633A9D65" w:rsidR="00AB0F6F" w:rsidRDefault="00D0629A" w:rsidP="007549AF">
      <w:pPr>
        <w:pStyle w:val="Nivel2"/>
        <w:rPr>
          <w:sz w:val="24"/>
          <w:szCs w:val="24"/>
        </w:rPr>
      </w:pPr>
      <w:r w:rsidRPr="007C71D4">
        <w:rPr>
          <w:b/>
          <w:bCs/>
          <w:sz w:val="24"/>
          <w:szCs w:val="24"/>
        </w:rPr>
        <w:t>CLÁSULA QUADRAGÉSIMA:</w:t>
      </w:r>
      <w:r w:rsidRPr="007C71D4">
        <w:rPr>
          <w:sz w:val="24"/>
          <w:szCs w:val="24"/>
        </w:rPr>
        <w:t xml:space="preserve"> O órgão ou entidade participante deverá comunicar ao órgão gerenciador qualquer das ocorrências previstas no próximo capítulo desta ata, dada a necessidade de instauração de procedimento para cancelamento do registro do fornecedor.</w:t>
      </w:r>
    </w:p>
    <w:p w14:paraId="5AB5066E" w14:textId="77777777" w:rsidR="00AB0F6F" w:rsidRDefault="00AB0F6F">
      <w:pPr>
        <w:rPr>
          <w:rFonts w:ascii="Cambria" w:eastAsia="Arial" w:hAnsi="Cambria" w:cs="Arial"/>
          <w:sz w:val="24"/>
          <w:szCs w:val="24"/>
          <w:lang w:eastAsia="pt-BR"/>
        </w:rPr>
      </w:pPr>
      <w:r>
        <w:rPr>
          <w:sz w:val="24"/>
          <w:szCs w:val="24"/>
        </w:rPr>
        <w:br w:type="page"/>
      </w:r>
    </w:p>
    <w:p w14:paraId="76A49B84" w14:textId="77777777" w:rsidR="00D0629A" w:rsidRPr="007C71D4" w:rsidRDefault="00D0629A" w:rsidP="007549A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7C71D4">
        <w:rPr>
          <w:rFonts w:ascii="Cambria" w:eastAsia="Arial" w:hAnsi="Cambria"/>
          <w:b/>
          <w:color w:val="000000" w:themeColor="text1"/>
          <w:sz w:val="24"/>
          <w:szCs w:val="24"/>
        </w:rPr>
        <w:lastRenderedPageBreak/>
        <w:t>DO CANCELAMENTO DO REGISTRO VENCEDOR E DOS PREÇOS REGISTRADOS</w:t>
      </w:r>
    </w:p>
    <w:p w14:paraId="23EF1B47" w14:textId="77777777" w:rsidR="00D0629A" w:rsidRPr="007C71D4" w:rsidRDefault="00D0629A" w:rsidP="007549AF">
      <w:pPr>
        <w:pStyle w:val="Nivel2"/>
        <w:rPr>
          <w:sz w:val="24"/>
          <w:szCs w:val="24"/>
        </w:rPr>
      </w:pPr>
      <w:r w:rsidRPr="007C71D4">
        <w:rPr>
          <w:b/>
          <w:bCs/>
          <w:sz w:val="24"/>
          <w:szCs w:val="24"/>
        </w:rPr>
        <w:t xml:space="preserve">CLÁSULA QUADRAGÉSIMA PRIMEIRA: </w:t>
      </w:r>
      <w:r w:rsidRPr="007C71D4">
        <w:rPr>
          <w:sz w:val="24"/>
          <w:szCs w:val="24"/>
        </w:rPr>
        <w:t>O registro do fornecedor será cancelado pelo gerenciador, quando o fornecedor:</w:t>
      </w:r>
      <w:bookmarkStart w:id="76" w:name="cancelamento_do_fornecedor"/>
      <w:bookmarkEnd w:id="76"/>
    </w:p>
    <w:p w14:paraId="26F6443E" w14:textId="77777777" w:rsidR="00D0629A" w:rsidRPr="007C71D4" w:rsidRDefault="00D0629A" w:rsidP="007549AF">
      <w:pPr>
        <w:pStyle w:val="Nvel3"/>
        <w:numPr>
          <w:ilvl w:val="0"/>
          <w:numId w:val="0"/>
        </w:numPr>
        <w:spacing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I.</w:t>
      </w:r>
      <w:r w:rsidRPr="007C71D4">
        <w:rPr>
          <w:rFonts w:ascii="Cambria" w:hAnsi="Cambria"/>
          <w:color w:val="000000" w:themeColor="text1"/>
          <w:sz w:val="24"/>
          <w:szCs w:val="24"/>
        </w:rPr>
        <w:t xml:space="preserve"> Descumprir as condições da ata de registro de preços, sem motivo justificado;</w:t>
      </w:r>
    </w:p>
    <w:p w14:paraId="50A4C302" w14:textId="77777777" w:rsidR="00D0629A" w:rsidRPr="007C71D4" w:rsidRDefault="00D0629A" w:rsidP="007549AF">
      <w:pPr>
        <w:pStyle w:val="Nvel3"/>
        <w:numPr>
          <w:ilvl w:val="0"/>
          <w:numId w:val="0"/>
        </w:numPr>
        <w:spacing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II.</w:t>
      </w:r>
      <w:r w:rsidRPr="007C71D4">
        <w:rPr>
          <w:rFonts w:ascii="Cambria" w:hAnsi="Cambria"/>
          <w:color w:val="000000" w:themeColor="text1"/>
          <w:sz w:val="24"/>
          <w:szCs w:val="24"/>
        </w:rPr>
        <w:t xml:space="preserve"> Não re</w:t>
      </w:r>
      <w:r w:rsidRPr="007C71D4">
        <w:rPr>
          <w:rFonts w:ascii="Cambria" w:eastAsia="Arial" w:hAnsi="Cambria"/>
          <w:color w:val="000000" w:themeColor="text1"/>
          <w:sz w:val="24"/>
          <w:szCs w:val="24"/>
        </w:rPr>
        <w:t>ti</w:t>
      </w:r>
      <w:r w:rsidRPr="007C71D4">
        <w:rPr>
          <w:rFonts w:ascii="Cambria" w:hAnsi="Cambria"/>
          <w:color w:val="000000" w:themeColor="text1"/>
          <w:sz w:val="24"/>
          <w:szCs w:val="24"/>
        </w:rPr>
        <w:t>rar a nota de empenho, ou instrumento equivalente, no prazo estabelecido pela Administração sem justificativa razoável;</w:t>
      </w:r>
    </w:p>
    <w:p w14:paraId="5BD9FE50" w14:textId="77777777" w:rsidR="00D0629A" w:rsidRPr="007C71D4" w:rsidRDefault="00D0629A" w:rsidP="007549AF">
      <w:pPr>
        <w:pStyle w:val="Nvel3"/>
        <w:numPr>
          <w:ilvl w:val="0"/>
          <w:numId w:val="0"/>
        </w:numPr>
        <w:spacing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III.</w:t>
      </w:r>
      <w:r w:rsidRPr="007C71D4">
        <w:rPr>
          <w:rFonts w:ascii="Cambria" w:hAnsi="Cambria"/>
          <w:color w:val="000000" w:themeColor="text1"/>
          <w:sz w:val="24"/>
          <w:szCs w:val="24"/>
        </w:rPr>
        <w:t xml:space="preserve"> Não aceitar manter seu preço registrado, na hipótese prevista no artigo 27, § 2º, do Decreto nº 11.462, de 2023; ou</w:t>
      </w:r>
    </w:p>
    <w:p w14:paraId="54FE340E" w14:textId="77777777" w:rsidR="00D0629A" w:rsidRPr="007C71D4" w:rsidRDefault="00D0629A" w:rsidP="007549AF">
      <w:pPr>
        <w:pStyle w:val="Nvel3"/>
        <w:numPr>
          <w:ilvl w:val="0"/>
          <w:numId w:val="0"/>
        </w:numPr>
        <w:spacing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IV.</w:t>
      </w:r>
      <w:r w:rsidRPr="007C71D4">
        <w:rPr>
          <w:rFonts w:ascii="Cambria" w:hAnsi="Cambria"/>
          <w:color w:val="000000" w:themeColor="text1"/>
          <w:sz w:val="24"/>
          <w:szCs w:val="24"/>
        </w:rPr>
        <w:t xml:space="preserve"> Sofrer sanção prevista nos incisos III ou IV do caput do artigo 156 da Lei Federal nº 14.133, de 2021.</w:t>
      </w:r>
    </w:p>
    <w:p w14:paraId="371FD3A1" w14:textId="77777777" w:rsidR="00D0629A" w:rsidRPr="007C71D4" w:rsidRDefault="00D0629A" w:rsidP="007549AF">
      <w:pPr>
        <w:pStyle w:val="Nvel4"/>
        <w:spacing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a)</w:t>
      </w:r>
      <w:r w:rsidRPr="007C71D4">
        <w:rPr>
          <w:rFonts w:ascii="Cambria" w:hAnsi="Cambria"/>
          <w:color w:val="000000" w:themeColor="text1"/>
          <w:sz w:val="24"/>
          <w:szCs w:val="24"/>
        </w:rPr>
        <w:t xml:space="preserve"> Na hipótese de aplicação de sanção prevista nos incisos III ou IV do caput do artigo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5B069975" w14:textId="77777777" w:rsidR="00D0629A" w:rsidRPr="007C71D4" w:rsidRDefault="00D0629A" w:rsidP="007549AF">
      <w:pPr>
        <w:pStyle w:val="Nivel2"/>
        <w:rPr>
          <w:sz w:val="24"/>
          <w:szCs w:val="24"/>
        </w:rPr>
      </w:pPr>
      <w:r w:rsidRPr="007C71D4">
        <w:rPr>
          <w:b/>
          <w:bCs/>
          <w:sz w:val="24"/>
          <w:szCs w:val="24"/>
        </w:rPr>
        <w:t xml:space="preserve">CLÁSULA QUADRAGÉSIMA SEGUNDA: </w:t>
      </w:r>
      <w:r w:rsidRPr="007C71D4">
        <w:rPr>
          <w:sz w:val="24"/>
          <w:szCs w:val="24"/>
        </w:rPr>
        <w:t>O cancelamento de registros nas hipóteses previstas na cláusula quadragésima primeira será formalizada por despacho do órgão ou da entidade gerenciadora, garantidos os princípios do contraditório e da ampla defesa.</w:t>
      </w:r>
    </w:p>
    <w:p w14:paraId="273A12C5" w14:textId="77777777" w:rsidR="00D0629A" w:rsidRPr="007C71D4" w:rsidRDefault="00D0629A" w:rsidP="007549AF">
      <w:pPr>
        <w:pStyle w:val="Nivel2"/>
        <w:rPr>
          <w:sz w:val="24"/>
          <w:szCs w:val="24"/>
        </w:rPr>
      </w:pPr>
      <w:r w:rsidRPr="007C71D4">
        <w:rPr>
          <w:b/>
          <w:bCs/>
          <w:sz w:val="24"/>
          <w:szCs w:val="24"/>
        </w:rPr>
        <w:t xml:space="preserve">CLÁSULA QUADRAGÉSIMA TERCEIRA: </w:t>
      </w:r>
      <w:r w:rsidRPr="007C71D4">
        <w:rPr>
          <w:sz w:val="24"/>
          <w:szCs w:val="24"/>
        </w:rPr>
        <w:t>Na hipótese de cancelamento do registro do fornecedor, o órgão ou a entidade gerenciadora poderá convocar os licitantes que compõem o cadastro de reserva, observada a ordem de classificação.</w:t>
      </w:r>
    </w:p>
    <w:p w14:paraId="79EECD4E" w14:textId="77777777" w:rsidR="00D0629A" w:rsidRPr="007C71D4" w:rsidRDefault="00D0629A" w:rsidP="007549AF">
      <w:pPr>
        <w:pStyle w:val="Nivel2"/>
        <w:rPr>
          <w:sz w:val="24"/>
          <w:szCs w:val="24"/>
        </w:rPr>
      </w:pPr>
      <w:r w:rsidRPr="007C71D4">
        <w:rPr>
          <w:b/>
          <w:bCs/>
          <w:sz w:val="24"/>
          <w:szCs w:val="24"/>
        </w:rPr>
        <w:t xml:space="preserve">CLÁSULA QUADRAGÉSIMA QUARTA: </w:t>
      </w:r>
      <w:r w:rsidRPr="007C71D4">
        <w:rPr>
          <w:sz w:val="24"/>
          <w:szCs w:val="24"/>
        </w:rPr>
        <w:t>O cancelamento dos preços registrados poderá ser realizado pelo gerenciador, em determinada ata de registro de preços, total ou parcialmente, nas seguintes hipóteses, desde que devidamente comprovadas e justificadas:</w:t>
      </w:r>
      <w:bookmarkStart w:id="77" w:name="cancelamento_da_ata"/>
      <w:bookmarkEnd w:id="77"/>
      <w:r w:rsidRPr="007C71D4">
        <w:rPr>
          <w:sz w:val="24"/>
          <w:szCs w:val="24"/>
        </w:rPr>
        <w:t xml:space="preserve"> </w:t>
      </w:r>
    </w:p>
    <w:p w14:paraId="59471CF3" w14:textId="77777777" w:rsidR="00D0629A" w:rsidRPr="007C71D4" w:rsidRDefault="00D0629A" w:rsidP="007549AF">
      <w:pPr>
        <w:pStyle w:val="Nvel3"/>
        <w:numPr>
          <w:ilvl w:val="0"/>
          <w:numId w:val="0"/>
        </w:numPr>
        <w:spacing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I.</w:t>
      </w:r>
      <w:r w:rsidRPr="007C71D4">
        <w:rPr>
          <w:rFonts w:ascii="Cambria" w:hAnsi="Cambria"/>
          <w:color w:val="000000" w:themeColor="text1"/>
          <w:sz w:val="24"/>
          <w:szCs w:val="24"/>
        </w:rPr>
        <w:t xml:space="preserve"> Por razão de interesse público;</w:t>
      </w:r>
    </w:p>
    <w:p w14:paraId="182E7A9C" w14:textId="77777777" w:rsidR="00D0629A" w:rsidRPr="007C71D4" w:rsidRDefault="00D0629A" w:rsidP="007549AF">
      <w:pPr>
        <w:pStyle w:val="Nvel3"/>
        <w:numPr>
          <w:ilvl w:val="0"/>
          <w:numId w:val="0"/>
        </w:numPr>
        <w:spacing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lastRenderedPageBreak/>
        <w:t>II.</w:t>
      </w:r>
      <w:r w:rsidRPr="007C71D4">
        <w:rPr>
          <w:rFonts w:ascii="Cambria" w:hAnsi="Cambria"/>
          <w:color w:val="000000" w:themeColor="text1"/>
          <w:sz w:val="24"/>
          <w:szCs w:val="24"/>
        </w:rPr>
        <w:t xml:space="preserve"> A pedido do fornecedor, decorrente de caso fortuito ou força maior; ou</w:t>
      </w:r>
    </w:p>
    <w:p w14:paraId="4A226E77" w14:textId="26D04358" w:rsidR="00D0629A" w:rsidRPr="007C71D4" w:rsidRDefault="00D0629A" w:rsidP="007549AF">
      <w:pPr>
        <w:pStyle w:val="Nvel3"/>
        <w:numPr>
          <w:ilvl w:val="0"/>
          <w:numId w:val="0"/>
        </w:numPr>
        <w:spacing w:line="360" w:lineRule="auto"/>
        <w:ind w:firstLine="567"/>
        <w:rPr>
          <w:rFonts w:ascii="Cambria" w:hAnsi="Cambria"/>
          <w:color w:val="000000" w:themeColor="text1"/>
          <w:sz w:val="24"/>
          <w:szCs w:val="24"/>
        </w:rPr>
      </w:pPr>
      <w:r w:rsidRPr="007C71D4">
        <w:rPr>
          <w:rFonts w:ascii="Cambria" w:hAnsi="Cambria"/>
          <w:b/>
          <w:bCs/>
          <w:color w:val="000000" w:themeColor="text1"/>
          <w:sz w:val="24"/>
          <w:szCs w:val="24"/>
        </w:rPr>
        <w:t>III.</w:t>
      </w:r>
      <w:r w:rsidRPr="007C71D4">
        <w:rPr>
          <w:rFonts w:ascii="Cambria" w:hAnsi="Cambria"/>
          <w:color w:val="000000" w:themeColor="text1"/>
          <w:sz w:val="24"/>
          <w:szCs w:val="24"/>
        </w:rPr>
        <w:t xml:space="preserve"> Se não houver êxito nas negociações, nas hipóteses em que o preço de mercado </w:t>
      </w:r>
      <w:r w:rsidR="00AB0F6F" w:rsidRPr="007C71D4">
        <w:rPr>
          <w:rFonts w:ascii="Cambria" w:hAnsi="Cambria"/>
          <w:color w:val="000000" w:themeColor="text1"/>
          <w:sz w:val="24"/>
          <w:szCs w:val="24"/>
        </w:rPr>
        <w:t>se tornar</w:t>
      </w:r>
      <w:r w:rsidRPr="007C71D4">
        <w:rPr>
          <w:rFonts w:ascii="Cambria" w:hAnsi="Cambria"/>
          <w:color w:val="000000" w:themeColor="text1"/>
          <w:sz w:val="24"/>
          <w:szCs w:val="24"/>
        </w:rPr>
        <w:t xml:space="preserve"> superior ou inferior ao preço registrado, nos termos do Decreto Municipal nº 17, de 08 de janeiro de 2024.</w:t>
      </w:r>
    </w:p>
    <w:p w14:paraId="25F4A320" w14:textId="77777777" w:rsidR="00D0629A" w:rsidRPr="007C71D4" w:rsidRDefault="00D0629A" w:rsidP="007549A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7C71D4">
        <w:rPr>
          <w:rFonts w:ascii="Cambria" w:eastAsia="Arial" w:hAnsi="Cambria"/>
          <w:b/>
          <w:color w:val="000000" w:themeColor="text1"/>
          <w:sz w:val="24"/>
          <w:szCs w:val="24"/>
        </w:rPr>
        <w:t>DOS DIREITOS E OBRIGAÇÕES DAS PARTES</w:t>
      </w:r>
    </w:p>
    <w:p w14:paraId="3522B893" w14:textId="77777777" w:rsidR="00D0629A" w:rsidRPr="007C71D4" w:rsidRDefault="00D0629A" w:rsidP="007549AF">
      <w:pPr>
        <w:spacing w:before="240" w:afterLines="100" w:after="240" w:line="360" w:lineRule="auto"/>
        <w:ind w:right="-1"/>
        <w:rPr>
          <w:rFonts w:ascii="Cambria" w:hAnsi="Cambria"/>
          <w:color w:val="000000" w:themeColor="text1"/>
          <w:sz w:val="24"/>
          <w:szCs w:val="24"/>
        </w:rPr>
      </w:pPr>
      <w:r w:rsidRPr="007C71D4">
        <w:rPr>
          <w:rFonts w:ascii="Cambria" w:hAnsi="Cambria"/>
          <w:b/>
          <w:bCs/>
          <w:color w:val="000000" w:themeColor="text1"/>
          <w:sz w:val="24"/>
          <w:szCs w:val="24"/>
        </w:rPr>
        <w:t xml:space="preserve">CLÁSULA QUADRAGÉSIMA QUINTA: </w:t>
      </w:r>
      <w:r w:rsidRPr="007C71D4">
        <w:rPr>
          <w:rFonts w:ascii="Cambria" w:hAnsi="Cambria"/>
          <w:color w:val="000000" w:themeColor="text1"/>
          <w:sz w:val="24"/>
          <w:szCs w:val="24"/>
        </w:rPr>
        <w:t>Compete ao órgão Gestor:</w:t>
      </w:r>
    </w:p>
    <w:p w14:paraId="100FB0DA" w14:textId="77777777" w:rsidR="00D0629A" w:rsidRPr="007C71D4" w:rsidRDefault="00D0629A" w:rsidP="007549AF">
      <w:pPr>
        <w:spacing w:before="240" w:afterLines="100" w:after="240" w:line="360" w:lineRule="auto"/>
        <w:ind w:right="-1" w:firstLine="567"/>
        <w:rPr>
          <w:rFonts w:ascii="Cambria" w:hAnsi="Cambria"/>
          <w:color w:val="000000" w:themeColor="text1"/>
          <w:sz w:val="24"/>
          <w:szCs w:val="24"/>
        </w:rPr>
      </w:pPr>
      <w:r w:rsidRPr="007C71D4">
        <w:rPr>
          <w:rFonts w:ascii="Cambria" w:hAnsi="Cambria"/>
          <w:b/>
          <w:bCs/>
          <w:color w:val="000000" w:themeColor="text1"/>
          <w:sz w:val="24"/>
          <w:szCs w:val="24"/>
        </w:rPr>
        <w:t>I.</w:t>
      </w:r>
      <w:r w:rsidRPr="007C71D4">
        <w:rPr>
          <w:rFonts w:ascii="Cambria" w:hAnsi="Cambria"/>
          <w:color w:val="000000" w:themeColor="text1"/>
          <w:sz w:val="24"/>
          <w:szCs w:val="24"/>
        </w:rPr>
        <w:t xml:space="preserve"> A administração e os atos de controle da Ata de Registro de Preços decorrente da presente licitação serão do Órgão gerenciador do Sistema de Registro de preços, nos termos do Decreto Municipal nº 17, de 2024.</w:t>
      </w:r>
    </w:p>
    <w:p w14:paraId="45005FAE" w14:textId="32CE0545" w:rsidR="00D0629A" w:rsidRPr="007C71D4" w:rsidRDefault="00D0629A" w:rsidP="007549AF">
      <w:pPr>
        <w:spacing w:before="240" w:afterLines="100" w:after="240" w:line="360" w:lineRule="auto"/>
        <w:ind w:right="-1" w:firstLine="567"/>
        <w:rPr>
          <w:rFonts w:ascii="Cambria" w:hAnsi="Cambria"/>
          <w:color w:val="000000" w:themeColor="text1"/>
          <w:sz w:val="24"/>
          <w:szCs w:val="24"/>
        </w:rPr>
      </w:pPr>
      <w:r w:rsidRPr="007C71D4">
        <w:rPr>
          <w:rFonts w:ascii="Cambria" w:hAnsi="Cambria"/>
          <w:b/>
          <w:bCs/>
          <w:color w:val="000000" w:themeColor="text1"/>
          <w:sz w:val="24"/>
          <w:szCs w:val="24"/>
        </w:rPr>
        <w:t xml:space="preserve">II. </w:t>
      </w:r>
      <w:r w:rsidRPr="007C71D4">
        <w:rPr>
          <w:rFonts w:ascii="Cambria" w:hAnsi="Cambria"/>
          <w:color w:val="000000" w:themeColor="text1"/>
          <w:sz w:val="24"/>
          <w:szCs w:val="24"/>
        </w:rPr>
        <w:t xml:space="preserve">O órgão acompanhará, periodicamente, os preços praticados no mercado para </w:t>
      </w:r>
      <w:r w:rsidR="00DE05AF" w:rsidRPr="007C71D4">
        <w:rPr>
          <w:rFonts w:ascii="Cambria" w:hAnsi="Cambria"/>
          <w:color w:val="000000" w:themeColor="text1"/>
          <w:sz w:val="24"/>
          <w:szCs w:val="24"/>
        </w:rPr>
        <w:t>fornecimento do</w:t>
      </w:r>
      <w:r w:rsidR="009F1D14" w:rsidRPr="007C71D4">
        <w:rPr>
          <w:rFonts w:ascii="Cambria" w:hAnsi="Cambria"/>
          <w:color w:val="000000" w:themeColor="text1"/>
          <w:sz w:val="24"/>
          <w:szCs w:val="24"/>
        </w:rPr>
        <w:t xml:space="preserve"> ROLO COMPACTADOR</w:t>
      </w:r>
      <w:r w:rsidR="003F3962" w:rsidRPr="007C71D4">
        <w:rPr>
          <w:rFonts w:ascii="Cambria" w:hAnsi="Cambria"/>
          <w:color w:val="000000" w:themeColor="text1"/>
          <w:sz w:val="24"/>
          <w:szCs w:val="24"/>
        </w:rPr>
        <w:t xml:space="preserve"> </w:t>
      </w:r>
      <w:r w:rsidRPr="007C71D4">
        <w:rPr>
          <w:rFonts w:ascii="Cambria" w:hAnsi="Cambria"/>
          <w:color w:val="000000" w:themeColor="text1"/>
          <w:sz w:val="24"/>
          <w:szCs w:val="24"/>
        </w:rPr>
        <w:t xml:space="preserve">registrado, para fins de controle e fixados do valor máximo a ser pago pela administração. </w:t>
      </w:r>
    </w:p>
    <w:p w14:paraId="3A6370CD" w14:textId="02A02D78" w:rsidR="00D0629A" w:rsidRPr="007C71D4" w:rsidRDefault="00D0629A" w:rsidP="007549AF">
      <w:pPr>
        <w:spacing w:before="240" w:afterLines="100" w:after="240" w:line="360" w:lineRule="auto"/>
        <w:ind w:left="142" w:right="-1" w:firstLine="567"/>
        <w:rPr>
          <w:rFonts w:ascii="Cambria" w:hAnsi="Cambria"/>
          <w:color w:val="000000" w:themeColor="text1"/>
          <w:sz w:val="24"/>
          <w:szCs w:val="24"/>
        </w:rPr>
      </w:pPr>
      <w:r w:rsidRPr="007C71D4">
        <w:rPr>
          <w:rFonts w:ascii="Cambria" w:hAnsi="Cambria"/>
          <w:b/>
          <w:bCs/>
          <w:color w:val="000000" w:themeColor="text1"/>
          <w:sz w:val="24"/>
          <w:szCs w:val="24"/>
        </w:rPr>
        <w:t xml:space="preserve">a) </w:t>
      </w:r>
      <w:r w:rsidRPr="007C71D4">
        <w:rPr>
          <w:rFonts w:ascii="Cambria" w:hAnsi="Cambria"/>
          <w:color w:val="000000" w:themeColor="text1"/>
          <w:sz w:val="24"/>
          <w:szCs w:val="24"/>
        </w:rPr>
        <w:t xml:space="preserve">O órgão gerenciador sempre que </w:t>
      </w:r>
      <w:r w:rsidR="00970701" w:rsidRPr="007C71D4">
        <w:rPr>
          <w:rFonts w:ascii="Cambria" w:hAnsi="Cambria"/>
          <w:color w:val="000000" w:themeColor="text1"/>
          <w:sz w:val="24"/>
          <w:szCs w:val="24"/>
        </w:rPr>
        <w:t>provocado por outros órgãos</w:t>
      </w:r>
      <w:r w:rsidRPr="007C71D4">
        <w:rPr>
          <w:rFonts w:ascii="Cambria" w:hAnsi="Cambria"/>
          <w:color w:val="000000" w:themeColor="text1"/>
          <w:sz w:val="24"/>
          <w:szCs w:val="24"/>
        </w:rPr>
        <w:t xml:space="preserve"> </w:t>
      </w:r>
      <w:r w:rsidR="00970701" w:rsidRPr="007C71D4">
        <w:rPr>
          <w:rFonts w:ascii="Cambria" w:hAnsi="Cambria"/>
          <w:color w:val="000000" w:themeColor="text1"/>
          <w:sz w:val="24"/>
          <w:szCs w:val="24"/>
        </w:rPr>
        <w:t>ou</w:t>
      </w:r>
      <w:r w:rsidRPr="007C71D4">
        <w:rPr>
          <w:rFonts w:ascii="Cambria" w:hAnsi="Cambria"/>
          <w:color w:val="000000" w:themeColor="text1"/>
          <w:sz w:val="24"/>
          <w:szCs w:val="24"/>
        </w:rPr>
        <w:t xml:space="preserve"> </w:t>
      </w:r>
      <w:r w:rsidR="00970701" w:rsidRPr="007C71D4">
        <w:rPr>
          <w:rFonts w:ascii="Cambria" w:hAnsi="Cambria"/>
          <w:color w:val="000000" w:themeColor="text1"/>
          <w:sz w:val="24"/>
          <w:szCs w:val="24"/>
        </w:rPr>
        <w:t>entidades usuárias</w:t>
      </w:r>
      <w:r w:rsidRPr="007C71D4">
        <w:rPr>
          <w:rFonts w:ascii="Cambria" w:hAnsi="Cambria"/>
          <w:color w:val="000000" w:themeColor="text1"/>
          <w:sz w:val="24"/>
          <w:szCs w:val="24"/>
        </w:rPr>
        <w:t xml:space="preserve"> da ata de registro de preços</w:t>
      </w:r>
      <w:r w:rsidR="00970701" w:rsidRPr="007C71D4">
        <w:rPr>
          <w:rFonts w:ascii="Cambria" w:hAnsi="Cambria"/>
          <w:color w:val="000000" w:themeColor="text1"/>
          <w:sz w:val="24"/>
          <w:szCs w:val="24"/>
        </w:rPr>
        <w:t>,</w:t>
      </w:r>
      <w:r w:rsidRPr="007C71D4">
        <w:rPr>
          <w:rFonts w:ascii="Cambria" w:hAnsi="Cambria"/>
          <w:color w:val="000000" w:themeColor="text1"/>
          <w:sz w:val="24"/>
          <w:szCs w:val="24"/>
        </w:rPr>
        <w:t xml:space="preserve"> necessitarem d</w:t>
      </w:r>
      <w:r w:rsidR="00970701" w:rsidRPr="007C71D4">
        <w:rPr>
          <w:rFonts w:ascii="Cambria" w:hAnsi="Cambria"/>
          <w:color w:val="000000" w:themeColor="text1"/>
          <w:sz w:val="24"/>
          <w:szCs w:val="24"/>
        </w:rPr>
        <w:t>e</w:t>
      </w:r>
      <w:r w:rsidR="009F1D14" w:rsidRPr="007C71D4">
        <w:rPr>
          <w:rFonts w:ascii="Cambria" w:hAnsi="Cambria"/>
          <w:color w:val="000000" w:themeColor="text1"/>
          <w:sz w:val="24"/>
          <w:szCs w:val="24"/>
        </w:rPr>
        <w:t xml:space="preserve"> ROLO COMPACTADOR</w:t>
      </w:r>
      <w:r w:rsidRPr="007C71D4">
        <w:rPr>
          <w:rFonts w:ascii="Cambria" w:hAnsi="Cambria"/>
          <w:color w:val="000000" w:themeColor="text1"/>
          <w:sz w:val="24"/>
          <w:szCs w:val="24"/>
        </w:rPr>
        <w:t xml:space="preserve">, indicará os fornecedores e seus respectivos </w:t>
      </w:r>
      <w:r w:rsidR="00970701" w:rsidRPr="007C71D4">
        <w:rPr>
          <w:rFonts w:ascii="Cambria" w:hAnsi="Cambria"/>
          <w:color w:val="000000" w:themeColor="text1"/>
          <w:sz w:val="24"/>
          <w:szCs w:val="24"/>
        </w:rPr>
        <w:t xml:space="preserve">itens/produtos </w:t>
      </w:r>
      <w:r w:rsidRPr="007C71D4">
        <w:rPr>
          <w:rFonts w:ascii="Cambria" w:hAnsi="Cambria"/>
          <w:color w:val="000000" w:themeColor="text1"/>
          <w:sz w:val="24"/>
          <w:szCs w:val="24"/>
        </w:rPr>
        <w:t>a serem fornecidos.</w:t>
      </w:r>
    </w:p>
    <w:p w14:paraId="13EB331B" w14:textId="5FA27270" w:rsidR="00D0629A" w:rsidRPr="007C71D4" w:rsidRDefault="00D0629A" w:rsidP="007549AF">
      <w:pPr>
        <w:spacing w:before="240" w:afterLines="100" w:after="240" w:line="360" w:lineRule="auto"/>
        <w:ind w:right="-1" w:firstLine="567"/>
        <w:rPr>
          <w:rFonts w:ascii="Cambria" w:hAnsi="Cambria"/>
          <w:color w:val="000000" w:themeColor="text1"/>
          <w:sz w:val="24"/>
          <w:szCs w:val="24"/>
        </w:rPr>
      </w:pPr>
      <w:r w:rsidRPr="007C71D4">
        <w:rPr>
          <w:rFonts w:ascii="Cambria" w:hAnsi="Cambria"/>
          <w:b/>
          <w:bCs/>
          <w:color w:val="000000" w:themeColor="text1"/>
          <w:sz w:val="24"/>
          <w:szCs w:val="24"/>
        </w:rPr>
        <w:t>III.</w:t>
      </w:r>
      <w:r w:rsidRPr="007C71D4">
        <w:rPr>
          <w:rFonts w:ascii="Cambria" w:hAnsi="Cambria"/>
          <w:color w:val="000000" w:themeColor="text1"/>
          <w:sz w:val="24"/>
          <w:szCs w:val="24"/>
        </w:rPr>
        <w:t xml:space="preserve"> Optar pela contratação ou não dos bens decorrentes do Sistema de Registro de Preços ou das quantidades estimadas, ficando-lhe facultada a utilização de outros meios para </w:t>
      </w:r>
      <w:r w:rsidR="00A00949" w:rsidRPr="007C71D4">
        <w:rPr>
          <w:rFonts w:ascii="Cambria" w:hAnsi="Cambria"/>
          <w:color w:val="000000" w:themeColor="text1"/>
          <w:sz w:val="24"/>
          <w:szCs w:val="24"/>
        </w:rPr>
        <w:t>fornecimento</w:t>
      </w:r>
      <w:r w:rsidRPr="007C71D4">
        <w:rPr>
          <w:rFonts w:ascii="Cambria" w:hAnsi="Cambria"/>
          <w:color w:val="000000" w:themeColor="text1"/>
          <w:sz w:val="24"/>
          <w:szCs w:val="24"/>
        </w:rPr>
        <w:t>, respeitada a legislação relativas às licitações, em que caiba recurso ou indenização.</w:t>
      </w:r>
    </w:p>
    <w:p w14:paraId="411442FD" w14:textId="77777777" w:rsidR="00D0629A" w:rsidRPr="007C71D4" w:rsidRDefault="00D0629A" w:rsidP="007549AF">
      <w:pPr>
        <w:spacing w:before="240" w:afterLines="100" w:after="240" w:line="360" w:lineRule="auto"/>
        <w:ind w:right="-1" w:firstLine="567"/>
        <w:rPr>
          <w:rFonts w:ascii="Cambria" w:hAnsi="Cambria"/>
          <w:color w:val="000000" w:themeColor="text1"/>
          <w:sz w:val="24"/>
          <w:szCs w:val="24"/>
        </w:rPr>
      </w:pPr>
      <w:r w:rsidRPr="007C71D4">
        <w:rPr>
          <w:rFonts w:ascii="Cambria" w:hAnsi="Cambria"/>
          <w:b/>
          <w:bCs/>
          <w:color w:val="000000" w:themeColor="text1"/>
          <w:sz w:val="24"/>
          <w:szCs w:val="24"/>
        </w:rPr>
        <w:t>IV.</w:t>
      </w:r>
      <w:r w:rsidRPr="007C71D4">
        <w:rPr>
          <w:rFonts w:ascii="Cambria" w:hAnsi="Cambria"/>
          <w:color w:val="000000" w:themeColor="text1"/>
          <w:sz w:val="24"/>
          <w:szCs w:val="24"/>
        </w:rPr>
        <w:t xml:space="preserve"> Dilatar o prazo de vigência de registro de preços “de ofício” através de termo aditivo, com a publicação na mesma forma da Ata de Registro de Preços originária, observando o prazo legalmente permitido, quando os preços apresentarem mais vantajosos para a administração e/ou existirem demandas para atendimento dos órgãos usuários.</w:t>
      </w:r>
    </w:p>
    <w:p w14:paraId="415AB5E2" w14:textId="77777777" w:rsidR="00D0629A" w:rsidRPr="007C71D4" w:rsidRDefault="00D0629A" w:rsidP="007549AF">
      <w:pPr>
        <w:spacing w:before="240" w:afterLines="100" w:after="240" w:line="360" w:lineRule="auto"/>
        <w:ind w:right="-1" w:firstLine="567"/>
        <w:rPr>
          <w:rFonts w:ascii="Cambria" w:hAnsi="Cambria"/>
          <w:color w:val="000000" w:themeColor="text1"/>
          <w:sz w:val="24"/>
          <w:szCs w:val="24"/>
        </w:rPr>
      </w:pPr>
      <w:r w:rsidRPr="007C71D4">
        <w:rPr>
          <w:rFonts w:ascii="Cambria" w:hAnsi="Cambria"/>
          <w:b/>
          <w:bCs/>
          <w:color w:val="000000" w:themeColor="text1"/>
          <w:sz w:val="24"/>
          <w:szCs w:val="24"/>
        </w:rPr>
        <w:t>V.</w:t>
      </w:r>
      <w:r w:rsidRPr="007C71D4">
        <w:rPr>
          <w:rFonts w:ascii="Cambria" w:hAnsi="Cambria"/>
          <w:color w:val="000000" w:themeColor="text1"/>
          <w:sz w:val="24"/>
          <w:szCs w:val="24"/>
        </w:rPr>
        <w:t xml:space="preserve"> Decidir sobre a revisão ou cancelamento dos preços registrados no prazo máximo de 10 (dez) dias úteis, salvo motivo de forma maior devidamente justificado no processo.</w:t>
      </w:r>
    </w:p>
    <w:p w14:paraId="50006E00" w14:textId="77777777" w:rsidR="00D0629A" w:rsidRPr="007C71D4" w:rsidRDefault="00D0629A" w:rsidP="007549AF">
      <w:pPr>
        <w:spacing w:before="240" w:afterLines="100" w:after="240" w:line="360" w:lineRule="auto"/>
        <w:ind w:right="-1" w:firstLine="567"/>
        <w:rPr>
          <w:rFonts w:ascii="Cambria" w:hAnsi="Cambria"/>
          <w:color w:val="000000" w:themeColor="text1"/>
          <w:sz w:val="24"/>
          <w:szCs w:val="24"/>
        </w:rPr>
      </w:pPr>
      <w:r w:rsidRPr="007C71D4">
        <w:rPr>
          <w:rFonts w:ascii="Cambria" w:hAnsi="Cambria"/>
          <w:b/>
          <w:bCs/>
          <w:color w:val="000000" w:themeColor="text1"/>
          <w:sz w:val="24"/>
          <w:szCs w:val="24"/>
        </w:rPr>
        <w:lastRenderedPageBreak/>
        <w:t>VI.</w:t>
      </w:r>
      <w:r w:rsidRPr="007C71D4">
        <w:rPr>
          <w:rFonts w:ascii="Cambria" w:hAnsi="Cambria"/>
          <w:color w:val="000000" w:themeColor="text1"/>
          <w:sz w:val="24"/>
          <w:szCs w:val="24"/>
        </w:rPr>
        <w:t xml:space="preserve"> Emitir autorização de compra.</w:t>
      </w:r>
    </w:p>
    <w:p w14:paraId="3B88DA1B" w14:textId="77777777" w:rsidR="00D0629A" w:rsidRPr="007C71D4" w:rsidRDefault="00D0629A" w:rsidP="007549AF">
      <w:pPr>
        <w:spacing w:before="240" w:afterLines="100" w:after="240" w:line="360" w:lineRule="auto"/>
        <w:ind w:right="-1" w:firstLine="567"/>
        <w:rPr>
          <w:rFonts w:ascii="Cambria" w:hAnsi="Cambria"/>
          <w:color w:val="000000" w:themeColor="text1"/>
          <w:sz w:val="24"/>
          <w:szCs w:val="24"/>
        </w:rPr>
      </w:pPr>
      <w:r w:rsidRPr="007C71D4">
        <w:rPr>
          <w:rFonts w:ascii="Cambria" w:hAnsi="Cambria"/>
          <w:b/>
          <w:bCs/>
          <w:color w:val="000000" w:themeColor="text1"/>
          <w:sz w:val="24"/>
          <w:szCs w:val="24"/>
        </w:rPr>
        <w:t>VII.</w:t>
      </w:r>
      <w:r w:rsidRPr="007C71D4">
        <w:rPr>
          <w:rFonts w:ascii="Cambria" w:hAnsi="Cambria"/>
          <w:color w:val="000000" w:themeColor="text1"/>
          <w:sz w:val="24"/>
          <w:szCs w:val="24"/>
        </w:rPr>
        <w:t xml:space="preserve"> Dar preferência de contratação com o detentor de registro de preços ou conceder igualdade de condições, no caso de contratações por outros meios permitidos pela legislação.</w:t>
      </w:r>
    </w:p>
    <w:p w14:paraId="0C240B10" w14:textId="77777777" w:rsidR="00D0629A" w:rsidRPr="007C71D4" w:rsidRDefault="00D0629A" w:rsidP="007549AF">
      <w:pPr>
        <w:spacing w:before="240" w:afterLines="100" w:after="240" w:line="360" w:lineRule="auto"/>
        <w:ind w:right="-1"/>
        <w:rPr>
          <w:rFonts w:ascii="Cambria" w:hAnsi="Cambria"/>
          <w:color w:val="000000" w:themeColor="text1"/>
          <w:sz w:val="24"/>
          <w:szCs w:val="24"/>
        </w:rPr>
      </w:pPr>
      <w:r w:rsidRPr="007C71D4">
        <w:rPr>
          <w:rFonts w:ascii="Cambria" w:hAnsi="Cambria"/>
          <w:b/>
          <w:bCs/>
          <w:color w:val="000000" w:themeColor="text1"/>
          <w:sz w:val="24"/>
          <w:szCs w:val="24"/>
        </w:rPr>
        <w:t xml:space="preserve">CLÁSULA QUADRAGÉSIMA SEXTA: </w:t>
      </w:r>
      <w:r w:rsidRPr="007C71D4">
        <w:rPr>
          <w:rFonts w:ascii="Cambria" w:hAnsi="Cambria"/>
          <w:color w:val="000000" w:themeColor="text1"/>
          <w:sz w:val="24"/>
          <w:szCs w:val="24"/>
        </w:rPr>
        <w:t>Compete aos órgãos ou entidades usuárias:</w:t>
      </w:r>
    </w:p>
    <w:p w14:paraId="5DC922B4" w14:textId="0C136DCF" w:rsidR="00D0629A" w:rsidRPr="007C71D4" w:rsidRDefault="00D0629A" w:rsidP="007549AF">
      <w:pPr>
        <w:spacing w:before="240" w:afterLines="100" w:after="240" w:line="360" w:lineRule="auto"/>
        <w:ind w:right="-1" w:firstLine="567"/>
        <w:rPr>
          <w:rFonts w:ascii="Cambria" w:hAnsi="Cambria"/>
          <w:color w:val="000000" w:themeColor="text1"/>
          <w:sz w:val="24"/>
          <w:szCs w:val="24"/>
        </w:rPr>
      </w:pPr>
      <w:r w:rsidRPr="007C71D4">
        <w:rPr>
          <w:rFonts w:ascii="Cambria" w:hAnsi="Cambria"/>
          <w:b/>
          <w:bCs/>
          <w:color w:val="000000" w:themeColor="text1"/>
          <w:sz w:val="24"/>
          <w:szCs w:val="24"/>
        </w:rPr>
        <w:t xml:space="preserve">I. </w:t>
      </w:r>
      <w:r w:rsidRPr="007C71D4">
        <w:rPr>
          <w:rFonts w:ascii="Cambria" w:hAnsi="Cambria"/>
          <w:color w:val="000000" w:themeColor="text1"/>
          <w:sz w:val="24"/>
          <w:szCs w:val="24"/>
        </w:rPr>
        <w:t>Proporcionar ao detentor da ata todas as condições para cumprimento de suas obrigações e entrega d</w:t>
      </w:r>
      <w:r w:rsidR="00DE05AF" w:rsidRPr="007C71D4">
        <w:rPr>
          <w:rFonts w:ascii="Cambria" w:hAnsi="Cambria"/>
          <w:color w:val="000000" w:themeColor="text1"/>
          <w:sz w:val="24"/>
          <w:szCs w:val="24"/>
        </w:rPr>
        <w:t>o</w:t>
      </w:r>
      <w:r w:rsidR="009F1D14" w:rsidRPr="007C71D4">
        <w:rPr>
          <w:rFonts w:ascii="Cambria" w:hAnsi="Cambria"/>
          <w:color w:val="000000" w:themeColor="text1"/>
          <w:sz w:val="24"/>
          <w:szCs w:val="24"/>
        </w:rPr>
        <w:t xml:space="preserve"> ROLO COMPACTADOR</w:t>
      </w:r>
      <w:r w:rsidRPr="007C71D4">
        <w:rPr>
          <w:rFonts w:ascii="Cambria" w:hAnsi="Cambria"/>
          <w:color w:val="000000" w:themeColor="text1"/>
          <w:sz w:val="24"/>
          <w:szCs w:val="24"/>
        </w:rPr>
        <w:t xml:space="preserve"> dentro das normas estabelecidas no Edital.</w:t>
      </w:r>
    </w:p>
    <w:p w14:paraId="08452E95" w14:textId="77777777" w:rsidR="00D0629A" w:rsidRPr="007C71D4" w:rsidRDefault="00D0629A" w:rsidP="007549AF">
      <w:pPr>
        <w:spacing w:before="240" w:afterLines="100" w:after="240" w:line="360" w:lineRule="auto"/>
        <w:ind w:right="-1" w:firstLine="567"/>
        <w:rPr>
          <w:rFonts w:ascii="Cambria" w:hAnsi="Cambria"/>
          <w:color w:val="000000" w:themeColor="text1"/>
          <w:sz w:val="24"/>
          <w:szCs w:val="24"/>
        </w:rPr>
      </w:pPr>
      <w:r w:rsidRPr="007C71D4">
        <w:rPr>
          <w:rFonts w:ascii="Cambria" w:hAnsi="Cambria"/>
          <w:b/>
          <w:bCs/>
          <w:color w:val="000000" w:themeColor="text1"/>
          <w:sz w:val="24"/>
          <w:szCs w:val="24"/>
        </w:rPr>
        <w:t xml:space="preserve">II. </w:t>
      </w:r>
      <w:r w:rsidRPr="007C71D4">
        <w:rPr>
          <w:rFonts w:ascii="Cambria" w:hAnsi="Cambria"/>
          <w:color w:val="000000" w:themeColor="text1"/>
          <w:sz w:val="24"/>
          <w:szCs w:val="24"/>
        </w:rPr>
        <w:t>Tomar conhecimento da Ata de Registro de Preços, inclusive de eventuais alterações para o correto cumprimento de suas disposições.</w:t>
      </w:r>
    </w:p>
    <w:p w14:paraId="6118BFC7" w14:textId="77777777" w:rsidR="00D0629A" w:rsidRPr="007C71D4" w:rsidRDefault="00D0629A" w:rsidP="007549AF">
      <w:pPr>
        <w:spacing w:before="240" w:afterLines="100" w:after="240" w:line="360" w:lineRule="auto"/>
        <w:ind w:right="-1" w:firstLine="567"/>
        <w:rPr>
          <w:rFonts w:ascii="Cambria" w:hAnsi="Cambria"/>
          <w:color w:val="000000" w:themeColor="text1"/>
          <w:sz w:val="24"/>
          <w:szCs w:val="24"/>
        </w:rPr>
      </w:pPr>
      <w:r w:rsidRPr="007C71D4">
        <w:rPr>
          <w:rFonts w:ascii="Cambria" w:hAnsi="Cambria"/>
          <w:b/>
          <w:bCs/>
          <w:color w:val="000000" w:themeColor="text1"/>
          <w:sz w:val="24"/>
          <w:szCs w:val="24"/>
        </w:rPr>
        <w:t xml:space="preserve">III. </w:t>
      </w:r>
      <w:r w:rsidRPr="007C71D4">
        <w:rPr>
          <w:rFonts w:ascii="Cambria" w:hAnsi="Cambria"/>
          <w:color w:val="000000" w:themeColor="text1"/>
          <w:sz w:val="24"/>
          <w:szCs w:val="24"/>
        </w:rPr>
        <w:t>Proceder à fiscalização da contratação, mediante controle do cumprimento de todas as obrigações relativas ao fornecimento, inclusive encaminhado ao órgão gerenciador qualquer irregularidade verificada.</w:t>
      </w:r>
    </w:p>
    <w:p w14:paraId="0D82113C" w14:textId="77777777" w:rsidR="00D0629A" w:rsidRPr="007C71D4" w:rsidRDefault="00D0629A" w:rsidP="007549AF">
      <w:pPr>
        <w:spacing w:before="240" w:afterLines="100" w:after="240" w:line="360" w:lineRule="auto"/>
        <w:ind w:left="567" w:right="-1" w:firstLine="567"/>
        <w:rPr>
          <w:rFonts w:ascii="Cambria" w:hAnsi="Cambria"/>
          <w:color w:val="000000" w:themeColor="text1"/>
          <w:sz w:val="24"/>
          <w:szCs w:val="24"/>
        </w:rPr>
      </w:pPr>
      <w:r w:rsidRPr="007C71D4">
        <w:rPr>
          <w:rFonts w:ascii="Cambria" w:hAnsi="Cambria"/>
          <w:b/>
          <w:bCs/>
          <w:color w:val="000000" w:themeColor="text1"/>
          <w:sz w:val="24"/>
          <w:szCs w:val="24"/>
        </w:rPr>
        <w:t xml:space="preserve">a) </w:t>
      </w:r>
      <w:r w:rsidRPr="007C71D4">
        <w:rPr>
          <w:rFonts w:ascii="Cambria" w:hAnsi="Cambria"/>
          <w:color w:val="000000" w:themeColor="text1"/>
          <w:sz w:val="24"/>
          <w:szCs w:val="24"/>
        </w:rPr>
        <w:t>Cabe ao órgão participante aplicar, garantida a ampla defesa e o contraditório, as penalidades decorrentes do descumprimento do pactuado na Ata de Registro de Preços ou do descumprimento das obrigações contratuais, em relação às suas próprias contratações, informando ocorrências ao órgão gerenciador.</w:t>
      </w:r>
    </w:p>
    <w:p w14:paraId="51DBD967" w14:textId="77777777" w:rsidR="00D0629A" w:rsidRPr="007C71D4" w:rsidRDefault="00D0629A" w:rsidP="007549AF">
      <w:pPr>
        <w:spacing w:before="240" w:afterLines="100" w:after="240" w:line="360" w:lineRule="auto"/>
        <w:ind w:right="-1" w:firstLine="567"/>
        <w:rPr>
          <w:rFonts w:ascii="Cambria" w:hAnsi="Cambria"/>
          <w:color w:val="000000" w:themeColor="text1"/>
          <w:sz w:val="24"/>
          <w:szCs w:val="24"/>
        </w:rPr>
      </w:pPr>
      <w:r w:rsidRPr="007C71D4">
        <w:rPr>
          <w:rFonts w:ascii="Cambria" w:hAnsi="Cambria"/>
          <w:b/>
          <w:bCs/>
          <w:color w:val="000000" w:themeColor="text1"/>
          <w:sz w:val="24"/>
          <w:szCs w:val="24"/>
        </w:rPr>
        <w:t xml:space="preserve">IV. </w:t>
      </w:r>
      <w:r w:rsidRPr="007C71D4">
        <w:rPr>
          <w:rFonts w:ascii="Cambria" w:hAnsi="Cambria"/>
          <w:color w:val="000000" w:themeColor="text1"/>
          <w:sz w:val="24"/>
          <w:szCs w:val="24"/>
        </w:rPr>
        <w:t>Rejeitar, no todo ou em parte, os produtos entregues em desacordo com as obrigações assumidas pelo detentor da ata.</w:t>
      </w:r>
    </w:p>
    <w:p w14:paraId="7A301D81" w14:textId="77777777" w:rsidR="00D0629A" w:rsidRPr="007C71D4" w:rsidRDefault="00D0629A" w:rsidP="007549AF">
      <w:pPr>
        <w:spacing w:before="240" w:afterLines="100" w:after="240" w:line="360" w:lineRule="auto"/>
        <w:ind w:right="-1"/>
        <w:rPr>
          <w:rFonts w:ascii="Cambria" w:hAnsi="Cambria"/>
          <w:color w:val="000000" w:themeColor="text1"/>
          <w:sz w:val="24"/>
          <w:szCs w:val="24"/>
        </w:rPr>
      </w:pPr>
      <w:r w:rsidRPr="007C71D4">
        <w:rPr>
          <w:rFonts w:ascii="Cambria" w:hAnsi="Cambria"/>
          <w:b/>
          <w:bCs/>
          <w:color w:val="000000" w:themeColor="text1"/>
          <w:sz w:val="24"/>
          <w:szCs w:val="24"/>
        </w:rPr>
        <w:t xml:space="preserve">CLÁSULA QUINQUAGÉSIMA: </w:t>
      </w:r>
      <w:r w:rsidRPr="007C71D4">
        <w:rPr>
          <w:rFonts w:ascii="Cambria" w:hAnsi="Cambria"/>
          <w:color w:val="000000" w:themeColor="text1"/>
          <w:sz w:val="24"/>
          <w:szCs w:val="24"/>
        </w:rPr>
        <w:t>Compete ao compromitente da Ata:</w:t>
      </w:r>
    </w:p>
    <w:p w14:paraId="22E8DCF2" w14:textId="1EAD3907" w:rsidR="00D0629A" w:rsidRPr="007C71D4" w:rsidRDefault="00D0629A" w:rsidP="007549AF">
      <w:pPr>
        <w:spacing w:before="240" w:afterLines="100" w:after="240" w:line="360" w:lineRule="auto"/>
        <w:ind w:right="-1" w:firstLine="567"/>
        <w:rPr>
          <w:rFonts w:ascii="Cambria" w:hAnsi="Cambria"/>
          <w:color w:val="000000" w:themeColor="text1"/>
          <w:sz w:val="24"/>
          <w:szCs w:val="24"/>
        </w:rPr>
      </w:pPr>
      <w:r w:rsidRPr="007C71D4">
        <w:rPr>
          <w:rFonts w:ascii="Cambria" w:hAnsi="Cambria"/>
          <w:b/>
          <w:bCs/>
          <w:color w:val="000000" w:themeColor="text1"/>
          <w:sz w:val="24"/>
          <w:szCs w:val="24"/>
        </w:rPr>
        <w:t xml:space="preserve">I. </w:t>
      </w:r>
      <w:r w:rsidRPr="007C71D4">
        <w:rPr>
          <w:rFonts w:ascii="Cambria" w:hAnsi="Cambria"/>
          <w:color w:val="000000" w:themeColor="text1"/>
          <w:sz w:val="24"/>
          <w:szCs w:val="24"/>
        </w:rPr>
        <w:t xml:space="preserve">Entregar </w:t>
      </w:r>
      <w:r w:rsidR="00DE05AF" w:rsidRPr="007C71D4">
        <w:rPr>
          <w:rFonts w:ascii="Cambria" w:hAnsi="Cambria"/>
          <w:color w:val="000000" w:themeColor="text1"/>
          <w:sz w:val="24"/>
          <w:szCs w:val="24"/>
        </w:rPr>
        <w:t>o</w:t>
      </w:r>
      <w:r w:rsidR="009F1D14" w:rsidRPr="007C71D4">
        <w:rPr>
          <w:rFonts w:ascii="Cambria" w:hAnsi="Cambria"/>
          <w:color w:val="000000" w:themeColor="text1"/>
          <w:sz w:val="24"/>
          <w:szCs w:val="24"/>
        </w:rPr>
        <w:t xml:space="preserve"> ROLO COMPACTADOR</w:t>
      </w:r>
      <w:r w:rsidR="00986F3E" w:rsidRPr="007C71D4">
        <w:rPr>
          <w:rFonts w:ascii="Cambria" w:hAnsi="Cambria"/>
          <w:color w:val="000000" w:themeColor="text1"/>
          <w:sz w:val="24"/>
          <w:szCs w:val="24"/>
        </w:rPr>
        <w:t xml:space="preserve"> </w:t>
      </w:r>
      <w:r w:rsidRPr="007C71D4">
        <w:rPr>
          <w:rFonts w:ascii="Cambria" w:hAnsi="Cambria"/>
          <w:color w:val="000000" w:themeColor="text1"/>
          <w:sz w:val="24"/>
          <w:szCs w:val="24"/>
        </w:rPr>
        <w:t>nas condições estabelecidas no edital e seus anexos, e atender todos os pedidos de contratação durante o período de duração do registro de preços, independentemente da quantidade do pedido ou de valor mínimo, de acordo com a sua capacidade de fornecimento fixada na proposta de preços de sua titularidade, observando as quantidades, prazos e locais estabelecidas pelo Órgão usuário da Ata de Registro de Preços.</w:t>
      </w:r>
    </w:p>
    <w:p w14:paraId="5A70E5C9" w14:textId="77777777" w:rsidR="00D0629A" w:rsidRPr="007C71D4" w:rsidRDefault="00D0629A" w:rsidP="007549AF">
      <w:pPr>
        <w:spacing w:before="240" w:afterLines="100" w:after="240" w:line="360" w:lineRule="auto"/>
        <w:ind w:right="-1" w:firstLine="567"/>
        <w:rPr>
          <w:rFonts w:ascii="Cambria" w:hAnsi="Cambria"/>
          <w:color w:val="000000" w:themeColor="text1"/>
          <w:sz w:val="24"/>
          <w:szCs w:val="24"/>
        </w:rPr>
      </w:pPr>
      <w:r w:rsidRPr="007C71D4">
        <w:rPr>
          <w:rFonts w:ascii="Cambria" w:hAnsi="Cambria"/>
          <w:b/>
          <w:bCs/>
          <w:color w:val="000000" w:themeColor="text1"/>
          <w:sz w:val="24"/>
          <w:szCs w:val="24"/>
        </w:rPr>
        <w:lastRenderedPageBreak/>
        <w:t xml:space="preserve">II. </w:t>
      </w:r>
      <w:r w:rsidRPr="007C71D4">
        <w:rPr>
          <w:rFonts w:ascii="Cambria" w:hAnsi="Cambria"/>
          <w:color w:val="000000" w:themeColor="text1"/>
          <w:sz w:val="24"/>
          <w:szCs w:val="24"/>
        </w:rPr>
        <w:t>Manter durante a vigência do registro de preços, a compatibilidade de todas as condições de habilitação e qualificação exigidas na licitação.</w:t>
      </w:r>
    </w:p>
    <w:p w14:paraId="382C40DD" w14:textId="187E1DC4" w:rsidR="00D0629A" w:rsidRPr="007C71D4" w:rsidRDefault="00D0629A" w:rsidP="007549AF">
      <w:pPr>
        <w:spacing w:before="240" w:afterLines="100" w:after="240" w:line="360" w:lineRule="auto"/>
        <w:ind w:right="-1" w:firstLine="567"/>
        <w:rPr>
          <w:rFonts w:ascii="Cambria" w:hAnsi="Cambria"/>
          <w:color w:val="000000" w:themeColor="text1"/>
          <w:sz w:val="24"/>
          <w:szCs w:val="24"/>
        </w:rPr>
      </w:pPr>
      <w:r w:rsidRPr="007C71D4">
        <w:rPr>
          <w:rFonts w:ascii="Cambria" w:hAnsi="Cambria"/>
          <w:b/>
          <w:bCs/>
          <w:color w:val="000000" w:themeColor="text1"/>
          <w:sz w:val="24"/>
          <w:szCs w:val="24"/>
        </w:rPr>
        <w:t xml:space="preserve">III. </w:t>
      </w:r>
      <w:r w:rsidRPr="007C71D4">
        <w:rPr>
          <w:rFonts w:ascii="Cambria" w:hAnsi="Cambria"/>
          <w:color w:val="000000" w:themeColor="text1"/>
          <w:sz w:val="24"/>
          <w:szCs w:val="24"/>
        </w:rPr>
        <w:t>Substituir</w:t>
      </w:r>
      <w:r w:rsidR="00DE062E" w:rsidRPr="007C71D4">
        <w:rPr>
          <w:rFonts w:ascii="Cambria" w:hAnsi="Cambria"/>
          <w:color w:val="000000" w:themeColor="text1"/>
          <w:sz w:val="24"/>
          <w:szCs w:val="24"/>
        </w:rPr>
        <w:t xml:space="preserve"> </w:t>
      </w:r>
      <w:r w:rsidR="00DE05AF" w:rsidRPr="007C71D4">
        <w:rPr>
          <w:rFonts w:ascii="Cambria" w:hAnsi="Cambria"/>
          <w:color w:val="000000" w:themeColor="text1"/>
          <w:sz w:val="24"/>
          <w:szCs w:val="24"/>
        </w:rPr>
        <w:t>o</w:t>
      </w:r>
      <w:r w:rsidR="009F1D14" w:rsidRPr="007C71D4">
        <w:rPr>
          <w:rFonts w:ascii="Cambria" w:hAnsi="Cambria"/>
          <w:color w:val="000000" w:themeColor="text1"/>
          <w:sz w:val="24"/>
          <w:szCs w:val="24"/>
        </w:rPr>
        <w:t xml:space="preserve"> ROLO COMPACTADOR</w:t>
      </w:r>
      <w:r w:rsidR="00986F3E" w:rsidRPr="007C71D4">
        <w:rPr>
          <w:rFonts w:ascii="Cambria" w:hAnsi="Cambria"/>
          <w:color w:val="000000" w:themeColor="text1"/>
          <w:sz w:val="24"/>
          <w:szCs w:val="24"/>
        </w:rPr>
        <w:t xml:space="preserve"> </w:t>
      </w:r>
      <w:r w:rsidRPr="007C71D4">
        <w:rPr>
          <w:rFonts w:ascii="Cambria" w:hAnsi="Cambria"/>
          <w:color w:val="000000" w:themeColor="text1"/>
          <w:sz w:val="24"/>
          <w:szCs w:val="24"/>
        </w:rPr>
        <w:t>recusado pelo órgão ou entidade usuária, sem qualquer ônus para a Administração no prazo máximo de 0</w:t>
      </w:r>
      <w:r w:rsidR="00DE05AF" w:rsidRPr="007C71D4">
        <w:rPr>
          <w:rFonts w:ascii="Cambria" w:hAnsi="Cambria"/>
          <w:color w:val="000000" w:themeColor="text1"/>
          <w:sz w:val="24"/>
          <w:szCs w:val="24"/>
        </w:rPr>
        <w:t>5</w:t>
      </w:r>
      <w:r w:rsidRPr="007C71D4">
        <w:rPr>
          <w:rFonts w:ascii="Cambria" w:hAnsi="Cambria"/>
          <w:color w:val="000000" w:themeColor="text1"/>
          <w:sz w:val="24"/>
          <w:szCs w:val="24"/>
        </w:rPr>
        <w:t xml:space="preserve"> (</w:t>
      </w:r>
      <w:r w:rsidR="00DE05AF" w:rsidRPr="007C71D4">
        <w:rPr>
          <w:rFonts w:ascii="Cambria" w:hAnsi="Cambria"/>
          <w:color w:val="000000" w:themeColor="text1"/>
          <w:sz w:val="24"/>
          <w:szCs w:val="24"/>
        </w:rPr>
        <w:t>cinco</w:t>
      </w:r>
      <w:r w:rsidRPr="007C71D4">
        <w:rPr>
          <w:rFonts w:ascii="Cambria" w:hAnsi="Cambria"/>
          <w:color w:val="000000" w:themeColor="text1"/>
          <w:sz w:val="24"/>
          <w:szCs w:val="24"/>
        </w:rPr>
        <w:t>) dias, independentemente da aplicação das penalidades cabíveis.</w:t>
      </w:r>
    </w:p>
    <w:p w14:paraId="14C126E5" w14:textId="77777777" w:rsidR="00D0629A" w:rsidRPr="007C71D4" w:rsidRDefault="00D0629A" w:rsidP="007549AF">
      <w:pPr>
        <w:spacing w:before="240" w:afterLines="100" w:after="240" w:line="360" w:lineRule="auto"/>
        <w:ind w:right="-1" w:firstLine="567"/>
        <w:rPr>
          <w:rFonts w:ascii="Cambria" w:hAnsi="Cambria"/>
          <w:color w:val="000000" w:themeColor="text1"/>
          <w:sz w:val="24"/>
          <w:szCs w:val="24"/>
        </w:rPr>
      </w:pPr>
      <w:r w:rsidRPr="007C71D4">
        <w:rPr>
          <w:rFonts w:ascii="Cambria" w:hAnsi="Cambria"/>
          <w:b/>
          <w:bCs/>
          <w:color w:val="000000" w:themeColor="text1"/>
          <w:sz w:val="24"/>
          <w:szCs w:val="24"/>
        </w:rPr>
        <w:t xml:space="preserve">IV. </w:t>
      </w:r>
      <w:r w:rsidRPr="007C71D4">
        <w:rPr>
          <w:rFonts w:ascii="Cambria" w:hAnsi="Cambria"/>
          <w:color w:val="000000" w:themeColor="text1"/>
          <w:sz w:val="24"/>
          <w:szCs w:val="24"/>
        </w:rPr>
        <w:t>Ter revisado ou cancelado o registro de seus preços, quando presentes os pressupostos previstos nesta Ata de Registro de Preços.</w:t>
      </w:r>
    </w:p>
    <w:p w14:paraId="50FDD30B" w14:textId="3948A426" w:rsidR="00D0629A" w:rsidRPr="007C71D4" w:rsidRDefault="00D0629A" w:rsidP="007549AF">
      <w:pPr>
        <w:spacing w:before="240" w:afterLines="100" w:after="240" w:line="360" w:lineRule="auto"/>
        <w:ind w:right="-1" w:firstLine="567"/>
        <w:rPr>
          <w:rFonts w:ascii="Cambria" w:hAnsi="Cambria"/>
          <w:color w:val="000000" w:themeColor="text1"/>
          <w:sz w:val="24"/>
          <w:szCs w:val="24"/>
        </w:rPr>
      </w:pPr>
      <w:r w:rsidRPr="007C71D4">
        <w:rPr>
          <w:rFonts w:ascii="Cambria" w:hAnsi="Cambria"/>
          <w:b/>
          <w:bCs/>
          <w:color w:val="000000" w:themeColor="text1"/>
          <w:sz w:val="24"/>
          <w:szCs w:val="24"/>
        </w:rPr>
        <w:t xml:space="preserve">V. </w:t>
      </w:r>
      <w:r w:rsidRPr="007C71D4">
        <w:rPr>
          <w:rFonts w:ascii="Cambria" w:hAnsi="Cambria"/>
          <w:color w:val="000000" w:themeColor="text1"/>
          <w:sz w:val="24"/>
          <w:szCs w:val="24"/>
        </w:rPr>
        <w:t>Atender a demanda dos órgãos ou entidades usuários, durante a fase de negociação de revisão de preços, com preços inicialmente registrados, garantida a compensação dos valores d</w:t>
      </w:r>
      <w:r w:rsidR="00DE05AF" w:rsidRPr="007C71D4">
        <w:rPr>
          <w:rFonts w:ascii="Cambria" w:hAnsi="Cambria"/>
          <w:color w:val="000000" w:themeColor="text1"/>
          <w:sz w:val="24"/>
          <w:szCs w:val="24"/>
        </w:rPr>
        <w:t>o</w:t>
      </w:r>
      <w:r w:rsidR="009F1D14" w:rsidRPr="007C71D4">
        <w:rPr>
          <w:rFonts w:ascii="Cambria" w:hAnsi="Cambria"/>
          <w:color w:val="000000" w:themeColor="text1"/>
          <w:sz w:val="24"/>
          <w:szCs w:val="24"/>
        </w:rPr>
        <w:t xml:space="preserve"> ROLO COMPACTADOR</w:t>
      </w:r>
      <w:r w:rsidR="00986F3E" w:rsidRPr="007C71D4">
        <w:rPr>
          <w:rFonts w:ascii="Cambria" w:hAnsi="Cambria" w:cs="Arial"/>
          <w:color w:val="000000" w:themeColor="text1"/>
          <w:sz w:val="24"/>
          <w:szCs w:val="24"/>
        </w:rPr>
        <w:t xml:space="preserve"> </w:t>
      </w:r>
      <w:r w:rsidRPr="007C71D4">
        <w:rPr>
          <w:rFonts w:ascii="Cambria" w:hAnsi="Cambria"/>
          <w:color w:val="000000" w:themeColor="text1"/>
          <w:sz w:val="24"/>
          <w:szCs w:val="24"/>
        </w:rPr>
        <w:t>já entregue, caso do reconhecimento pela Administração do rompimento do equilíbrio originalmente estipulado.</w:t>
      </w:r>
    </w:p>
    <w:p w14:paraId="34961B26" w14:textId="77777777" w:rsidR="00D0629A" w:rsidRPr="007C71D4" w:rsidRDefault="00D0629A" w:rsidP="007549AF">
      <w:pPr>
        <w:spacing w:before="240" w:afterLines="100" w:after="240" w:line="360" w:lineRule="auto"/>
        <w:ind w:right="-1" w:firstLine="567"/>
        <w:rPr>
          <w:rFonts w:ascii="Cambria" w:hAnsi="Cambria"/>
          <w:color w:val="000000" w:themeColor="text1"/>
          <w:sz w:val="24"/>
          <w:szCs w:val="24"/>
        </w:rPr>
      </w:pPr>
      <w:r w:rsidRPr="007C71D4">
        <w:rPr>
          <w:rFonts w:ascii="Cambria" w:hAnsi="Cambria"/>
          <w:b/>
          <w:bCs/>
          <w:color w:val="000000" w:themeColor="text1"/>
          <w:sz w:val="24"/>
          <w:szCs w:val="24"/>
        </w:rPr>
        <w:t xml:space="preserve">VI. </w:t>
      </w:r>
      <w:r w:rsidRPr="007C71D4">
        <w:rPr>
          <w:rFonts w:ascii="Cambria" w:hAnsi="Cambria"/>
          <w:color w:val="000000" w:themeColor="text1"/>
          <w:sz w:val="24"/>
          <w:szCs w:val="24"/>
        </w:rPr>
        <w:t>Vincular-se ao preço máximo (novo preço) definido pela Administração, resultante do ato de revisão.</w:t>
      </w:r>
    </w:p>
    <w:p w14:paraId="7D9C4596" w14:textId="779F4386" w:rsidR="00D0629A" w:rsidRPr="007C71D4" w:rsidRDefault="00D0629A" w:rsidP="007549AF">
      <w:pPr>
        <w:spacing w:before="240" w:afterLines="100" w:after="240" w:line="360" w:lineRule="auto"/>
        <w:ind w:right="-1" w:firstLine="567"/>
        <w:rPr>
          <w:rFonts w:ascii="Cambria" w:hAnsi="Cambria"/>
          <w:color w:val="000000" w:themeColor="text1"/>
          <w:sz w:val="24"/>
          <w:szCs w:val="24"/>
        </w:rPr>
      </w:pPr>
      <w:r w:rsidRPr="007C71D4">
        <w:rPr>
          <w:rFonts w:ascii="Cambria" w:hAnsi="Cambria"/>
          <w:b/>
          <w:bCs/>
          <w:color w:val="000000" w:themeColor="text1"/>
          <w:sz w:val="24"/>
          <w:szCs w:val="24"/>
        </w:rPr>
        <w:t xml:space="preserve">VII. </w:t>
      </w:r>
      <w:r w:rsidRPr="007C71D4">
        <w:rPr>
          <w:rFonts w:ascii="Cambria" w:hAnsi="Cambria"/>
          <w:color w:val="000000" w:themeColor="text1"/>
          <w:sz w:val="24"/>
          <w:szCs w:val="24"/>
        </w:rPr>
        <w:t>Ter direito de preferência ou, igualdade de condições caso a administração optar pela contratação d</w:t>
      </w:r>
      <w:r w:rsidR="00DE05AF" w:rsidRPr="007C71D4">
        <w:rPr>
          <w:rFonts w:ascii="Cambria" w:hAnsi="Cambria"/>
          <w:color w:val="000000" w:themeColor="text1"/>
          <w:sz w:val="24"/>
          <w:szCs w:val="24"/>
        </w:rPr>
        <w:t>o</w:t>
      </w:r>
      <w:r w:rsidR="009F1D14" w:rsidRPr="007C71D4">
        <w:rPr>
          <w:rFonts w:ascii="Cambria" w:hAnsi="Cambria"/>
          <w:color w:val="000000" w:themeColor="text1"/>
          <w:sz w:val="24"/>
          <w:szCs w:val="24"/>
        </w:rPr>
        <w:t xml:space="preserve"> ROLO COMPACTADOR</w:t>
      </w:r>
      <w:r w:rsidR="00A00949" w:rsidRPr="007C71D4">
        <w:rPr>
          <w:rFonts w:ascii="Cambria" w:hAnsi="Cambria"/>
          <w:color w:val="000000" w:themeColor="text1"/>
          <w:sz w:val="24"/>
          <w:szCs w:val="24"/>
        </w:rPr>
        <w:t xml:space="preserve">, </w:t>
      </w:r>
      <w:r w:rsidRPr="007C71D4">
        <w:rPr>
          <w:rFonts w:ascii="Cambria" w:hAnsi="Cambria"/>
          <w:color w:val="000000" w:themeColor="text1"/>
          <w:sz w:val="24"/>
          <w:szCs w:val="24"/>
        </w:rPr>
        <w:t>objeto de registro por outros meios facultados na legislação relativa às licitações.</w:t>
      </w:r>
    </w:p>
    <w:p w14:paraId="6F2681F4" w14:textId="77777777" w:rsidR="00D0629A" w:rsidRPr="007C71D4" w:rsidRDefault="00D0629A" w:rsidP="007549AF">
      <w:pPr>
        <w:spacing w:before="240" w:afterLines="100" w:after="240" w:line="360" w:lineRule="auto"/>
        <w:ind w:right="-1" w:firstLine="567"/>
        <w:rPr>
          <w:rFonts w:ascii="Cambria" w:hAnsi="Cambria"/>
          <w:color w:val="000000" w:themeColor="text1"/>
          <w:sz w:val="24"/>
          <w:szCs w:val="24"/>
        </w:rPr>
      </w:pPr>
      <w:r w:rsidRPr="007C71D4">
        <w:rPr>
          <w:rFonts w:ascii="Cambria" w:hAnsi="Cambria"/>
          <w:b/>
          <w:bCs/>
          <w:color w:val="000000" w:themeColor="text1"/>
          <w:sz w:val="24"/>
          <w:szCs w:val="24"/>
        </w:rPr>
        <w:t xml:space="preserve">VIII. </w:t>
      </w:r>
      <w:r w:rsidRPr="007C71D4">
        <w:rPr>
          <w:rFonts w:ascii="Cambria" w:hAnsi="Cambria"/>
          <w:color w:val="000000" w:themeColor="text1"/>
          <w:sz w:val="24"/>
          <w:szCs w:val="24"/>
        </w:rPr>
        <w:t>Responsabilizar-se pelos danos causados diretamente à Administração ou a terceiros, decorrentes de sua culpa ou dolo até a entrega do objeto de registro de preços.</w:t>
      </w:r>
    </w:p>
    <w:p w14:paraId="33544E39" w14:textId="77777777" w:rsidR="00D0629A" w:rsidRPr="007C71D4" w:rsidRDefault="00D0629A" w:rsidP="007549AF">
      <w:pPr>
        <w:spacing w:before="240" w:afterLines="100" w:after="240" w:line="360" w:lineRule="auto"/>
        <w:ind w:right="-1" w:firstLine="567"/>
        <w:rPr>
          <w:rFonts w:ascii="Cambria" w:hAnsi="Cambria"/>
          <w:color w:val="000000" w:themeColor="text1"/>
          <w:sz w:val="24"/>
          <w:szCs w:val="24"/>
        </w:rPr>
      </w:pPr>
      <w:r w:rsidRPr="007C71D4">
        <w:rPr>
          <w:rFonts w:ascii="Cambria" w:hAnsi="Cambria"/>
          <w:b/>
          <w:bCs/>
          <w:color w:val="000000" w:themeColor="text1"/>
          <w:sz w:val="24"/>
          <w:szCs w:val="24"/>
        </w:rPr>
        <w:t xml:space="preserve">IX. </w:t>
      </w:r>
      <w:r w:rsidRPr="007C71D4">
        <w:rPr>
          <w:rFonts w:ascii="Cambria" w:hAnsi="Cambria"/>
          <w:color w:val="000000" w:themeColor="text1"/>
          <w:sz w:val="24"/>
          <w:szCs w:val="24"/>
        </w:rPr>
        <w:t>Receber os pagamentos respectivos nas condições pactuadas no edital e nesta Ata de Registro de Preços.</w:t>
      </w:r>
    </w:p>
    <w:p w14:paraId="4449BFCB" w14:textId="27F7F0D5" w:rsidR="00D0629A" w:rsidRPr="007C71D4" w:rsidRDefault="00D0629A" w:rsidP="007549A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sz w:val="24"/>
          <w:szCs w:val="24"/>
        </w:rPr>
      </w:pPr>
      <w:r w:rsidRPr="007C71D4">
        <w:rPr>
          <w:rFonts w:ascii="Cambria" w:eastAsia="Arial" w:hAnsi="Cambria"/>
          <w:b/>
          <w:color w:val="000000" w:themeColor="text1"/>
          <w:sz w:val="24"/>
          <w:szCs w:val="24"/>
        </w:rPr>
        <w:t>DO FORNECIMENTO</w:t>
      </w:r>
      <w:r w:rsidR="00540951" w:rsidRPr="007C71D4">
        <w:rPr>
          <w:rFonts w:ascii="Cambria" w:eastAsia="Arial" w:hAnsi="Cambria"/>
          <w:b/>
          <w:color w:val="000000" w:themeColor="text1"/>
          <w:sz w:val="24"/>
          <w:szCs w:val="24"/>
        </w:rPr>
        <w:t xml:space="preserve"> E LOCAL DE ENTREGA</w:t>
      </w:r>
    </w:p>
    <w:p w14:paraId="5C4F957A" w14:textId="1A9D4538" w:rsidR="00D0629A" w:rsidRPr="007C71D4" w:rsidRDefault="00D0629A" w:rsidP="007549AF">
      <w:pPr>
        <w:pStyle w:val="SemEspaamento"/>
        <w:spacing w:before="100" w:after="240" w:line="360" w:lineRule="auto"/>
        <w:ind w:right="-1"/>
        <w:jc w:val="both"/>
        <w:rPr>
          <w:rFonts w:ascii="Cambria" w:hAnsi="Cambria"/>
          <w:color w:val="000000" w:themeColor="text1"/>
          <w:sz w:val="24"/>
          <w:szCs w:val="24"/>
        </w:rPr>
      </w:pPr>
      <w:r w:rsidRPr="007C71D4">
        <w:rPr>
          <w:rFonts w:ascii="Cambria" w:hAnsi="Cambria"/>
          <w:b/>
          <w:bCs/>
          <w:color w:val="000000" w:themeColor="text1"/>
          <w:sz w:val="24"/>
          <w:szCs w:val="24"/>
        </w:rPr>
        <w:t>CLÁSULA QUINQUAGÉSIMA PRIMEIRA:</w:t>
      </w:r>
      <w:r w:rsidRPr="007C71D4">
        <w:rPr>
          <w:rFonts w:ascii="Cambria" w:hAnsi="Cambria" w:cs="Arial"/>
          <w:color w:val="000000" w:themeColor="text1"/>
          <w:sz w:val="24"/>
          <w:szCs w:val="24"/>
        </w:rPr>
        <w:t xml:space="preserve"> </w:t>
      </w:r>
      <w:r w:rsidR="009F1D14" w:rsidRPr="007C71D4">
        <w:rPr>
          <w:rFonts w:ascii="Cambria" w:hAnsi="Cambria" w:cs="Arial"/>
          <w:color w:val="000000" w:themeColor="text1"/>
          <w:sz w:val="24"/>
          <w:szCs w:val="24"/>
        </w:rPr>
        <w:t>O ROLO COMPACTADOR</w:t>
      </w:r>
      <w:r w:rsidR="00986F3E" w:rsidRPr="007C71D4">
        <w:rPr>
          <w:rFonts w:ascii="Cambria" w:hAnsi="Cambria" w:cs="Arial"/>
          <w:color w:val="000000" w:themeColor="text1"/>
          <w:sz w:val="24"/>
          <w:szCs w:val="24"/>
        </w:rPr>
        <w:t xml:space="preserve"> </w:t>
      </w:r>
      <w:r w:rsidRPr="007C71D4">
        <w:rPr>
          <w:rFonts w:ascii="Cambria" w:hAnsi="Cambria" w:cs="Arial"/>
          <w:color w:val="000000" w:themeColor="text1"/>
          <w:sz w:val="24"/>
          <w:szCs w:val="24"/>
        </w:rPr>
        <w:t>dever</w:t>
      </w:r>
      <w:r w:rsidR="00DE05AF" w:rsidRPr="007C71D4">
        <w:rPr>
          <w:rFonts w:ascii="Cambria" w:hAnsi="Cambria" w:cs="Arial"/>
          <w:color w:val="000000" w:themeColor="text1"/>
          <w:sz w:val="24"/>
          <w:szCs w:val="24"/>
        </w:rPr>
        <w:t>á</w:t>
      </w:r>
      <w:r w:rsidRPr="007C71D4">
        <w:rPr>
          <w:rFonts w:ascii="Cambria" w:hAnsi="Cambria" w:cs="Arial"/>
          <w:color w:val="000000" w:themeColor="text1"/>
          <w:sz w:val="24"/>
          <w:szCs w:val="24"/>
        </w:rPr>
        <w:t xml:space="preserve"> ser entregue</w:t>
      </w:r>
      <w:r w:rsidR="00DE05AF" w:rsidRPr="007C71D4">
        <w:rPr>
          <w:rFonts w:ascii="Cambria" w:hAnsi="Cambria" w:cs="Arial"/>
          <w:color w:val="000000" w:themeColor="text1"/>
          <w:sz w:val="24"/>
          <w:szCs w:val="24"/>
        </w:rPr>
        <w:t xml:space="preserve"> </w:t>
      </w:r>
      <w:r w:rsidR="00E50AE2" w:rsidRPr="007C71D4">
        <w:rPr>
          <w:rFonts w:ascii="Cambria" w:hAnsi="Cambria" w:cs="Arial"/>
          <w:color w:val="000000" w:themeColor="text1"/>
          <w:sz w:val="24"/>
          <w:szCs w:val="24"/>
        </w:rPr>
        <w:t>no prazo de 30 (trinta) dias corridos,</w:t>
      </w:r>
      <w:r w:rsidR="00986F3E" w:rsidRPr="007C71D4">
        <w:rPr>
          <w:rFonts w:ascii="Cambria" w:hAnsi="Cambria" w:cs="Arial"/>
          <w:color w:val="000000" w:themeColor="text1"/>
          <w:sz w:val="24"/>
          <w:szCs w:val="24"/>
        </w:rPr>
        <w:t xml:space="preserve"> </w:t>
      </w:r>
      <w:r w:rsidR="009A6530" w:rsidRPr="007C71D4">
        <w:rPr>
          <w:rFonts w:ascii="Cambria" w:hAnsi="Cambria" w:cs="Arial"/>
          <w:color w:val="000000" w:themeColor="text1"/>
          <w:sz w:val="24"/>
          <w:szCs w:val="24"/>
        </w:rPr>
        <w:t xml:space="preserve">de acordo com as necessidades da </w:t>
      </w:r>
      <w:r w:rsidR="00EF30AB">
        <w:rPr>
          <w:rFonts w:ascii="Cambria" w:hAnsi="Cambria" w:cs="Arial"/>
          <w:color w:val="000000" w:themeColor="text1"/>
          <w:sz w:val="24"/>
          <w:szCs w:val="24"/>
        </w:rPr>
        <w:t>Secretaria Municipal de Obras e Serviços Públicos</w:t>
      </w:r>
      <w:r w:rsidRPr="007C71D4">
        <w:rPr>
          <w:rFonts w:ascii="Cambria" w:hAnsi="Cambria" w:cs="Arial"/>
          <w:color w:val="000000" w:themeColor="text1"/>
          <w:sz w:val="24"/>
          <w:szCs w:val="24"/>
        </w:rPr>
        <w:t xml:space="preserve"> de Piracanjuba/GO</w:t>
      </w:r>
      <w:r w:rsidR="00180093" w:rsidRPr="007C71D4">
        <w:rPr>
          <w:rFonts w:ascii="Cambria" w:hAnsi="Cambria" w:cs="Arial"/>
          <w:color w:val="000000" w:themeColor="text1"/>
          <w:sz w:val="24"/>
          <w:szCs w:val="24"/>
        </w:rPr>
        <w:t>,</w:t>
      </w:r>
      <w:r w:rsidRPr="007C71D4">
        <w:rPr>
          <w:rFonts w:ascii="Cambria" w:hAnsi="Cambria" w:cs="Arial"/>
          <w:color w:val="000000" w:themeColor="text1"/>
          <w:sz w:val="24"/>
          <w:szCs w:val="24"/>
        </w:rPr>
        <w:t xml:space="preserve"> situada na </w:t>
      </w:r>
      <w:r w:rsidR="00180093" w:rsidRPr="007C71D4">
        <w:rPr>
          <w:rFonts w:ascii="Cambria" w:hAnsi="Cambria" w:cs="Segoe UI"/>
          <w:color w:val="000000" w:themeColor="text1"/>
          <w:sz w:val="24"/>
          <w:szCs w:val="24"/>
        </w:rPr>
        <w:t>Praça Wilson Eloy Pimenta, nº 100, Centro – Piracanjuba/GO</w:t>
      </w:r>
      <w:r w:rsidRPr="007C71D4">
        <w:rPr>
          <w:rFonts w:ascii="Cambria" w:hAnsi="Cambria" w:cs="Arial"/>
          <w:color w:val="000000" w:themeColor="text1"/>
          <w:sz w:val="24"/>
          <w:szCs w:val="24"/>
        </w:rPr>
        <w:t xml:space="preserve">, nos horários das 07 horas às 11 horas e das 13 horas às 17 horas </w:t>
      </w:r>
      <w:r w:rsidRPr="007C71D4">
        <w:rPr>
          <w:rFonts w:ascii="Cambria" w:hAnsi="Cambria" w:cs="Arial"/>
          <w:color w:val="000000" w:themeColor="text1"/>
          <w:sz w:val="24"/>
          <w:szCs w:val="24"/>
        </w:rPr>
        <w:lastRenderedPageBreak/>
        <w:t>conforme determinação dada através de Requisição/Solicitação/ Ordem de Fornecimento pela requisitante, sem ônus adicionais, tais como: transporte, alimentação, etc.</w:t>
      </w:r>
    </w:p>
    <w:p w14:paraId="74265524" w14:textId="62ABCBF9" w:rsidR="00D0629A" w:rsidRPr="007C71D4" w:rsidRDefault="00D0629A" w:rsidP="007549AF">
      <w:pPr>
        <w:pStyle w:val="SemEspaamento"/>
        <w:spacing w:before="100" w:after="240" w:line="360" w:lineRule="auto"/>
        <w:ind w:right="-1"/>
        <w:jc w:val="both"/>
        <w:rPr>
          <w:rFonts w:ascii="Cambria" w:hAnsi="Cambria"/>
          <w:color w:val="000000" w:themeColor="text1"/>
          <w:sz w:val="24"/>
          <w:szCs w:val="24"/>
        </w:rPr>
      </w:pPr>
      <w:bookmarkStart w:id="78" w:name="_Hlk160026043"/>
      <w:r w:rsidRPr="007C71D4">
        <w:rPr>
          <w:rFonts w:ascii="Cambria" w:hAnsi="Cambria"/>
          <w:b/>
          <w:bCs/>
          <w:color w:val="000000" w:themeColor="text1"/>
          <w:sz w:val="24"/>
          <w:szCs w:val="24"/>
        </w:rPr>
        <w:t>CLÁSULA QUINQUAGÉSIMA SEGUNDA:</w:t>
      </w:r>
      <w:r w:rsidRPr="007C71D4">
        <w:rPr>
          <w:rFonts w:ascii="Cambria" w:hAnsi="Cambria"/>
          <w:color w:val="000000" w:themeColor="text1"/>
          <w:sz w:val="24"/>
          <w:szCs w:val="24"/>
        </w:rPr>
        <w:t xml:space="preserve"> </w:t>
      </w:r>
      <w:r w:rsidR="00DE05AF" w:rsidRPr="007C71D4">
        <w:rPr>
          <w:rFonts w:ascii="Cambria" w:hAnsi="Cambria"/>
          <w:color w:val="000000" w:themeColor="text1"/>
          <w:sz w:val="24"/>
          <w:szCs w:val="24"/>
        </w:rPr>
        <w:t>D</w:t>
      </w:r>
      <w:r w:rsidR="009F1D14" w:rsidRPr="007C71D4">
        <w:rPr>
          <w:rFonts w:ascii="Cambria" w:hAnsi="Cambria"/>
          <w:color w:val="000000" w:themeColor="text1"/>
          <w:sz w:val="24"/>
          <w:szCs w:val="24"/>
        </w:rPr>
        <w:t>O ROLO COMPACTADOR</w:t>
      </w:r>
      <w:r w:rsidR="00986F3E" w:rsidRPr="007C71D4">
        <w:rPr>
          <w:rFonts w:ascii="Cambria" w:hAnsi="Cambria"/>
          <w:color w:val="000000" w:themeColor="text1"/>
          <w:sz w:val="24"/>
          <w:szCs w:val="24"/>
        </w:rPr>
        <w:t xml:space="preserve"> </w:t>
      </w:r>
      <w:r w:rsidRPr="007C71D4">
        <w:rPr>
          <w:rFonts w:ascii="Cambria" w:hAnsi="Cambria"/>
          <w:color w:val="000000" w:themeColor="text1"/>
          <w:sz w:val="24"/>
          <w:szCs w:val="24"/>
        </w:rPr>
        <w:t>serão recebid</w:t>
      </w:r>
      <w:r w:rsidR="00986F3E" w:rsidRPr="007C71D4">
        <w:rPr>
          <w:rFonts w:ascii="Cambria" w:hAnsi="Cambria"/>
          <w:color w:val="000000" w:themeColor="text1"/>
          <w:sz w:val="24"/>
          <w:szCs w:val="24"/>
        </w:rPr>
        <w:t>a</w:t>
      </w:r>
      <w:r w:rsidRPr="007C71D4">
        <w:rPr>
          <w:rFonts w:ascii="Cambria" w:hAnsi="Cambria"/>
          <w:color w:val="000000" w:themeColor="text1"/>
          <w:sz w:val="24"/>
          <w:szCs w:val="24"/>
        </w:rPr>
        <w:t>s:</w:t>
      </w:r>
    </w:p>
    <w:p w14:paraId="7D9D2E86" w14:textId="77777777" w:rsidR="00D0629A" w:rsidRPr="007C71D4" w:rsidRDefault="00D0629A" w:rsidP="007549AF">
      <w:pPr>
        <w:tabs>
          <w:tab w:val="left" w:pos="1701"/>
        </w:tabs>
        <w:spacing w:before="240" w:after="240" w:line="360" w:lineRule="auto"/>
        <w:ind w:right="-1" w:firstLine="567"/>
        <w:rPr>
          <w:rFonts w:ascii="Cambria" w:hAnsi="Cambria"/>
          <w:color w:val="000000" w:themeColor="text1"/>
          <w:sz w:val="24"/>
          <w:szCs w:val="24"/>
        </w:rPr>
      </w:pPr>
      <w:r w:rsidRPr="007C71D4">
        <w:rPr>
          <w:rFonts w:ascii="Cambria" w:hAnsi="Cambria"/>
          <w:b/>
          <w:color w:val="000000" w:themeColor="text1"/>
          <w:sz w:val="24"/>
          <w:szCs w:val="24"/>
        </w:rPr>
        <w:t>I. Provisoriamente,</w:t>
      </w:r>
      <w:r w:rsidRPr="007C71D4">
        <w:rPr>
          <w:rFonts w:ascii="Cambria" w:hAnsi="Cambria"/>
          <w:color w:val="000000" w:themeColor="text1"/>
          <w:sz w:val="24"/>
          <w:szCs w:val="24"/>
        </w:rPr>
        <w:t xml:space="preserve"> </w:t>
      </w:r>
      <w:r w:rsidRPr="007C71D4">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120ED2FA" w14:textId="77777777" w:rsidR="00D0629A" w:rsidRPr="007C71D4" w:rsidRDefault="00D0629A" w:rsidP="007549AF">
      <w:pPr>
        <w:tabs>
          <w:tab w:val="left" w:pos="1701"/>
        </w:tabs>
        <w:spacing w:before="240" w:after="240" w:line="360" w:lineRule="auto"/>
        <w:ind w:right="-1" w:firstLine="567"/>
        <w:rPr>
          <w:rFonts w:ascii="Cambria" w:hAnsi="Cambria"/>
          <w:color w:val="000000" w:themeColor="text1"/>
          <w:sz w:val="24"/>
          <w:szCs w:val="24"/>
        </w:rPr>
      </w:pPr>
      <w:r w:rsidRPr="007C71D4">
        <w:rPr>
          <w:rFonts w:ascii="Cambria" w:hAnsi="Cambria"/>
          <w:b/>
          <w:color w:val="000000" w:themeColor="text1"/>
          <w:sz w:val="24"/>
          <w:szCs w:val="24"/>
        </w:rPr>
        <w:t>II. Definitivamente,</w:t>
      </w:r>
      <w:r w:rsidRPr="007C71D4">
        <w:rPr>
          <w:rFonts w:ascii="Cambria" w:hAnsi="Cambria"/>
          <w:color w:val="000000" w:themeColor="text1"/>
          <w:sz w:val="24"/>
          <w:szCs w:val="24"/>
        </w:rPr>
        <w:t xml:space="preserve"> </w:t>
      </w:r>
      <w:r w:rsidRPr="007C71D4">
        <w:rPr>
          <w:rFonts w:ascii="Cambria" w:hAnsi="Cambria" w:cs="Arial"/>
          <w:color w:val="000000" w:themeColor="text1"/>
          <w:sz w:val="24"/>
          <w:szCs w:val="24"/>
        </w:rPr>
        <w:t>no prazo de 02 (dois) dias úteis, a contar do recebimento provisório, após a verificação da qualidade e quantidade do material e consequente aceitação mediante termo detalhado.</w:t>
      </w:r>
    </w:p>
    <w:p w14:paraId="5DC083E1" w14:textId="77777777" w:rsidR="00D0629A" w:rsidRPr="007C71D4" w:rsidRDefault="00D0629A" w:rsidP="007549AF">
      <w:pPr>
        <w:spacing w:before="240" w:after="240" w:line="360" w:lineRule="auto"/>
        <w:ind w:left="567" w:right="-1" w:firstLine="567"/>
        <w:rPr>
          <w:rFonts w:ascii="Cambria" w:hAnsi="Cambria"/>
          <w:color w:val="000000" w:themeColor="text1"/>
          <w:sz w:val="24"/>
          <w:szCs w:val="24"/>
        </w:rPr>
      </w:pPr>
      <w:r w:rsidRPr="007C71D4">
        <w:rPr>
          <w:rFonts w:ascii="Cambria" w:hAnsi="Cambria"/>
          <w:b/>
          <w:color w:val="000000" w:themeColor="text1"/>
          <w:sz w:val="24"/>
          <w:szCs w:val="24"/>
        </w:rPr>
        <w:t>a)</w:t>
      </w:r>
      <w:r w:rsidRPr="007C71D4">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3D903E62" w14:textId="77777777" w:rsidR="00D0629A" w:rsidRPr="007C71D4" w:rsidRDefault="00D0629A" w:rsidP="007549AF">
      <w:pPr>
        <w:spacing w:before="240" w:after="240" w:line="360" w:lineRule="auto"/>
        <w:ind w:left="567" w:right="-1" w:firstLine="567"/>
        <w:rPr>
          <w:rFonts w:ascii="Cambria" w:hAnsi="Cambria"/>
          <w:color w:val="000000" w:themeColor="text1"/>
          <w:sz w:val="24"/>
          <w:szCs w:val="24"/>
        </w:rPr>
      </w:pPr>
      <w:r w:rsidRPr="007C71D4">
        <w:rPr>
          <w:rFonts w:ascii="Cambria" w:hAnsi="Cambria"/>
          <w:b/>
          <w:bCs/>
          <w:color w:val="000000" w:themeColor="text1"/>
          <w:sz w:val="24"/>
          <w:szCs w:val="24"/>
        </w:rPr>
        <w:t>b)</w:t>
      </w:r>
      <w:r w:rsidRPr="007C71D4">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bookmarkEnd w:id="78"/>
    </w:p>
    <w:p w14:paraId="61B601CD" w14:textId="0F4176C0" w:rsidR="00D0629A" w:rsidRPr="007C71D4" w:rsidRDefault="00D0629A" w:rsidP="007549AF">
      <w:pPr>
        <w:pStyle w:val="SemEspaamento"/>
        <w:spacing w:before="100" w:after="240" w:line="360" w:lineRule="auto"/>
        <w:ind w:right="-1"/>
        <w:jc w:val="both"/>
        <w:rPr>
          <w:rFonts w:ascii="Cambria" w:hAnsi="Cambria"/>
          <w:b/>
          <w:iCs/>
          <w:color w:val="000000" w:themeColor="text1"/>
          <w:sz w:val="24"/>
          <w:szCs w:val="24"/>
        </w:rPr>
      </w:pPr>
      <w:r w:rsidRPr="007C71D4">
        <w:rPr>
          <w:rFonts w:ascii="Cambria" w:hAnsi="Cambria"/>
          <w:b/>
          <w:bCs/>
          <w:color w:val="000000" w:themeColor="text1"/>
          <w:sz w:val="24"/>
          <w:szCs w:val="24"/>
        </w:rPr>
        <w:t>CLÁSULA QUINQUAGÉSIMA TERCEIRA:</w:t>
      </w:r>
      <w:r w:rsidRPr="007C71D4">
        <w:rPr>
          <w:rFonts w:ascii="Cambria" w:hAnsi="Cambria"/>
          <w:color w:val="000000" w:themeColor="text1"/>
          <w:sz w:val="24"/>
          <w:szCs w:val="24"/>
        </w:rPr>
        <w:t xml:space="preserve"> </w:t>
      </w:r>
      <w:r w:rsidR="00F14837" w:rsidRPr="007C71D4">
        <w:rPr>
          <w:rFonts w:ascii="Cambria" w:hAnsi="Cambria"/>
          <w:color w:val="000000" w:themeColor="text1"/>
          <w:sz w:val="24"/>
          <w:szCs w:val="24"/>
        </w:rPr>
        <w:t xml:space="preserve">O objeto deste contrato </w:t>
      </w:r>
      <w:r w:rsidR="00F14837" w:rsidRPr="007C71D4">
        <w:rPr>
          <w:rFonts w:ascii="Cambria" w:hAnsi="Cambria"/>
          <w:iCs/>
          <w:color w:val="000000" w:themeColor="text1"/>
          <w:sz w:val="24"/>
          <w:szCs w:val="24"/>
        </w:rPr>
        <w:t>será</w:t>
      </w:r>
      <w:r w:rsidRPr="007C71D4">
        <w:rPr>
          <w:rFonts w:ascii="Cambria" w:hAnsi="Cambria"/>
          <w:iCs/>
          <w:color w:val="000000" w:themeColor="text1"/>
          <w:sz w:val="24"/>
          <w:szCs w:val="24"/>
        </w:rPr>
        <w:t xml:space="preserve"> </w:t>
      </w:r>
      <w:r w:rsidR="00F14837" w:rsidRPr="007C71D4">
        <w:rPr>
          <w:rFonts w:ascii="Cambria" w:hAnsi="Cambria"/>
          <w:iCs/>
          <w:color w:val="000000" w:themeColor="text1"/>
          <w:sz w:val="24"/>
          <w:szCs w:val="24"/>
        </w:rPr>
        <w:t>solicitado</w:t>
      </w:r>
      <w:r w:rsidRPr="007C71D4">
        <w:rPr>
          <w:rFonts w:ascii="Cambria" w:hAnsi="Cambria"/>
          <w:iCs/>
          <w:color w:val="000000" w:themeColor="text1"/>
          <w:sz w:val="24"/>
          <w:szCs w:val="24"/>
        </w:rPr>
        <w:t xml:space="preserve"> conforme a necessidade da </w:t>
      </w:r>
      <w:r w:rsidR="00EF30AB">
        <w:rPr>
          <w:rFonts w:ascii="Cambria" w:hAnsi="Cambria" w:cs="Arial"/>
          <w:color w:val="000000" w:themeColor="text1"/>
          <w:sz w:val="24"/>
          <w:szCs w:val="24"/>
        </w:rPr>
        <w:t>Secretaria Municipal de Obras e Serviços Públicos</w:t>
      </w:r>
      <w:r w:rsidR="00180093" w:rsidRPr="007C71D4">
        <w:rPr>
          <w:rFonts w:ascii="Cambria" w:hAnsi="Cambria" w:cs="Arial"/>
          <w:color w:val="000000" w:themeColor="text1"/>
          <w:sz w:val="24"/>
          <w:szCs w:val="24"/>
        </w:rPr>
        <w:t xml:space="preserve"> </w:t>
      </w:r>
      <w:r w:rsidRPr="007C71D4">
        <w:rPr>
          <w:rFonts w:ascii="Cambria" w:hAnsi="Cambria" w:cs="Arial"/>
          <w:color w:val="000000" w:themeColor="text1"/>
          <w:sz w:val="24"/>
          <w:szCs w:val="24"/>
        </w:rPr>
        <w:t>de Piracanjuba/GO</w:t>
      </w:r>
      <w:r w:rsidRPr="007C71D4">
        <w:rPr>
          <w:rFonts w:ascii="Cambria" w:hAnsi="Cambria"/>
          <w:iCs/>
          <w:color w:val="000000" w:themeColor="text1"/>
          <w:sz w:val="24"/>
          <w:szCs w:val="24"/>
        </w:rPr>
        <w:t>,</w:t>
      </w:r>
      <w:r w:rsidRPr="007C71D4">
        <w:rPr>
          <w:rFonts w:ascii="Cambria" w:hAnsi="Cambria"/>
          <w:color w:val="000000" w:themeColor="text1"/>
          <w:sz w:val="24"/>
          <w:szCs w:val="24"/>
        </w:rPr>
        <w:t xml:space="preserve"> após a assinatura</w:t>
      </w:r>
      <w:r w:rsidRPr="007C71D4">
        <w:rPr>
          <w:rFonts w:ascii="Cambria" w:hAnsi="Cambria"/>
          <w:iCs/>
          <w:color w:val="000000" w:themeColor="text1"/>
          <w:sz w:val="24"/>
          <w:szCs w:val="24"/>
        </w:rPr>
        <w:t xml:space="preserve"> e publicação do instrumento contratual, e apresentação de requisição/solicitação devidamente assinada, com identificação do respectivo servidor público municipal competente.</w:t>
      </w:r>
    </w:p>
    <w:p w14:paraId="1E700B43" w14:textId="77777777" w:rsidR="00D0629A" w:rsidRPr="007C71D4" w:rsidRDefault="00D0629A" w:rsidP="007549AF">
      <w:pPr>
        <w:pStyle w:val="SemEspaamento"/>
        <w:spacing w:before="100" w:after="240" w:line="360" w:lineRule="auto"/>
        <w:ind w:right="-1"/>
        <w:jc w:val="both"/>
        <w:rPr>
          <w:rFonts w:ascii="Cambria" w:hAnsi="Cambria"/>
          <w:color w:val="000000" w:themeColor="text1"/>
          <w:sz w:val="24"/>
          <w:szCs w:val="24"/>
        </w:rPr>
      </w:pPr>
      <w:r w:rsidRPr="007C71D4">
        <w:rPr>
          <w:rFonts w:ascii="Cambria" w:hAnsi="Cambria"/>
          <w:b/>
          <w:bCs/>
          <w:color w:val="000000" w:themeColor="text1"/>
          <w:sz w:val="24"/>
          <w:szCs w:val="24"/>
        </w:rPr>
        <w:t>CLÁSULA QUINQUAGÉSIMA QUARTA:</w:t>
      </w:r>
      <w:r w:rsidRPr="007C71D4">
        <w:rPr>
          <w:rFonts w:ascii="Cambria" w:hAnsi="Cambria"/>
          <w:color w:val="000000" w:themeColor="text1"/>
          <w:sz w:val="24"/>
          <w:szCs w:val="24"/>
        </w:rPr>
        <w:t xml:space="preserve"> A não execução do objeto desta Ata de Registro de preços será motivo de aplicação das penalidades previstas nesta, bem como nas sanções elencadas no Instrumento Convocatório do Pregão, e ainda conforme rege a Lei Federal nº 14.133, de 2021.</w:t>
      </w:r>
    </w:p>
    <w:p w14:paraId="4B6CD17F" w14:textId="27AD40E0" w:rsidR="00D0629A" w:rsidRPr="007C71D4" w:rsidRDefault="00D0629A" w:rsidP="007549AF">
      <w:pPr>
        <w:pStyle w:val="SemEspaamento"/>
        <w:spacing w:before="100" w:after="240" w:line="360" w:lineRule="auto"/>
        <w:ind w:right="-1"/>
        <w:jc w:val="both"/>
        <w:rPr>
          <w:rFonts w:ascii="Cambria" w:hAnsi="Cambria"/>
          <w:color w:val="000000" w:themeColor="text1"/>
          <w:sz w:val="24"/>
          <w:szCs w:val="24"/>
        </w:rPr>
      </w:pPr>
      <w:r w:rsidRPr="007C71D4">
        <w:rPr>
          <w:rFonts w:ascii="Cambria" w:hAnsi="Cambria"/>
          <w:b/>
          <w:bCs/>
          <w:color w:val="000000" w:themeColor="text1"/>
          <w:sz w:val="24"/>
          <w:szCs w:val="24"/>
        </w:rPr>
        <w:lastRenderedPageBreak/>
        <w:t>CLÁSULA QUINQUAGÉSIMA QUINTA:</w:t>
      </w:r>
      <w:r w:rsidRPr="007C71D4">
        <w:rPr>
          <w:rFonts w:ascii="Cambria" w:hAnsi="Cambria"/>
          <w:color w:val="000000" w:themeColor="text1"/>
          <w:sz w:val="24"/>
          <w:szCs w:val="24"/>
        </w:rPr>
        <w:t xml:space="preserve"> Não ser</w:t>
      </w:r>
      <w:r w:rsidR="00DE05AF" w:rsidRPr="007C71D4">
        <w:rPr>
          <w:rFonts w:ascii="Cambria" w:hAnsi="Cambria"/>
          <w:color w:val="000000" w:themeColor="text1"/>
          <w:sz w:val="24"/>
          <w:szCs w:val="24"/>
        </w:rPr>
        <w:t>á</w:t>
      </w:r>
      <w:r w:rsidRPr="007C71D4">
        <w:rPr>
          <w:rFonts w:ascii="Cambria" w:hAnsi="Cambria"/>
          <w:color w:val="000000" w:themeColor="text1"/>
          <w:sz w:val="24"/>
          <w:szCs w:val="24"/>
        </w:rPr>
        <w:t xml:space="preserve"> aceit</w:t>
      </w:r>
      <w:r w:rsidR="00DE05AF" w:rsidRPr="007C71D4">
        <w:rPr>
          <w:rFonts w:ascii="Cambria" w:hAnsi="Cambria"/>
          <w:color w:val="000000" w:themeColor="text1"/>
          <w:sz w:val="24"/>
          <w:szCs w:val="24"/>
        </w:rPr>
        <w:t>o</w:t>
      </w:r>
      <w:r w:rsidR="009F1D14" w:rsidRPr="007C71D4">
        <w:rPr>
          <w:rFonts w:ascii="Cambria" w:hAnsi="Cambria"/>
          <w:color w:val="000000" w:themeColor="text1"/>
          <w:sz w:val="24"/>
          <w:szCs w:val="24"/>
        </w:rPr>
        <w:t xml:space="preserve"> ROLO COMPACTADOR</w:t>
      </w:r>
      <w:r w:rsidR="00986F3E" w:rsidRPr="007C71D4">
        <w:rPr>
          <w:rFonts w:ascii="Cambria" w:hAnsi="Cambria"/>
          <w:color w:val="000000" w:themeColor="text1"/>
          <w:sz w:val="24"/>
          <w:szCs w:val="24"/>
        </w:rPr>
        <w:t xml:space="preserve"> </w:t>
      </w:r>
      <w:r w:rsidRPr="007C71D4">
        <w:rPr>
          <w:rFonts w:ascii="Cambria" w:hAnsi="Cambria"/>
          <w:color w:val="000000" w:themeColor="text1"/>
          <w:sz w:val="24"/>
          <w:szCs w:val="24"/>
        </w:rPr>
        <w:t>de baixa qualidade, fora de padrões ou que contenham quaisquer outras circunstâncias que possa frustrar o bom desempenho e as expectativas da Administração.</w:t>
      </w:r>
    </w:p>
    <w:p w14:paraId="28ADCBE8" w14:textId="77777777" w:rsidR="00D0629A" w:rsidRPr="007C71D4" w:rsidRDefault="00D0629A" w:rsidP="007549AF">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b/>
          <w:color w:val="000000" w:themeColor="text1"/>
          <w:sz w:val="24"/>
          <w:szCs w:val="24"/>
        </w:rPr>
      </w:pPr>
      <w:r w:rsidRPr="007C71D4">
        <w:rPr>
          <w:rFonts w:ascii="Cambria" w:hAnsi="Cambria"/>
          <w:b/>
          <w:color w:val="000000" w:themeColor="text1"/>
          <w:sz w:val="24"/>
          <w:szCs w:val="24"/>
        </w:rPr>
        <w:t>DO PAGAMENTO</w:t>
      </w:r>
    </w:p>
    <w:p w14:paraId="2E7443CC" w14:textId="2A6A382B" w:rsidR="00D0629A" w:rsidRPr="007C71D4" w:rsidRDefault="00D0629A" w:rsidP="007549AF">
      <w:pPr>
        <w:pStyle w:val="Rodap"/>
        <w:spacing w:line="360" w:lineRule="auto"/>
        <w:rPr>
          <w:rFonts w:ascii="Cambria" w:hAnsi="Cambria" w:cstheme="minorHAnsi"/>
          <w:color w:val="000000" w:themeColor="text1"/>
          <w:sz w:val="24"/>
          <w:szCs w:val="24"/>
        </w:rPr>
      </w:pPr>
      <w:r w:rsidRPr="007C71D4">
        <w:rPr>
          <w:rFonts w:ascii="Cambria" w:hAnsi="Cambria" w:cstheme="minorHAnsi"/>
          <w:b/>
          <w:bCs/>
          <w:color w:val="000000" w:themeColor="text1"/>
          <w:sz w:val="24"/>
          <w:szCs w:val="24"/>
        </w:rPr>
        <w:t xml:space="preserve">CLÁSULA QUINQUAGÉSIMA SEXTA: </w:t>
      </w:r>
      <w:r w:rsidRPr="007C71D4">
        <w:rPr>
          <w:rFonts w:ascii="Cambria" w:hAnsi="Cambria" w:cstheme="minorHAnsi"/>
          <w:color w:val="000000" w:themeColor="text1"/>
          <w:sz w:val="24"/>
          <w:szCs w:val="24"/>
        </w:rPr>
        <w:t xml:space="preserve">A forma de pagamento será de </w:t>
      </w:r>
      <w:r w:rsidR="00597C4E" w:rsidRPr="007C71D4">
        <w:rPr>
          <w:rFonts w:ascii="Cambria" w:hAnsi="Cambria" w:cstheme="minorHAnsi"/>
          <w:color w:val="000000" w:themeColor="text1"/>
          <w:sz w:val="24"/>
          <w:szCs w:val="24"/>
        </w:rPr>
        <w:t xml:space="preserve">até </w:t>
      </w:r>
      <w:r w:rsidRPr="007C71D4">
        <w:rPr>
          <w:rFonts w:ascii="Cambria" w:hAnsi="Cambria" w:cstheme="minorHAnsi"/>
          <w:color w:val="000000" w:themeColor="text1"/>
          <w:sz w:val="24"/>
          <w:szCs w:val="24"/>
        </w:rPr>
        <w:t xml:space="preserve">30 (trinta) dias, após a protocolização da Nota Fiscal, entregues na Secretaria </w:t>
      </w:r>
      <w:r w:rsidR="00DE05AF" w:rsidRPr="007C71D4">
        <w:rPr>
          <w:rFonts w:ascii="Cambria" w:hAnsi="Cambria" w:cstheme="minorHAnsi"/>
          <w:color w:val="000000" w:themeColor="text1"/>
          <w:sz w:val="24"/>
          <w:szCs w:val="24"/>
        </w:rPr>
        <w:t>de Finanças</w:t>
      </w:r>
      <w:r w:rsidR="00180093" w:rsidRPr="007C71D4">
        <w:rPr>
          <w:rFonts w:ascii="Cambria" w:hAnsi="Cambria" w:cstheme="minorHAnsi"/>
          <w:color w:val="000000" w:themeColor="text1"/>
          <w:sz w:val="24"/>
          <w:szCs w:val="24"/>
        </w:rPr>
        <w:t xml:space="preserve"> </w:t>
      </w:r>
      <w:r w:rsidRPr="007C71D4">
        <w:rPr>
          <w:rFonts w:ascii="Cambria" w:hAnsi="Cambria" w:cstheme="minorHAnsi"/>
          <w:color w:val="000000" w:themeColor="text1"/>
          <w:sz w:val="24"/>
          <w:szCs w:val="24"/>
        </w:rPr>
        <w:t xml:space="preserve">de Piracanjuba/GO, </w:t>
      </w:r>
      <w:r w:rsidR="00180093" w:rsidRPr="007C71D4">
        <w:rPr>
          <w:rFonts w:ascii="Cambria" w:hAnsi="Cambria" w:cstheme="minorHAnsi"/>
          <w:sz w:val="24"/>
          <w:szCs w:val="24"/>
        </w:rPr>
        <w:t>Praça Wilson Eloy Pimenta, R. Piracanjuba, 100, Cep: 75.640-103, Centro – Piracanjuba, Goiás</w:t>
      </w:r>
      <w:r w:rsidR="00180093" w:rsidRPr="007C71D4">
        <w:rPr>
          <w:rFonts w:ascii="Cambria" w:hAnsi="Cambria" w:cstheme="minorHAnsi"/>
          <w:color w:val="000000" w:themeColor="text1"/>
          <w:sz w:val="24"/>
          <w:szCs w:val="24"/>
        </w:rPr>
        <w:t>.</w:t>
      </w:r>
      <w:r w:rsidR="00597C4E" w:rsidRPr="007C71D4">
        <w:rPr>
          <w:rFonts w:ascii="Cambria" w:hAnsi="Cambria" w:cstheme="minorHAnsi"/>
          <w:color w:val="000000" w:themeColor="text1"/>
          <w:sz w:val="24"/>
          <w:szCs w:val="24"/>
        </w:rPr>
        <w:t xml:space="preserve"> Devidamente atestada/liquidada pelo fiscal do contrato.</w:t>
      </w:r>
    </w:p>
    <w:p w14:paraId="3D59ABA5" w14:textId="77777777" w:rsidR="00D0629A" w:rsidRPr="007C71D4" w:rsidRDefault="00D0629A" w:rsidP="007549AF">
      <w:pPr>
        <w:spacing w:after="240" w:line="360" w:lineRule="auto"/>
        <w:ind w:right="-1" w:firstLine="567"/>
        <w:rPr>
          <w:rFonts w:ascii="Cambria" w:hAnsi="Cambria"/>
          <w:bCs/>
          <w:color w:val="000000" w:themeColor="text1"/>
          <w:sz w:val="24"/>
          <w:szCs w:val="24"/>
        </w:rPr>
      </w:pPr>
      <w:r w:rsidRPr="007C71D4">
        <w:rPr>
          <w:rFonts w:ascii="Cambria" w:hAnsi="Cambria" w:cstheme="minorHAnsi"/>
          <w:b/>
          <w:color w:val="000000" w:themeColor="text1"/>
          <w:sz w:val="24"/>
          <w:szCs w:val="24"/>
        </w:rPr>
        <w:t xml:space="preserve">I. </w:t>
      </w:r>
      <w:r w:rsidRPr="007C71D4">
        <w:rPr>
          <w:rFonts w:ascii="Cambria" w:hAnsi="Cambria" w:cstheme="minorHAnsi"/>
          <w:bCs/>
          <w:color w:val="000000" w:themeColor="text1"/>
          <w:sz w:val="24"/>
          <w:szCs w:val="24"/>
        </w:rPr>
        <w:t>No caso de controvérsia sobre a execução do objeto, quanto à dimensão, qualidade e quantidade, deverá ser observado o teor do art. 143, de Lei Federal nº 14.133, de 2021, comunicando-se ao licitante para emissão de Nota Fiscal no que pertinente a parcela incontroversa da execução do objeto para efeito</w:t>
      </w:r>
      <w:r w:rsidRPr="007C71D4">
        <w:rPr>
          <w:rFonts w:ascii="Cambria" w:hAnsi="Cambria"/>
          <w:bCs/>
          <w:color w:val="000000" w:themeColor="text1"/>
          <w:sz w:val="24"/>
          <w:szCs w:val="24"/>
        </w:rPr>
        <w:t xml:space="preserve"> de liquidação e pagamento.</w:t>
      </w:r>
    </w:p>
    <w:p w14:paraId="341ABE2C" w14:textId="77777777" w:rsidR="00D0629A" w:rsidRPr="007C71D4" w:rsidRDefault="00D0629A" w:rsidP="007549AF">
      <w:pPr>
        <w:spacing w:after="240" w:line="360" w:lineRule="auto"/>
        <w:ind w:right="-1" w:firstLine="567"/>
        <w:rPr>
          <w:rFonts w:ascii="Cambria" w:hAnsi="Cambria"/>
          <w:bCs/>
          <w:color w:val="000000" w:themeColor="text1"/>
          <w:sz w:val="24"/>
          <w:szCs w:val="24"/>
        </w:rPr>
      </w:pPr>
      <w:r w:rsidRPr="007C71D4">
        <w:rPr>
          <w:rFonts w:ascii="Cambria" w:hAnsi="Cambria"/>
          <w:b/>
          <w:color w:val="000000" w:themeColor="text1"/>
          <w:sz w:val="24"/>
          <w:szCs w:val="24"/>
        </w:rPr>
        <w:t xml:space="preserve">II. </w:t>
      </w:r>
      <w:r w:rsidRPr="007C71D4">
        <w:rPr>
          <w:rFonts w:ascii="Cambria" w:hAnsi="Cambria"/>
          <w:bCs/>
          <w:color w:val="000000" w:themeColor="text1"/>
          <w:sz w:val="24"/>
          <w:szCs w:val="24"/>
        </w:rPr>
        <w:t>Nenhum pagamento será efetuado ao licitante enquanto pendente de liquidação, qualquer obrigação que lhe for imposta, em virtude de penalidade ou inadimplência, sem que isso gere direito ao pleito de reajustamento de preços ou correção monetária (quando for o caso).</w:t>
      </w:r>
    </w:p>
    <w:p w14:paraId="00FE60AD" w14:textId="77777777" w:rsidR="00D0629A" w:rsidRPr="007C71D4" w:rsidRDefault="00D0629A" w:rsidP="007549AF">
      <w:pPr>
        <w:spacing w:after="240" w:line="360" w:lineRule="auto"/>
        <w:ind w:right="-1" w:firstLine="567"/>
        <w:rPr>
          <w:rFonts w:ascii="Cambria" w:hAnsi="Cambria"/>
          <w:bCs/>
          <w:color w:val="000000" w:themeColor="text1"/>
          <w:sz w:val="24"/>
          <w:szCs w:val="24"/>
        </w:rPr>
      </w:pPr>
      <w:r w:rsidRPr="007C71D4">
        <w:rPr>
          <w:rFonts w:ascii="Cambria" w:hAnsi="Cambria"/>
          <w:b/>
          <w:color w:val="000000" w:themeColor="text1"/>
          <w:sz w:val="24"/>
          <w:szCs w:val="24"/>
        </w:rPr>
        <w:t>III.</w:t>
      </w:r>
      <w:r w:rsidRPr="007C71D4">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O órgão gerenciador não efetuará pagamento por meio de títulos de cobrança bancária.</w:t>
      </w:r>
    </w:p>
    <w:p w14:paraId="39CF7349" w14:textId="77777777" w:rsidR="00D0629A" w:rsidRPr="007C71D4" w:rsidRDefault="00D0629A" w:rsidP="007549AF">
      <w:pPr>
        <w:spacing w:after="240" w:line="360" w:lineRule="auto"/>
        <w:ind w:right="-1" w:firstLine="567"/>
        <w:rPr>
          <w:rFonts w:ascii="Cambria" w:hAnsi="Cambria"/>
          <w:bCs/>
          <w:color w:val="000000" w:themeColor="text1"/>
          <w:sz w:val="24"/>
          <w:szCs w:val="24"/>
        </w:rPr>
      </w:pPr>
      <w:r w:rsidRPr="007C71D4">
        <w:rPr>
          <w:rFonts w:ascii="Cambria" w:hAnsi="Cambria"/>
          <w:b/>
          <w:color w:val="000000" w:themeColor="text1"/>
          <w:sz w:val="24"/>
          <w:szCs w:val="24"/>
        </w:rPr>
        <w:t>IV.</w:t>
      </w:r>
      <w:r w:rsidRPr="007C71D4">
        <w:rPr>
          <w:rFonts w:ascii="Cambria" w:hAnsi="Cambria"/>
          <w:bCs/>
          <w:color w:val="000000" w:themeColor="text1"/>
          <w:sz w:val="24"/>
          <w:szCs w:val="24"/>
        </w:rPr>
        <w:t xml:space="preserve"> No caso de incorreção nos documentos apresentados, inclusive na Nota Fiscal/ Fatura, serão devolvidos a licitante para correções necessárias, não respondendo o órgão gerenciador por quaisquer encargos resultantes de atrasos na liquidação dos pagamentos correspondentes, quando este se der por culpa da licitante. Nesta hipótese, o prazo para pagamento iniciar-se-á após a comprovação da regularização da situação, não acarretando qualquer ônus para a administração.</w:t>
      </w:r>
    </w:p>
    <w:p w14:paraId="66869853" w14:textId="77777777" w:rsidR="00D0629A" w:rsidRPr="007C71D4" w:rsidRDefault="00D0629A" w:rsidP="007549AF">
      <w:pPr>
        <w:spacing w:after="240" w:line="360" w:lineRule="auto"/>
        <w:ind w:right="-1" w:firstLine="567"/>
        <w:rPr>
          <w:rFonts w:ascii="Cambria" w:hAnsi="Cambria"/>
          <w:bCs/>
          <w:color w:val="000000" w:themeColor="text1"/>
          <w:sz w:val="24"/>
          <w:szCs w:val="24"/>
        </w:rPr>
      </w:pPr>
      <w:r w:rsidRPr="007C71D4">
        <w:rPr>
          <w:rFonts w:ascii="Cambria" w:hAnsi="Cambria"/>
          <w:b/>
          <w:color w:val="000000" w:themeColor="text1"/>
          <w:sz w:val="24"/>
          <w:szCs w:val="24"/>
        </w:rPr>
        <w:lastRenderedPageBreak/>
        <w:t>V.</w:t>
      </w:r>
      <w:r w:rsidRPr="007C71D4">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licitante em relação às condições de habilitação e qualificação exigidas também no processo licitatório, cujo resultado será impresso e juntado aos autos do processo.</w:t>
      </w:r>
    </w:p>
    <w:p w14:paraId="548EA788" w14:textId="77777777" w:rsidR="00D0629A" w:rsidRPr="007C71D4" w:rsidRDefault="00D0629A" w:rsidP="007549AF">
      <w:pPr>
        <w:pStyle w:val="NormalWeb"/>
        <w:spacing w:line="360" w:lineRule="auto"/>
        <w:ind w:right="-1" w:firstLine="567"/>
        <w:jc w:val="both"/>
        <w:rPr>
          <w:rFonts w:ascii="Cambria" w:hAnsi="Cambria"/>
          <w:color w:val="000000" w:themeColor="text1"/>
        </w:rPr>
      </w:pPr>
      <w:r w:rsidRPr="007C71D4">
        <w:rPr>
          <w:rFonts w:ascii="Cambria" w:hAnsi="Cambria"/>
          <w:b/>
          <w:color w:val="000000" w:themeColor="text1"/>
        </w:rPr>
        <w:t xml:space="preserve">VI. </w:t>
      </w:r>
      <w:r w:rsidRPr="007C71D4">
        <w:rPr>
          <w:rFonts w:ascii="Cambria" w:hAnsi="Cambria"/>
          <w:color w:val="000000" w:themeColor="text1"/>
        </w:rPr>
        <w:t>O pagamento será efetuado pelo total do item fornecido, constante da ordem de fornecimento, acompanhada da Nota Fiscal.</w:t>
      </w:r>
    </w:p>
    <w:p w14:paraId="7FBDDE26" w14:textId="77777777" w:rsidR="00D0629A" w:rsidRPr="007C71D4" w:rsidRDefault="00D0629A" w:rsidP="007549AF">
      <w:pPr>
        <w:pStyle w:val="Nivel2"/>
        <w:rPr>
          <w:sz w:val="24"/>
          <w:szCs w:val="24"/>
        </w:rPr>
      </w:pPr>
      <w:r w:rsidRPr="007C71D4">
        <w:rPr>
          <w:b/>
          <w:bCs/>
          <w:sz w:val="24"/>
          <w:szCs w:val="24"/>
        </w:rPr>
        <w:t xml:space="preserve">CLÁSULA QUINQUAGÉSIMA SÉTIMA: </w:t>
      </w:r>
      <w:r w:rsidRPr="007C71D4">
        <w:rPr>
          <w:sz w:val="24"/>
          <w:szCs w:val="24"/>
        </w:rPr>
        <w:t xml:space="preserve">Para fins de liquidação, o setor competente deverá verificar se a nota fiscal ou instrumento de cobrança equivalente apresentado expressa os elementos necessários e essenciais do documento, tais como: </w:t>
      </w:r>
    </w:p>
    <w:p w14:paraId="32005E87" w14:textId="77777777" w:rsidR="00D0629A" w:rsidRPr="007C71D4" w:rsidRDefault="00D0629A" w:rsidP="00C451C8">
      <w:pPr>
        <w:pStyle w:val="Nivel3"/>
        <w:ind w:firstLine="567"/>
        <w:rPr>
          <w:sz w:val="24"/>
          <w:szCs w:val="24"/>
        </w:rPr>
      </w:pPr>
      <w:r w:rsidRPr="007C71D4">
        <w:rPr>
          <w:b/>
          <w:bCs/>
          <w:sz w:val="24"/>
          <w:szCs w:val="24"/>
        </w:rPr>
        <w:t>I.</w:t>
      </w:r>
      <w:r w:rsidRPr="007C71D4">
        <w:rPr>
          <w:sz w:val="24"/>
          <w:szCs w:val="24"/>
        </w:rPr>
        <w:t xml:space="preserve"> o prazo de validade;</w:t>
      </w:r>
    </w:p>
    <w:p w14:paraId="53372B4C" w14:textId="77777777" w:rsidR="00D0629A" w:rsidRPr="007C71D4" w:rsidRDefault="00D0629A" w:rsidP="00C451C8">
      <w:pPr>
        <w:pStyle w:val="Nivel3"/>
        <w:ind w:firstLine="567"/>
        <w:rPr>
          <w:sz w:val="24"/>
          <w:szCs w:val="24"/>
        </w:rPr>
      </w:pPr>
      <w:r w:rsidRPr="007C71D4">
        <w:rPr>
          <w:b/>
          <w:bCs/>
          <w:sz w:val="24"/>
          <w:szCs w:val="24"/>
        </w:rPr>
        <w:t>II.</w:t>
      </w:r>
      <w:r w:rsidRPr="007C71D4">
        <w:rPr>
          <w:sz w:val="24"/>
          <w:szCs w:val="24"/>
        </w:rPr>
        <w:t xml:space="preserve"> a data da emissão; </w:t>
      </w:r>
    </w:p>
    <w:p w14:paraId="0684DCAD" w14:textId="77777777" w:rsidR="00D0629A" w:rsidRPr="007C71D4" w:rsidRDefault="00D0629A" w:rsidP="00C451C8">
      <w:pPr>
        <w:pStyle w:val="Nivel3"/>
        <w:ind w:firstLine="567"/>
        <w:rPr>
          <w:sz w:val="24"/>
          <w:szCs w:val="24"/>
        </w:rPr>
      </w:pPr>
      <w:r w:rsidRPr="007C71D4">
        <w:rPr>
          <w:b/>
          <w:bCs/>
          <w:sz w:val="24"/>
          <w:szCs w:val="24"/>
        </w:rPr>
        <w:t>III.</w:t>
      </w:r>
      <w:r w:rsidRPr="007C71D4">
        <w:rPr>
          <w:sz w:val="24"/>
          <w:szCs w:val="24"/>
        </w:rPr>
        <w:t xml:space="preserve"> os dados da Ata de Registro de preços e do órgão contratante; </w:t>
      </w:r>
    </w:p>
    <w:p w14:paraId="32129910" w14:textId="77777777" w:rsidR="00D0629A" w:rsidRPr="007C71D4" w:rsidRDefault="00D0629A" w:rsidP="00C451C8">
      <w:pPr>
        <w:pStyle w:val="Nivel3"/>
        <w:ind w:firstLine="567"/>
        <w:rPr>
          <w:sz w:val="24"/>
          <w:szCs w:val="24"/>
        </w:rPr>
      </w:pPr>
      <w:r w:rsidRPr="007C71D4">
        <w:rPr>
          <w:b/>
          <w:bCs/>
          <w:sz w:val="24"/>
          <w:szCs w:val="24"/>
        </w:rPr>
        <w:t>IV.</w:t>
      </w:r>
      <w:r w:rsidRPr="007C71D4">
        <w:rPr>
          <w:sz w:val="24"/>
          <w:szCs w:val="24"/>
        </w:rPr>
        <w:t xml:space="preserve"> o período respectivo de execução da Ata de Registro de Preços; </w:t>
      </w:r>
    </w:p>
    <w:p w14:paraId="0E86C7D8" w14:textId="77777777" w:rsidR="00D0629A" w:rsidRPr="007C71D4" w:rsidRDefault="00D0629A" w:rsidP="00C451C8">
      <w:pPr>
        <w:pStyle w:val="Nivel3"/>
        <w:ind w:firstLine="567"/>
        <w:rPr>
          <w:sz w:val="24"/>
          <w:szCs w:val="24"/>
        </w:rPr>
      </w:pPr>
      <w:r w:rsidRPr="007C71D4">
        <w:rPr>
          <w:b/>
          <w:bCs/>
          <w:sz w:val="24"/>
          <w:szCs w:val="24"/>
        </w:rPr>
        <w:t>V.</w:t>
      </w:r>
      <w:r w:rsidRPr="007C71D4">
        <w:rPr>
          <w:sz w:val="24"/>
          <w:szCs w:val="24"/>
        </w:rPr>
        <w:t xml:space="preserve"> o valor a pagar; e </w:t>
      </w:r>
    </w:p>
    <w:p w14:paraId="63AD5274" w14:textId="77777777" w:rsidR="00D0629A" w:rsidRPr="007C71D4" w:rsidRDefault="00D0629A" w:rsidP="007549AF">
      <w:pPr>
        <w:pStyle w:val="SemEspaamento"/>
        <w:spacing w:line="360" w:lineRule="auto"/>
        <w:ind w:right="-1" w:firstLine="567"/>
        <w:jc w:val="both"/>
        <w:rPr>
          <w:rFonts w:ascii="Cambria" w:hAnsi="Cambria"/>
          <w:color w:val="000000" w:themeColor="text1"/>
          <w:sz w:val="24"/>
          <w:szCs w:val="24"/>
        </w:rPr>
      </w:pPr>
      <w:r w:rsidRPr="007C71D4">
        <w:rPr>
          <w:rFonts w:ascii="Cambria" w:hAnsi="Cambria"/>
          <w:b/>
          <w:bCs/>
          <w:color w:val="000000" w:themeColor="text1"/>
          <w:sz w:val="24"/>
          <w:szCs w:val="24"/>
        </w:rPr>
        <w:t>VI.</w:t>
      </w:r>
      <w:r w:rsidRPr="007C71D4">
        <w:rPr>
          <w:rFonts w:ascii="Cambria" w:hAnsi="Cambria"/>
          <w:color w:val="000000" w:themeColor="text1"/>
          <w:sz w:val="24"/>
          <w:szCs w:val="24"/>
        </w:rPr>
        <w:t xml:space="preserve"> eventual destaque do valor de retenções tributárias cabíveis.</w:t>
      </w:r>
    </w:p>
    <w:p w14:paraId="0B4113B2" w14:textId="77777777" w:rsidR="00D0629A" w:rsidRPr="007C71D4" w:rsidRDefault="00D0629A" w:rsidP="007549AF">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sz w:val="24"/>
          <w:szCs w:val="24"/>
        </w:rPr>
      </w:pPr>
      <w:r w:rsidRPr="007C71D4">
        <w:rPr>
          <w:rFonts w:ascii="Cambria" w:eastAsia="Arial" w:hAnsi="Cambria"/>
          <w:b/>
          <w:color w:val="000000" w:themeColor="text1"/>
          <w:sz w:val="24"/>
          <w:szCs w:val="24"/>
        </w:rPr>
        <w:t>DAS DISPOSIÇÕES FINAIS</w:t>
      </w:r>
    </w:p>
    <w:p w14:paraId="5A9D4830" w14:textId="3A3F5472" w:rsidR="00D0629A" w:rsidRPr="007C71D4" w:rsidRDefault="00D0629A" w:rsidP="007549AF">
      <w:pPr>
        <w:spacing w:before="240" w:afterLines="100" w:after="240" w:line="360" w:lineRule="auto"/>
        <w:ind w:right="-1"/>
        <w:rPr>
          <w:rFonts w:ascii="Cambria" w:hAnsi="Cambria"/>
          <w:color w:val="000000" w:themeColor="text1"/>
          <w:sz w:val="24"/>
          <w:szCs w:val="24"/>
        </w:rPr>
      </w:pPr>
      <w:r w:rsidRPr="007C71D4">
        <w:rPr>
          <w:rFonts w:ascii="Cambria" w:hAnsi="Cambria"/>
          <w:b/>
          <w:bCs/>
          <w:color w:val="000000" w:themeColor="text1"/>
          <w:sz w:val="24"/>
          <w:szCs w:val="24"/>
        </w:rPr>
        <w:t>CLÁSULA QUINQUAGÉSIMA OITAVA</w:t>
      </w:r>
      <w:r w:rsidRPr="007C71D4">
        <w:rPr>
          <w:rFonts w:ascii="Cambria" w:eastAsia="Arial" w:hAnsi="Cambria"/>
          <w:b/>
          <w:color w:val="000000" w:themeColor="text1"/>
          <w:sz w:val="24"/>
          <w:szCs w:val="24"/>
        </w:rPr>
        <w:t xml:space="preserve">: </w:t>
      </w:r>
      <w:r w:rsidRPr="007C71D4">
        <w:rPr>
          <w:rFonts w:ascii="Cambria" w:hAnsi="Cambria"/>
          <w:color w:val="000000" w:themeColor="text1"/>
          <w:sz w:val="24"/>
          <w:szCs w:val="24"/>
        </w:rPr>
        <w:t xml:space="preserve">As omissões desta Ata e as dúvidas oriundas de sua interpretação serão sanadas de acordo com o que dispuserem o Edital do Pregão Eletrônico nº </w:t>
      </w:r>
      <w:r w:rsidR="00F50284" w:rsidRPr="007C71D4">
        <w:rPr>
          <w:rFonts w:ascii="Cambria" w:hAnsi="Cambria"/>
          <w:color w:val="000000" w:themeColor="text1"/>
          <w:sz w:val="24"/>
          <w:szCs w:val="24"/>
        </w:rPr>
        <w:t>003/2026</w:t>
      </w:r>
      <w:r w:rsidRPr="007C71D4">
        <w:rPr>
          <w:rFonts w:ascii="Cambria" w:hAnsi="Cambria"/>
          <w:color w:val="000000" w:themeColor="text1"/>
          <w:sz w:val="24"/>
          <w:szCs w:val="24"/>
        </w:rPr>
        <w:t xml:space="preserve"> e a proposta apresentada pela licitante, prevalecendo, em caso de conflito, as disposições do Edital sobre a da proposta.</w:t>
      </w:r>
    </w:p>
    <w:p w14:paraId="5EE73FF0" w14:textId="73FEA7CF" w:rsidR="00D0629A" w:rsidRPr="007C71D4" w:rsidRDefault="00D0629A" w:rsidP="007549AF">
      <w:pPr>
        <w:spacing w:afterLines="100" w:after="240" w:line="360" w:lineRule="auto"/>
        <w:ind w:right="-1"/>
        <w:rPr>
          <w:rFonts w:ascii="Cambria" w:hAnsi="Cambria"/>
          <w:color w:val="000000" w:themeColor="text1"/>
          <w:sz w:val="24"/>
          <w:szCs w:val="24"/>
        </w:rPr>
      </w:pPr>
      <w:r w:rsidRPr="007C71D4">
        <w:rPr>
          <w:rFonts w:ascii="Cambria" w:hAnsi="Cambria"/>
          <w:b/>
          <w:bCs/>
          <w:color w:val="000000" w:themeColor="text1"/>
          <w:sz w:val="24"/>
          <w:szCs w:val="24"/>
        </w:rPr>
        <w:t>CLÁSULA QUINQUAGÉSIMA NONA</w:t>
      </w:r>
      <w:r w:rsidRPr="007C71D4">
        <w:rPr>
          <w:rFonts w:ascii="Cambria" w:eastAsia="Arial" w:hAnsi="Cambria"/>
          <w:b/>
          <w:color w:val="000000" w:themeColor="text1"/>
          <w:sz w:val="24"/>
          <w:szCs w:val="24"/>
        </w:rPr>
        <w:t xml:space="preserve">: </w:t>
      </w:r>
      <w:r w:rsidRPr="007C71D4">
        <w:rPr>
          <w:rFonts w:ascii="Cambria" w:hAnsi="Cambria"/>
          <w:color w:val="000000" w:themeColor="text1"/>
          <w:sz w:val="24"/>
          <w:szCs w:val="24"/>
        </w:rPr>
        <w:t>O presente registro decorre de adjudicação à Promitente Contratada dos objetos, cujas descrições, quantidades e especificações constam no Termo de Referência - Anexo, do Pregão Eletrônico nº</w:t>
      </w:r>
      <w:r w:rsidR="00886E79" w:rsidRPr="007C71D4">
        <w:rPr>
          <w:rFonts w:ascii="Cambria" w:hAnsi="Cambria"/>
          <w:color w:val="000000" w:themeColor="text1"/>
          <w:sz w:val="24"/>
          <w:szCs w:val="24"/>
        </w:rPr>
        <w:t>.................</w:t>
      </w:r>
      <w:r w:rsidR="00800412" w:rsidRPr="007C71D4">
        <w:rPr>
          <w:rFonts w:ascii="Cambria" w:hAnsi="Cambria"/>
          <w:color w:val="000000" w:themeColor="text1"/>
          <w:sz w:val="24"/>
          <w:szCs w:val="24"/>
        </w:rPr>
        <w:t>/202</w:t>
      </w:r>
      <w:r w:rsidR="00514EEF" w:rsidRPr="007C71D4">
        <w:rPr>
          <w:rFonts w:ascii="Cambria" w:hAnsi="Cambria"/>
          <w:color w:val="000000" w:themeColor="text1"/>
          <w:sz w:val="24"/>
          <w:szCs w:val="24"/>
        </w:rPr>
        <w:t>6</w:t>
      </w:r>
      <w:r w:rsidRPr="007C71D4">
        <w:rPr>
          <w:rFonts w:ascii="Cambria" w:hAnsi="Cambria"/>
          <w:color w:val="000000" w:themeColor="text1"/>
          <w:sz w:val="24"/>
          <w:szCs w:val="24"/>
        </w:rPr>
        <w:t>, conforme decisão d</w:t>
      </w:r>
      <w:r w:rsidR="008827E1" w:rsidRPr="007C71D4">
        <w:rPr>
          <w:rFonts w:ascii="Cambria" w:hAnsi="Cambria"/>
          <w:color w:val="000000" w:themeColor="text1"/>
          <w:sz w:val="24"/>
          <w:szCs w:val="24"/>
        </w:rPr>
        <w:t>a</w:t>
      </w:r>
      <w:r w:rsidRPr="007C71D4">
        <w:rPr>
          <w:rFonts w:ascii="Cambria" w:hAnsi="Cambria"/>
          <w:color w:val="000000" w:themeColor="text1"/>
          <w:sz w:val="24"/>
          <w:szCs w:val="24"/>
        </w:rPr>
        <w:t xml:space="preserve"> Agente de Contratação/ </w:t>
      </w:r>
      <w:r w:rsidR="00BB4884" w:rsidRPr="007C71D4">
        <w:rPr>
          <w:rFonts w:ascii="Cambria" w:hAnsi="Cambria"/>
          <w:color w:val="000000" w:themeColor="text1"/>
          <w:sz w:val="24"/>
          <w:szCs w:val="24"/>
        </w:rPr>
        <w:t>Pregoeira</w:t>
      </w:r>
      <w:r w:rsidRPr="007C71D4">
        <w:rPr>
          <w:rFonts w:ascii="Cambria" w:hAnsi="Cambria"/>
          <w:color w:val="000000" w:themeColor="text1"/>
          <w:sz w:val="24"/>
          <w:szCs w:val="24"/>
        </w:rPr>
        <w:t xml:space="preserve"> do Município, lavrada em Ata de Sessão Eletrônica datada de __ </w:t>
      </w:r>
      <w:proofErr w:type="spellStart"/>
      <w:r w:rsidRPr="007C71D4">
        <w:rPr>
          <w:rFonts w:ascii="Cambria" w:hAnsi="Cambria"/>
          <w:color w:val="000000" w:themeColor="text1"/>
          <w:sz w:val="24"/>
          <w:szCs w:val="24"/>
        </w:rPr>
        <w:t>de</w:t>
      </w:r>
      <w:proofErr w:type="spellEnd"/>
      <w:r w:rsidRPr="007C71D4">
        <w:rPr>
          <w:rFonts w:ascii="Cambria" w:hAnsi="Cambria"/>
          <w:color w:val="000000" w:themeColor="text1"/>
          <w:sz w:val="24"/>
          <w:szCs w:val="24"/>
        </w:rPr>
        <w:t xml:space="preserve"> ____________ </w:t>
      </w:r>
      <w:proofErr w:type="spellStart"/>
      <w:r w:rsidRPr="007C71D4">
        <w:rPr>
          <w:rFonts w:ascii="Cambria" w:hAnsi="Cambria"/>
          <w:color w:val="000000" w:themeColor="text1"/>
          <w:sz w:val="24"/>
          <w:szCs w:val="24"/>
        </w:rPr>
        <w:t>de</w:t>
      </w:r>
      <w:proofErr w:type="spellEnd"/>
      <w:r w:rsidRPr="007C71D4">
        <w:rPr>
          <w:rFonts w:ascii="Cambria" w:hAnsi="Cambria"/>
          <w:color w:val="000000" w:themeColor="text1"/>
          <w:sz w:val="24"/>
          <w:szCs w:val="24"/>
        </w:rPr>
        <w:t xml:space="preserve"> 20___, e Termo de Homologação exarado pel</w:t>
      </w:r>
      <w:r w:rsidR="00612A03" w:rsidRPr="007C71D4">
        <w:rPr>
          <w:rFonts w:ascii="Cambria" w:hAnsi="Cambria"/>
          <w:color w:val="000000" w:themeColor="text1"/>
          <w:sz w:val="24"/>
          <w:szCs w:val="24"/>
        </w:rPr>
        <w:t>o(a)</w:t>
      </w:r>
      <w:r w:rsidRPr="007C71D4">
        <w:rPr>
          <w:rFonts w:ascii="Cambria" w:hAnsi="Cambria"/>
          <w:color w:val="000000" w:themeColor="text1"/>
          <w:sz w:val="24"/>
          <w:szCs w:val="24"/>
        </w:rPr>
        <w:t xml:space="preserve"> atual </w:t>
      </w:r>
      <w:r w:rsidR="00612A03" w:rsidRPr="007C71D4">
        <w:rPr>
          <w:rFonts w:ascii="Cambria" w:hAnsi="Cambria"/>
          <w:color w:val="000000" w:themeColor="text1"/>
          <w:sz w:val="24"/>
          <w:szCs w:val="24"/>
        </w:rPr>
        <w:t>Gestor(a) da pasta.</w:t>
      </w:r>
    </w:p>
    <w:p w14:paraId="688CC69B" w14:textId="573761EF" w:rsidR="00D0629A" w:rsidRPr="007C71D4" w:rsidRDefault="00D0629A" w:rsidP="007549AF">
      <w:pPr>
        <w:spacing w:afterLines="100" w:after="240" w:line="360" w:lineRule="auto"/>
        <w:ind w:right="-1"/>
        <w:rPr>
          <w:rFonts w:ascii="Cambria" w:hAnsi="Cambria"/>
          <w:color w:val="000000" w:themeColor="text1"/>
          <w:sz w:val="24"/>
          <w:szCs w:val="24"/>
        </w:rPr>
      </w:pPr>
      <w:r w:rsidRPr="007C71D4">
        <w:rPr>
          <w:rFonts w:ascii="Cambria" w:eastAsia="Arial" w:hAnsi="Cambria"/>
          <w:b/>
          <w:color w:val="000000" w:themeColor="text1"/>
          <w:sz w:val="24"/>
          <w:szCs w:val="24"/>
        </w:rPr>
        <w:lastRenderedPageBreak/>
        <w:t xml:space="preserve">CLÁUSULA </w:t>
      </w:r>
      <w:hyperlink r:id="rId37" w:history="1">
        <w:r w:rsidRPr="007C71D4">
          <w:rPr>
            <w:rFonts w:ascii="Cambria" w:hAnsi="Cambria" w:cs="Arial"/>
            <w:b/>
            <w:bCs/>
            <w:color w:val="000000" w:themeColor="text1"/>
            <w:sz w:val="24"/>
            <w:szCs w:val="24"/>
          </w:rPr>
          <w:t>SEPTUAGÉSIMA</w:t>
        </w:r>
      </w:hyperlink>
      <w:r w:rsidRPr="007C71D4">
        <w:rPr>
          <w:rFonts w:ascii="Cambria" w:eastAsia="Arial" w:hAnsi="Cambria"/>
          <w:b/>
          <w:color w:val="000000" w:themeColor="text1"/>
          <w:sz w:val="24"/>
          <w:szCs w:val="24"/>
        </w:rPr>
        <w:t xml:space="preserve">: </w:t>
      </w:r>
      <w:r w:rsidRPr="007C71D4">
        <w:rPr>
          <w:rFonts w:ascii="Cambria" w:hAnsi="Cambria"/>
          <w:color w:val="000000" w:themeColor="text1"/>
          <w:sz w:val="24"/>
          <w:szCs w:val="24"/>
        </w:rPr>
        <w:t xml:space="preserve">Caberá à </w:t>
      </w:r>
      <w:r w:rsidRPr="007C71D4">
        <w:rPr>
          <w:rFonts w:ascii="Cambria" w:hAnsi="Cambria" w:cs="Arial"/>
          <w:color w:val="000000" w:themeColor="text1"/>
          <w:sz w:val="24"/>
          <w:szCs w:val="24"/>
        </w:rPr>
        <w:t>Secretaria Municipal de</w:t>
      </w:r>
      <w:r w:rsidR="001F7E0C" w:rsidRPr="007C71D4">
        <w:rPr>
          <w:rFonts w:ascii="Cambria" w:hAnsi="Cambria" w:cs="Arial"/>
          <w:color w:val="000000" w:themeColor="text1"/>
          <w:sz w:val="24"/>
          <w:szCs w:val="24"/>
        </w:rPr>
        <w:t xml:space="preserve"> </w:t>
      </w:r>
      <w:r w:rsidR="00086222" w:rsidRPr="007C71D4">
        <w:rPr>
          <w:rFonts w:ascii="Cambria" w:hAnsi="Cambria" w:cs="Arial"/>
          <w:color w:val="000000" w:themeColor="text1"/>
          <w:sz w:val="24"/>
          <w:szCs w:val="24"/>
        </w:rPr>
        <w:t>Obras e Serviços Públicos</w:t>
      </w:r>
      <w:r w:rsidR="00180093" w:rsidRPr="007C71D4">
        <w:rPr>
          <w:rFonts w:ascii="Cambria" w:hAnsi="Cambria" w:cs="Arial"/>
          <w:color w:val="000000" w:themeColor="text1"/>
          <w:sz w:val="24"/>
          <w:szCs w:val="24"/>
        </w:rPr>
        <w:t xml:space="preserve"> </w:t>
      </w:r>
      <w:r w:rsidRPr="007C71D4">
        <w:rPr>
          <w:rFonts w:ascii="Cambria" w:hAnsi="Cambria" w:cs="Arial"/>
          <w:color w:val="000000" w:themeColor="text1"/>
          <w:sz w:val="24"/>
          <w:szCs w:val="24"/>
        </w:rPr>
        <w:t>de Piracanjuba/GO</w:t>
      </w:r>
      <w:r w:rsidRPr="007C71D4">
        <w:rPr>
          <w:rFonts w:ascii="Cambria" w:hAnsi="Cambria"/>
          <w:color w:val="000000" w:themeColor="text1"/>
          <w:sz w:val="24"/>
          <w:szCs w:val="24"/>
        </w:rPr>
        <w:t xml:space="preserve"> o gerenciamento da presente Ata de Registro de Preços nos termos da legislação vigente. </w:t>
      </w:r>
    </w:p>
    <w:p w14:paraId="15A6A642" w14:textId="77777777" w:rsidR="00D0629A" w:rsidRPr="007C71D4" w:rsidRDefault="00D0629A" w:rsidP="007549AF">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sz w:val="24"/>
          <w:szCs w:val="24"/>
        </w:rPr>
      </w:pPr>
      <w:r w:rsidRPr="007C71D4">
        <w:rPr>
          <w:rFonts w:ascii="Cambria" w:eastAsia="Arial" w:hAnsi="Cambria"/>
          <w:b/>
          <w:color w:val="000000" w:themeColor="text1"/>
          <w:sz w:val="24"/>
          <w:szCs w:val="24"/>
        </w:rPr>
        <w:t>DO FORO</w:t>
      </w:r>
    </w:p>
    <w:p w14:paraId="3544EA19" w14:textId="77777777" w:rsidR="00D0629A" w:rsidRPr="007C71D4" w:rsidRDefault="00D0629A" w:rsidP="007549AF">
      <w:pPr>
        <w:spacing w:afterLines="100" w:after="240" w:line="360" w:lineRule="auto"/>
        <w:ind w:right="-1"/>
        <w:rPr>
          <w:rFonts w:ascii="Cambria" w:hAnsi="Cambria"/>
          <w:color w:val="000000" w:themeColor="text1"/>
          <w:sz w:val="24"/>
          <w:szCs w:val="24"/>
        </w:rPr>
      </w:pPr>
      <w:r w:rsidRPr="007C71D4">
        <w:rPr>
          <w:rFonts w:ascii="Cambria" w:eastAsia="Arial" w:hAnsi="Cambria"/>
          <w:b/>
          <w:color w:val="000000" w:themeColor="text1"/>
          <w:sz w:val="24"/>
          <w:szCs w:val="24"/>
        </w:rPr>
        <w:t xml:space="preserve">CLÁUSULA </w:t>
      </w:r>
      <w:hyperlink r:id="rId38" w:history="1">
        <w:r w:rsidRPr="007C71D4">
          <w:rPr>
            <w:rFonts w:ascii="Cambria" w:hAnsi="Cambria" w:cs="Arial"/>
            <w:b/>
            <w:bCs/>
            <w:color w:val="000000" w:themeColor="text1"/>
            <w:sz w:val="24"/>
            <w:szCs w:val="24"/>
          </w:rPr>
          <w:t>SEPTUAGÉSIMA</w:t>
        </w:r>
      </w:hyperlink>
      <w:r w:rsidRPr="007C71D4">
        <w:rPr>
          <w:rFonts w:ascii="Cambria" w:eastAsia="Arial" w:hAnsi="Cambria"/>
          <w:b/>
          <w:color w:val="000000" w:themeColor="text1"/>
          <w:sz w:val="24"/>
          <w:szCs w:val="24"/>
        </w:rPr>
        <w:t xml:space="preserve"> PRIMEIRA: </w:t>
      </w:r>
      <w:r w:rsidRPr="007C71D4">
        <w:rPr>
          <w:rFonts w:ascii="Cambria" w:hAnsi="Cambria"/>
          <w:color w:val="000000" w:themeColor="text1"/>
          <w:sz w:val="24"/>
          <w:szCs w:val="24"/>
        </w:rPr>
        <w:t xml:space="preserve">Fica eleito o foro da Comarca de Piracanjuba, para dirimir quaisquer dúvidas decorrentes da execução desta Ata, com renúncia das partes a qualquer outro, por mais privilegiado que seja. </w:t>
      </w:r>
    </w:p>
    <w:p w14:paraId="2EF52780" w14:textId="77777777" w:rsidR="00AB0F6F" w:rsidRDefault="00AB0F6F" w:rsidP="00AB0F6F">
      <w:pPr>
        <w:pStyle w:val="NormalWeb"/>
        <w:spacing w:before="0" w:beforeAutospacing="0" w:after="0" w:afterAutospacing="0" w:line="360" w:lineRule="auto"/>
        <w:ind w:right="-1"/>
        <w:jc w:val="right"/>
        <w:rPr>
          <w:rFonts w:ascii="Cambria" w:hAnsi="Cambria"/>
          <w:color w:val="000000" w:themeColor="text1"/>
        </w:rPr>
      </w:pPr>
    </w:p>
    <w:p w14:paraId="2FD59CCC" w14:textId="3E1E6428" w:rsidR="00D0629A" w:rsidRDefault="00D0629A" w:rsidP="00AB0F6F">
      <w:pPr>
        <w:pStyle w:val="NormalWeb"/>
        <w:spacing w:before="0" w:beforeAutospacing="0" w:after="0" w:afterAutospacing="0" w:line="360" w:lineRule="auto"/>
        <w:ind w:right="-1"/>
        <w:jc w:val="right"/>
        <w:rPr>
          <w:rFonts w:ascii="Cambria" w:hAnsi="Cambria"/>
          <w:color w:val="000000" w:themeColor="text1"/>
        </w:rPr>
      </w:pPr>
      <w:r w:rsidRPr="007C71D4">
        <w:rPr>
          <w:rFonts w:ascii="Cambria" w:hAnsi="Cambria"/>
          <w:color w:val="000000" w:themeColor="text1"/>
        </w:rPr>
        <w:t xml:space="preserve">Piracanjuba/ GO, aos _____ dias do mês de ___________ </w:t>
      </w:r>
      <w:proofErr w:type="spellStart"/>
      <w:r w:rsidRPr="007C71D4">
        <w:rPr>
          <w:rFonts w:ascii="Cambria" w:hAnsi="Cambria"/>
          <w:color w:val="000000" w:themeColor="text1"/>
        </w:rPr>
        <w:t>de</w:t>
      </w:r>
      <w:proofErr w:type="spellEnd"/>
      <w:r w:rsidRPr="007C71D4">
        <w:rPr>
          <w:rFonts w:ascii="Cambria" w:hAnsi="Cambria"/>
          <w:color w:val="000000" w:themeColor="text1"/>
        </w:rPr>
        <w:t xml:space="preserve"> 20__</w:t>
      </w:r>
    </w:p>
    <w:p w14:paraId="07E48308" w14:textId="77777777" w:rsidR="00AB0F6F" w:rsidRDefault="00AB0F6F" w:rsidP="00AB0F6F">
      <w:pPr>
        <w:pStyle w:val="NormalWeb"/>
        <w:spacing w:before="0" w:beforeAutospacing="0" w:after="0" w:afterAutospacing="0" w:line="360" w:lineRule="auto"/>
        <w:ind w:right="-1"/>
        <w:jc w:val="right"/>
        <w:rPr>
          <w:rFonts w:ascii="Cambria" w:hAnsi="Cambria"/>
          <w:b/>
          <w:color w:val="000000" w:themeColor="text1"/>
        </w:rPr>
      </w:pPr>
    </w:p>
    <w:p w14:paraId="2C16A392" w14:textId="77777777" w:rsidR="00AB0F6F" w:rsidRPr="007C71D4" w:rsidRDefault="00AB0F6F" w:rsidP="00AB0F6F">
      <w:pPr>
        <w:pStyle w:val="NormalWeb"/>
        <w:spacing w:before="0" w:beforeAutospacing="0" w:after="0" w:afterAutospacing="0" w:line="360" w:lineRule="auto"/>
        <w:ind w:right="-1"/>
        <w:jc w:val="right"/>
        <w:rPr>
          <w:rFonts w:ascii="Cambria" w:hAnsi="Cambria"/>
          <w:b/>
          <w:color w:val="000000" w:themeColor="text1"/>
        </w:rPr>
      </w:pPr>
    </w:p>
    <w:p w14:paraId="2BD9B1E9" w14:textId="77777777" w:rsidR="004040BE" w:rsidRDefault="004040BE" w:rsidP="00AB0F6F">
      <w:pPr>
        <w:spacing w:before="0" w:after="0" w:line="360" w:lineRule="auto"/>
        <w:ind w:right="-1"/>
        <w:jc w:val="right"/>
        <w:rPr>
          <w:rFonts w:ascii="Cambria" w:hAnsi="Cambria"/>
          <w:b/>
          <w:color w:val="000000" w:themeColor="text1"/>
          <w:sz w:val="24"/>
          <w:szCs w:val="24"/>
        </w:rPr>
      </w:pPr>
    </w:p>
    <w:p w14:paraId="24C2011C" w14:textId="77777777" w:rsidR="00AB0F6F" w:rsidRPr="007C71D4" w:rsidRDefault="00AB0F6F" w:rsidP="00AB0F6F">
      <w:pPr>
        <w:spacing w:before="0" w:after="0" w:line="360" w:lineRule="auto"/>
        <w:ind w:right="-1"/>
        <w:jc w:val="right"/>
        <w:rPr>
          <w:rFonts w:ascii="Cambria" w:hAnsi="Cambria"/>
          <w:b/>
          <w:color w:val="000000" w:themeColor="text1"/>
          <w:sz w:val="24"/>
          <w:szCs w:val="24"/>
        </w:rPr>
      </w:pPr>
    </w:p>
    <w:p w14:paraId="42032F14" w14:textId="1397B599" w:rsidR="004040BE" w:rsidRPr="007C71D4" w:rsidRDefault="00AB0F6F" w:rsidP="00AB0F6F">
      <w:pPr>
        <w:spacing w:before="0" w:after="0" w:line="360" w:lineRule="auto"/>
        <w:ind w:right="-1"/>
        <w:jc w:val="center"/>
        <w:rPr>
          <w:rFonts w:ascii="Cambria" w:hAnsi="Cambria"/>
          <w:b/>
          <w:color w:val="000000" w:themeColor="text1"/>
          <w:sz w:val="24"/>
          <w:szCs w:val="24"/>
        </w:rPr>
      </w:pPr>
      <w:r>
        <w:rPr>
          <w:rFonts w:ascii="Cambria" w:hAnsi="Cambria"/>
          <w:b/>
          <w:color w:val="000000" w:themeColor="text1"/>
          <w:sz w:val="24"/>
          <w:szCs w:val="24"/>
        </w:rPr>
        <w:t>__________________________________</w:t>
      </w:r>
    </w:p>
    <w:p w14:paraId="7731AD27" w14:textId="77777777" w:rsidR="00D0629A" w:rsidRPr="007C71D4" w:rsidRDefault="00D0629A" w:rsidP="00AB0F6F">
      <w:pPr>
        <w:spacing w:before="0" w:afterLines="50" w:after="120" w:line="360" w:lineRule="auto"/>
        <w:ind w:right="-1"/>
        <w:contextualSpacing/>
        <w:jc w:val="center"/>
        <w:rPr>
          <w:rFonts w:ascii="Cambria" w:eastAsia="Arial" w:hAnsi="Cambria"/>
          <w:color w:val="000000" w:themeColor="text1"/>
          <w:sz w:val="24"/>
          <w:szCs w:val="24"/>
        </w:rPr>
      </w:pPr>
      <w:r w:rsidRPr="007C71D4">
        <w:rPr>
          <w:rFonts w:ascii="Cambria" w:eastAsia="Arial" w:hAnsi="Cambria"/>
          <w:color w:val="000000" w:themeColor="text1"/>
          <w:sz w:val="24"/>
          <w:szCs w:val="24"/>
        </w:rPr>
        <w:t>Contratante</w:t>
      </w:r>
    </w:p>
    <w:p w14:paraId="50414A3F" w14:textId="77777777" w:rsidR="004040BE" w:rsidRDefault="004040BE" w:rsidP="00AB0F6F">
      <w:pPr>
        <w:spacing w:before="0" w:afterLines="50" w:after="120" w:line="360" w:lineRule="auto"/>
        <w:ind w:right="-1"/>
        <w:contextualSpacing/>
        <w:jc w:val="center"/>
        <w:rPr>
          <w:rFonts w:ascii="Cambria" w:eastAsia="Arial" w:hAnsi="Cambria"/>
          <w:color w:val="000000" w:themeColor="text1"/>
          <w:sz w:val="24"/>
          <w:szCs w:val="24"/>
        </w:rPr>
      </w:pPr>
    </w:p>
    <w:p w14:paraId="0FE11246" w14:textId="77777777" w:rsidR="00AB0F6F" w:rsidRDefault="00AB0F6F" w:rsidP="00AB0F6F">
      <w:pPr>
        <w:spacing w:before="0" w:afterLines="50" w:after="120" w:line="360" w:lineRule="auto"/>
        <w:ind w:right="-1"/>
        <w:contextualSpacing/>
        <w:jc w:val="center"/>
        <w:rPr>
          <w:rFonts w:ascii="Cambria" w:eastAsia="Arial" w:hAnsi="Cambria"/>
          <w:color w:val="000000" w:themeColor="text1"/>
          <w:sz w:val="24"/>
          <w:szCs w:val="24"/>
        </w:rPr>
      </w:pPr>
    </w:p>
    <w:p w14:paraId="76ED8339" w14:textId="77777777" w:rsidR="00AB0F6F" w:rsidRDefault="00AB0F6F" w:rsidP="00AB0F6F">
      <w:pPr>
        <w:spacing w:before="0" w:afterLines="50" w:after="120" w:line="360" w:lineRule="auto"/>
        <w:ind w:right="-1"/>
        <w:contextualSpacing/>
        <w:jc w:val="center"/>
        <w:rPr>
          <w:rFonts w:ascii="Cambria" w:eastAsia="Arial" w:hAnsi="Cambria"/>
          <w:color w:val="000000" w:themeColor="text1"/>
          <w:sz w:val="24"/>
          <w:szCs w:val="24"/>
        </w:rPr>
      </w:pPr>
    </w:p>
    <w:p w14:paraId="18B51BCB" w14:textId="77777777" w:rsidR="00AB0F6F" w:rsidRPr="007C71D4" w:rsidRDefault="00AB0F6F" w:rsidP="00AB0F6F">
      <w:pPr>
        <w:spacing w:before="0" w:afterLines="50" w:after="120" w:line="360" w:lineRule="auto"/>
        <w:ind w:right="-1"/>
        <w:contextualSpacing/>
        <w:jc w:val="center"/>
        <w:rPr>
          <w:rFonts w:ascii="Cambria" w:eastAsia="Arial" w:hAnsi="Cambria"/>
          <w:color w:val="000000" w:themeColor="text1"/>
          <w:sz w:val="24"/>
          <w:szCs w:val="24"/>
        </w:rPr>
      </w:pPr>
    </w:p>
    <w:p w14:paraId="4304F1AB" w14:textId="77777777" w:rsidR="00D0629A" w:rsidRPr="007C71D4" w:rsidRDefault="00D0629A" w:rsidP="00AB0F6F">
      <w:pPr>
        <w:spacing w:before="0" w:after="0" w:line="360" w:lineRule="auto"/>
        <w:jc w:val="center"/>
        <w:rPr>
          <w:rFonts w:ascii="Cambria" w:hAnsi="Cambria"/>
          <w:color w:val="000000" w:themeColor="text1"/>
          <w:sz w:val="24"/>
          <w:szCs w:val="24"/>
        </w:rPr>
      </w:pPr>
      <w:r w:rsidRPr="007C71D4">
        <w:rPr>
          <w:rFonts w:ascii="Cambria" w:hAnsi="Cambria"/>
          <w:b/>
          <w:color w:val="000000" w:themeColor="text1"/>
          <w:sz w:val="24"/>
          <w:szCs w:val="24"/>
        </w:rPr>
        <w:t>__________________________________</w:t>
      </w:r>
    </w:p>
    <w:p w14:paraId="2FB7F4AE" w14:textId="77777777" w:rsidR="00D0629A" w:rsidRPr="007C71D4" w:rsidRDefault="00D0629A" w:rsidP="00AB0F6F">
      <w:pPr>
        <w:tabs>
          <w:tab w:val="left" w:pos="1701"/>
        </w:tabs>
        <w:spacing w:before="0" w:after="0" w:line="360" w:lineRule="auto"/>
        <w:jc w:val="center"/>
        <w:rPr>
          <w:rFonts w:ascii="Cambria" w:hAnsi="Cambria"/>
          <w:bCs/>
          <w:color w:val="000000" w:themeColor="text1"/>
          <w:sz w:val="24"/>
          <w:szCs w:val="24"/>
        </w:rPr>
      </w:pPr>
      <w:r w:rsidRPr="007C71D4">
        <w:rPr>
          <w:rFonts w:ascii="Cambria" w:hAnsi="Cambria"/>
          <w:bCs/>
          <w:color w:val="000000" w:themeColor="text1"/>
          <w:sz w:val="24"/>
          <w:szCs w:val="24"/>
        </w:rPr>
        <w:t>Contratada</w:t>
      </w:r>
    </w:p>
    <w:p w14:paraId="56E985E1" w14:textId="65E68349" w:rsidR="00AD097A" w:rsidRPr="007C71D4" w:rsidRDefault="00D0629A" w:rsidP="00AB0F6F">
      <w:pPr>
        <w:spacing w:line="360" w:lineRule="auto"/>
        <w:jc w:val="center"/>
        <w:rPr>
          <w:rFonts w:ascii="Cambria" w:hAnsi="Cambria"/>
          <w:b/>
          <w:color w:val="000000" w:themeColor="text1"/>
          <w:sz w:val="24"/>
          <w:szCs w:val="24"/>
        </w:rPr>
      </w:pPr>
      <w:r w:rsidRPr="007C71D4">
        <w:rPr>
          <w:rFonts w:ascii="Cambria" w:hAnsi="Cambria"/>
          <w:b/>
          <w:color w:val="000000" w:themeColor="text1"/>
          <w:sz w:val="24"/>
          <w:szCs w:val="24"/>
        </w:rPr>
        <w:br w:type="page"/>
      </w:r>
      <w:r w:rsidR="00AD097A" w:rsidRPr="007C71D4">
        <w:rPr>
          <w:rFonts w:ascii="Cambria" w:hAnsi="Cambria"/>
          <w:b/>
          <w:color w:val="000000" w:themeColor="text1"/>
          <w:sz w:val="24"/>
          <w:szCs w:val="24"/>
        </w:rPr>
        <w:lastRenderedPageBreak/>
        <w:t xml:space="preserve">PREGÃO ELETRÔNICO Nº </w:t>
      </w:r>
      <w:r w:rsidR="00F50284" w:rsidRPr="007C71D4">
        <w:rPr>
          <w:rFonts w:ascii="Cambria" w:hAnsi="Cambria"/>
          <w:b/>
          <w:color w:val="000000" w:themeColor="text1"/>
          <w:sz w:val="24"/>
          <w:szCs w:val="24"/>
        </w:rPr>
        <w:t>003/2026</w:t>
      </w:r>
    </w:p>
    <w:p w14:paraId="57C1FC6D" w14:textId="00C050B2" w:rsidR="00AD097A" w:rsidRPr="007C71D4" w:rsidRDefault="00AD097A" w:rsidP="00AB0F6F">
      <w:pPr>
        <w:tabs>
          <w:tab w:val="left" w:pos="1701"/>
        </w:tabs>
        <w:spacing w:before="240" w:line="360" w:lineRule="auto"/>
        <w:jc w:val="center"/>
        <w:rPr>
          <w:rFonts w:ascii="Cambria" w:hAnsi="Cambria"/>
          <w:b/>
          <w:color w:val="000000" w:themeColor="text1"/>
          <w:sz w:val="24"/>
          <w:szCs w:val="24"/>
        </w:rPr>
      </w:pPr>
      <w:r w:rsidRPr="007C71D4">
        <w:rPr>
          <w:rFonts w:ascii="Cambria" w:hAnsi="Cambria"/>
          <w:b/>
          <w:color w:val="000000" w:themeColor="text1"/>
          <w:sz w:val="24"/>
          <w:szCs w:val="24"/>
        </w:rPr>
        <w:t>ANEXO VI</w:t>
      </w:r>
      <w:r w:rsidR="00AD6F35" w:rsidRPr="007C71D4">
        <w:rPr>
          <w:rFonts w:ascii="Cambria" w:hAnsi="Cambria"/>
          <w:b/>
          <w:color w:val="000000" w:themeColor="text1"/>
          <w:sz w:val="24"/>
          <w:szCs w:val="24"/>
        </w:rPr>
        <w:t>I</w:t>
      </w:r>
    </w:p>
    <w:p w14:paraId="47FDCCD2" w14:textId="315622AE" w:rsidR="00AD097A" w:rsidRPr="007C71D4" w:rsidRDefault="00AD097A" w:rsidP="00AB0F6F">
      <w:pPr>
        <w:tabs>
          <w:tab w:val="left" w:pos="3390"/>
        </w:tabs>
        <w:spacing w:before="240" w:after="240" w:line="360" w:lineRule="auto"/>
        <w:jc w:val="center"/>
        <w:rPr>
          <w:rFonts w:ascii="Cambria" w:hAnsi="Cambria"/>
          <w:b/>
          <w:color w:val="000000" w:themeColor="text1"/>
          <w:sz w:val="24"/>
          <w:szCs w:val="24"/>
          <w:u w:val="single"/>
        </w:rPr>
      </w:pPr>
      <w:r w:rsidRPr="007C71D4">
        <w:rPr>
          <w:rFonts w:ascii="Cambria" w:hAnsi="Cambria"/>
          <w:b/>
          <w:color w:val="000000" w:themeColor="text1"/>
          <w:sz w:val="24"/>
          <w:szCs w:val="24"/>
          <w:u w:val="single"/>
        </w:rPr>
        <w:t>MINUTA DE CONTRATO DE FORNECIMENTO</w:t>
      </w:r>
      <w:r w:rsidR="00A61B2B" w:rsidRPr="007C71D4">
        <w:rPr>
          <w:rFonts w:ascii="Cambria" w:hAnsi="Cambria"/>
          <w:b/>
          <w:color w:val="000000" w:themeColor="text1"/>
          <w:sz w:val="24"/>
          <w:szCs w:val="24"/>
          <w:u w:val="single"/>
        </w:rPr>
        <w:t xml:space="preserve"> nº --------------/202</w:t>
      </w:r>
      <w:r w:rsidR="00514EEF" w:rsidRPr="007C71D4">
        <w:rPr>
          <w:rFonts w:ascii="Cambria" w:hAnsi="Cambria"/>
          <w:b/>
          <w:color w:val="000000" w:themeColor="text1"/>
          <w:sz w:val="24"/>
          <w:szCs w:val="24"/>
          <w:u w:val="single"/>
        </w:rPr>
        <w:t>6</w:t>
      </w:r>
    </w:p>
    <w:p w14:paraId="6EA76B5A" w14:textId="20C92B67" w:rsidR="00AD097A" w:rsidRPr="007C71D4" w:rsidRDefault="00AD097A" w:rsidP="007549AF">
      <w:pPr>
        <w:spacing w:before="240" w:after="240" w:line="360" w:lineRule="auto"/>
        <w:ind w:left="4536" w:right="-1"/>
        <w:rPr>
          <w:rFonts w:ascii="Cambria" w:hAnsi="Cambria"/>
          <w:color w:val="000000" w:themeColor="text1"/>
          <w:sz w:val="24"/>
          <w:szCs w:val="24"/>
        </w:rPr>
      </w:pPr>
      <w:r w:rsidRPr="007C71D4">
        <w:rPr>
          <w:rFonts w:ascii="Cambria" w:hAnsi="Cambria"/>
          <w:color w:val="000000" w:themeColor="text1"/>
          <w:sz w:val="24"/>
          <w:szCs w:val="24"/>
        </w:rPr>
        <w:t xml:space="preserve">Contrato que entre si celebram </w:t>
      </w:r>
      <w:r w:rsidR="008F6AD1" w:rsidRPr="007C71D4">
        <w:rPr>
          <w:rFonts w:ascii="Cambria" w:hAnsi="Cambria"/>
          <w:b/>
          <w:color w:val="000000" w:themeColor="text1"/>
          <w:sz w:val="24"/>
          <w:szCs w:val="24"/>
        </w:rPr>
        <w:t>O M</w:t>
      </w:r>
      <w:r w:rsidRPr="007C71D4">
        <w:rPr>
          <w:rFonts w:ascii="Cambria" w:hAnsi="Cambria"/>
          <w:b/>
          <w:color w:val="000000" w:themeColor="text1"/>
          <w:sz w:val="24"/>
          <w:szCs w:val="24"/>
        </w:rPr>
        <w:t xml:space="preserve">UNICÍPIO DE PIRACANJUBA </w:t>
      </w:r>
      <w:r w:rsidRPr="007C71D4">
        <w:rPr>
          <w:rFonts w:ascii="Cambria" w:hAnsi="Cambria"/>
          <w:color w:val="000000" w:themeColor="text1"/>
          <w:sz w:val="24"/>
          <w:szCs w:val="24"/>
        </w:rPr>
        <w:t xml:space="preserve">e a Empresa </w:t>
      </w:r>
      <w:r w:rsidRPr="007C71D4">
        <w:rPr>
          <w:rFonts w:ascii="Cambria" w:eastAsia="Arial" w:hAnsi="Cambria" w:cs="Arial"/>
          <w:b/>
          <w:color w:val="000000" w:themeColor="text1"/>
          <w:sz w:val="24"/>
          <w:szCs w:val="24"/>
        </w:rPr>
        <w:t>_________________</w:t>
      </w:r>
      <w:r w:rsidRPr="007C71D4">
        <w:rPr>
          <w:rFonts w:ascii="Cambria" w:hAnsi="Cambria"/>
          <w:color w:val="000000" w:themeColor="text1"/>
          <w:sz w:val="24"/>
          <w:szCs w:val="24"/>
        </w:rPr>
        <w:t>, na forma abaixo:</w:t>
      </w:r>
    </w:p>
    <w:p w14:paraId="27CE5E72" w14:textId="11020F8B" w:rsidR="00AD097A" w:rsidRPr="007C71D4" w:rsidRDefault="00AD097A" w:rsidP="007549AF">
      <w:pPr>
        <w:pStyle w:val="NormalWeb"/>
        <w:spacing w:line="360" w:lineRule="auto"/>
        <w:ind w:right="-1"/>
        <w:jc w:val="both"/>
        <w:rPr>
          <w:rFonts w:ascii="Cambria" w:hAnsi="Cambria"/>
          <w:color w:val="000000" w:themeColor="text1"/>
        </w:rPr>
      </w:pPr>
      <w:r w:rsidRPr="007C71D4">
        <w:rPr>
          <w:rFonts w:ascii="Cambria" w:hAnsi="Cambria"/>
          <w:b/>
          <w:color w:val="000000" w:themeColor="text1"/>
        </w:rPr>
        <w:t>CONTRATANTE</w:t>
      </w:r>
      <w:r w:rsidRPr="007C71D4">
        <w:rPr>
          <w:rFonts w:ascii="Cambria" w:hAnsi="Cambria"/>
          <w:color w:val="000000" w:themeColor="text1"/>
        </w:rPr>
        <w:t xml:space="preserve">: </w:t>
      </w:r>
      <w:r w:rsidR="008F6AD1" w:rsidRPr="007C71D4">
        <w:rPr>
          <w:rFonts w:ascii="Cambria" w:hAnsi="Cambria" w:cs="Arial"/>
          <w:b/>
          <w:color w:val="000000" w:themeColor="text1"/>
        </w:rPr>
        <w:t>M</w:t>
      </w:r>
      <w:r w:rsidRPr="007C71D4">
        <w:rPr>
          <w:rFonts w:ascii="Cambria" w:hAnsi="Cambria" w:cs="Arial"/>
          <w:b/>
          <w:color w:val="000000" w:themeColor="text1"/>
        </w:rPr>
        <w:t>UNICÍPIO DE PIRACANJUBA</w:t>
      </w:r>
      <w:r w:rsidRPr="007C71D4">
        <w:rPr>
          <w:rFonts w:ascii="Cambria" w:hAnsi="Cambria" w:cs="Arial"/>
          <w:color w:val="000000" w:themeColor="text1"/>
        </w:rPr>
        <w:t>, Pessoa Jurídica de Direito Público</w:t>
      </w:r>
      <w:r w:rsidR="008F6AD1" w:rsidRPr="007C71D4">
        <w:rPr>
          <w:rFonts w:ascii="Cambria" w:hAnsi="Cambria" w:cs="Arial"/>
          <w:color w:val="000000" w:themeColor="text1"/>
        </w:rPr>
        <w:t xml:space="preserve"> Interno</w:t>
      </w:r>
      <w:r w:rsidRPr="007C71D4">
        <w:rPr>
          <w:rFonts w:ascii="Cambria" w:hAnsi="Cambria" w:cs="Arial"/>
          <w:color w:val="000000" w:themeColor="text1"/>
        </w:rPr>
        <w:t>, inscrit</w:t>
      </w:r>
      <w:r w:rsidR="008F6AD1" w:rsidRPr="007C71D4">
        <w:rPr>
          <w:rFonts w:ascii="Cambria" w:hAnsi="Cambria" w:cs="Arial"/>
          <w:color w:val="000000" w:themeColor="text1"/>
        </w:rPr>
        <w:t>o</w:t>
      </w:r>
      <w:r w:rsidRPr="007C71D4">
        <w:rPr>
          <w:rFonts w:ascii="Cambria" w:hAnsi="Cambria" w:cs="Arial"/>
          <w:color w:val="000000" w:themeColor="text1"/>
        </w:rPr>
        <w:t xml:space="preserve"> no CNPJ sob o nº </w:t>
      </w:r>
      <w:r w:rsidR="008F6AD1" w:rsidRPr="007C71D4">
        <w:rPr>
          <w:rFonts w:ascii="Cambria" w:hAnsi="Cambria" w:cs="Arial"/>
          <w:color w:val="000000" w:themeColor="text1"/>
        </w:rPr>
        <w:t>.......................</w:t>
      </w:r>
      <w:r w:rsidRPr="007C71D4">
        <w:rPr>
          <w:rFonts w:ascii="Cambria" w:hAnsi="Cambria" w:cs="Arial"/>
          <w:color w:val="000000" w:themeColor="text1"/>
        </w:rPr>
        <w:t xml:space="preserve">, com sede na Praça Wilson Eloy Pimenta, nº 100, Centro – Piracanjuba/GO, neste ato representado </w:t>
      </w:r>
      <w:r w:rsidR="008F6AD1" w:rsidRPr="007C71D4">
        <w:rPr>
          <w:rFonts w:ascii="Cambria" w:hAnsi="Cambria" w:cs="Arial"/>
          <w:color w:val="000000" w:themeColor="text1"/>
        </w:rPr>
        <w:t xml:space="preserve">pelo </w:t>
      </w:r>
      <w:r w:rsidRPr="007C71D4">
        <w:rPr>
          <w:rFonts w:ascii="Cambria" w:hAnsi="Cambria" w:cs="Arial"/>
          <w:color w:val="000000" w:themeColor="text1"/>
        </w:rPr>
        <w:t>por s</w:t>
      </w:r>
      <w:r w:rsidR="00123FAE" w:rsidRPr="007C71D4">
        <w:rPr>
          <w:rFonts w:ascii="Cambria" w:hAnsi="Cambria" w:cs="Arial"/>
          <w:color w:val="000000" w:themeColor="text1"/>
        </w:rPr>
        <w:t>ua</w:t>
      </w:r>
      <w:r w:rsidRPr="007C71D4">
        <w:rPr>
          <w:rFonts w:ascii="Cambria" w:hAnsi="Cambria" w:cs="Arial"/>
          <w:color w:val="000000" w:themeColor="text1"/>
        </w:rPr>
        <w:t xml:space="preserve"> atual </w:t>
      </w:r>
      <w:r w:rsidR="00B52DB9" w:rsidRPr="007C71D4">
        <w:rPr>
          <w:rFonts w:ascii="Cambria" w:hAnsi="Cambria" w:cs="Arial"/>
          <w:color w:val="000000" w:themeColor="text1"/>
        </w:rPr>
        <w:t>Gestora</w:t>
      </w:r>
      <w:r w:rsidRPr="007C71D4">
        <w:rPr>
          <w:rFonts w:ascii="Cambria" w:hAnsi="Cambria" w:cs="Arial"/>
          <w:color w:val="000000" w:themeColor="text1"/>
        </w:rPr>
        <w:t xml:space="preserve">, </w:t>
      </w:r>
      <w:r w:rsidRPr="007C71D4">
        <w:rPr>
          <w:rFonts w:ascii="Cambria" w:hAnsi="Cambria" w:cs="Arial"/>
          <w:b/>
          <w:color w:val="000000" w:themeColor="text1"/>
        </w:rPr>
        <w:t>Sr</w:t>
      </w:r>
      <w:r w:rsidR="00123FAE" w:rsidRPr="007C71D4">
        <w:rPr>
          <w:rFonts w:ascii="Cambria" w:hAnsi="Cambria" w:cs="Arial"/>
          <w:b/>
          <w:color w:val="000000" w:themeColor="text1"/>
        </w:rPr>
        <w:t>a</w:t>
      </w:r>
      <w:r w:rsidRPr="007C71D4">
        <w:rPr>
          <w:rFonts w:ascii="Cambria" w:hAnsi="Cambria" w:cs="Arial"/>
          <w:b/>
          <w:color w:val="000000" w:themeColor="text1"/>
        </w:rPr>
        <w:t xml:space="preserve">. </w:t>
      </w:r>
      <w:r w:rsidR="00B52DB9" w:rsidRPr="007C71D4">
        <w:rPr>
          <w:rFonts w:ascii="Cambria" w:hAnsi="Cambria" w:cs="Arial"/>
          <w:b/>
          <w:color w:val="000000" w:themeColor="text1"/>
        </w:rPr>
        <w:t>........................................</w:t>
      </w:r>
      <w:r w:rsidRPr="007C71D4">
        <w:rPr>
          <w:rFonts w:ascii="Cambria" w:hAnsi="Cambria" w:cs="Arial"/>
          <w:color w:val="000000" w:themeColor="text1"/>
        </w:rPr>
        <w:t>, brasileir</w:t>
      </w:r>
      <w:r w:rsidR="00123FAE" w:rsidRPr="007C71D4">
        <w:rPr>
          <w:rFonts w:ascii="Cambria" w:hAnsi="Cambria" w:cs="Arial"/>
          <w:color w:val="000000" w:themeColor="text1"/>
        </w:rPr>
        <w:t>a</w:t>
      </w:r>
      <w:r w:rsidRPr="007C71D4">
        <w:rPr>
          <w:rFonts w:ascii="Cambria" w:hAnsi="Cambria" w:cs="Arial"/>
          <w:color w:val="000000" w:themeColor="text1"/>
        </w:rPr>
        <w:t>, inscrit</w:t>
      </w:r>
      <w:r w:rsidR="00123FAE" w:rsidRPr="007C71D4">
        <w:rPr>
          <w:rFonts w:ascii="Cambria" w:hAnsi="Cambria" w:cs="Arial"/>
          <w:color w:val="000000" w:themeColor="text1"/>
        </w:rPr>
        <w:t>a</w:t>
      </w:r>
      <w:r w:rsidRPr="007C71D4">
        <w:rPr>
          <w:rFonts w:ascii="Cambria" w:hAnsi="Cambria" w:cs="Arial"/>
          <w:color w:val="000000" w:themeColor="text1"/>
        </w:rPr>
        <w:t xml:space="preserve"> no CPF sob o nº ____________, residente e domiciliad</w:t>
      </w:r>
      <w:r w:rsidR="00123FAE" w:rsidRPr="007C71D4">
        <w:rPr>
          <w:rFonts w:ascii="Cambria" w:hAnsi="Cambria" w:cs="Arial"/>
          <w:color w:val="000000" w:themeColor="text1"/>
        </w:rPr>
        <w:t>a</w:t>
      </w:r>
      <w:r w:rsidRPr="007C71D4">
        <w:rPr>
          <w:rFonts w:ascii="Cambria" w:hAnsi="Cambria" w:cs="Arial"/>
          <w:color w:val="000000" w:themeColor="text1"/>
        </w:rPr>
        <w:t xml:space="preserve"> nesta cidade</w:t>
      </w:r>
      <w:r w:rsidR="00F34EB6" w:rsidRPr="007C71D4">
        <w:rPr>
          <w:rFonts w:ascii="Cambria" w:hAnsi="Cambria" w:cs="Arial"/>
          <w:color w:val="000000" w:themeColor="text1"/>
        </w:rPr>
        <w:t>, podendo ser localizada na sede da Prefeitura Municipal, doravante denominada simplesmente de CONTRATANTE</w:t>
      </w:r>
      <w:r w:rsidRPr="007C71D4">
        <w:rPr>
          <w:rFonts w:ascii="Cambria" w:hAnsi="Cambria"/>
          <w:color w:val="000000" w:themeColor="text1"/>
        </w:rPr>
        <w:t>.</w:t>
      </w:r>
    </w:p>
    <w:p w14:paraId="330A13E8" w14:textId="3D614543" w:rsidR="00AD097A" w:rsidRPr="007C71D4" w:rsidRDefault="00AD097A" w:rsidP="007549AF">
      <w:pPr>
        <w:pStyle w:val="NormalWeb"/>
        <w:spacing w:line="360" w:lineRule="auto"/>
        <w:ind w:right="-1"/>
        <w:jc w:val="both"/>
        <w:rPr>
          <w:rFonts w:ascii="Cambria" w:hAnsi="Cambria"/>
          <w:color w:val="000000" w:themeColor="text1"/>
        </w:rPr>
      </w:pPr>
      <w:r w:rsidRPr="007C71D4">
        <w:rPr>
          <w:rFonts w:ascii="Cambria" w:hAnsi="Cambria"/>
          <w:b/>
          <w:color w:val="000000" w:themeColor="text1"/>
        </w:rPr>
        <w:t>CONTRATAD</w:t>
      </w:r>
      <w:r w:rsidR="00F34EB6" w:rsidRPr="007C71D4">
        <w:rPr>
          <w:rFonts w:ascii="Cambria" w:hAnsi="Cambria"/>
          <w:b/>
          <w:color w:val="000000" w:themeColor="text1"/>
        </w:rPr>
        <w:t>A</w:t>
      </w:r>
      <w:r w:rsidRPr="007C71D4">
        <w:rPr>
          <w:rFonts w:ascii="Cambria" w:hAnsi="Cambria"/>
          <w:color w:val="000000" w:themeColor="text1"/>
        </w:rPr>
        <w:t xml:space="preserve">: </w:t>
      </w:r>
      <w:r w:rsidRPr="007C71D4">
        <w:rPr>
          <w:rFonts w:ascii="Cambria" w:hAnsi="Cambria"/>
          <w:b/>
          <w:color w:val="000000" w:themeColor="text1"/>
        </w:rPr>
        <w:t>_______________________,</w:t>
      </w:r>
      <w:r w:rsidR="00F34EB6" w:rsidRPr="007C71D4">
        <w:rPr>
          <w:rFonts w:ascii="Cambria" w:hAnsi="Cambria"/>
          <w:b/>
          <w:color w:val="000000" w:themeColor="text1"/>
        </w:rPr>
        <w:t xml:space="preserve"> </w:t>
      </w:r>
      <w:r w:rsidR="00F34EB6" w:rsidRPr="007C71D4">
        <w:rPr>
          <w:rFonts w:ascii="Cambria" w:hAnsi="Cambria"/>
          <w:color w:val="000000" w:themeColor="text1"/>
        </w:rPr>
        <w:t>pessoa jurídica de direito privado, i</w:t>
      </w:r>
      <w:r w:rsidRPr="007C71D4">
        <w:rPr>
          <w:rFonts w:ascii="Cambria" w:hAnsi="Cambria"/>
          <w:color w:val="000000" w:themeColor="text1"/>
        </w:rPr>
        <w:t>nscrita no CNPJ sob o nº ______________, com sede na _____________, Fone: _____________, E-mail: _____________, neste ato representado pelo (a) Sr. (a), _____________, brasileiro, inscrito no CPF sob o nº ____________, residente em ___________</w:t>
      </w:r>
      <w:r w:rsidR="00F34EB6" w:rsidRPr="007C71D4">
        <w:rPr>
          <w:rFonts w:ascii="Cambria" w:hAnsi="Cambria"/>
          <w:color w:val="000000" w:themeColor="text1"/>
        </w:rPr>
        <w:t>, podendo ser localizada na sede da empresa, doravante denominada simplesmente de CONTRATADA.</w:t>
      </w:r>
    </w:p>
    <w:p w14:paraId="24AA729D" w14:textId="5C5448E0" w:rsidR="00AD097A" w:rsidRPr="007C71D4" w:rsidRDefault="00AD097A" w:rsidP="007549AF">
      <w:pPr>
        <w:pStyle w:val="NormalWeb"/>
        <w:spacing w:line="360" w:lineRule="auto"/>
        <w:ind w:right="-1"/>
        <w:jc w:val="both"/>
        <w:rPr>
          <w:rFonts w:ascii="Cambria" w:hAnsi="Cambria"/>
          <w:color w:val="000000" w:themeColor="text1"/>
        </w:rPr>
      </w:pPr>
      <w:r w:rsidRPr="007C71D4">
        <w:rPr>
          <w:rFonts w:ascii="Cambria" w:hAnsi="Cambria"/>
          <w:color w:val="000000" w:themeColor="text1"/>
        </w:rPr>
        <w:t xml:space="preserve">O </w:t>
      </w:r>
      <w:r w:rsidRPr="007C71D4">
        <w:rPr>
          <w:rFonts w:ascii="Cambria" w:hAnsi="Cambria"/>
          <w:b/>
          <w:color w:val="000000" w:themeColor="text1"/>
        </w:rPr>
        <w:t>CONTRATANTE</w:t>
      </w:r>
      <w:r w:rsidRPr="007C71D4">
        <w:rPr>
          <w:rFonts w:ascii="Cambria" w:hAnsi="Cambria"/>
          <w:color w:val="000000" w:themeColor="text1"/>
        </w:rPr>
        <w:t xml:space="preserve"> e </w:t>
      </w:r>
      <w:r w:rsidRPr="007C71D4">
        <w:rPr>
          <w:rFonts w:ascii="Cambria" w:hAnsi="Cambria"/>
          <w:b/>
          <w:color w:val="000000" w:themeColor="text1"/>
        </w:rPr>
        <w:t>CONTRATAD</w:t>
      </w:r>
      <w:r w:rsidR="00F34EB6" w:rsidRPr="007C71D4">
        <w:rPr>
          <w:rFonts w:ascii="Cambria" w:hAnsi="Cambria"/>
          <w:b/>
          <w:color w:val="000000" w:themeColor="text1"/>
        </w:rPr>
        <w:t>A</w:t>
      </w:r>
      <w:r w:rsidRPr="007C71D4">
        <w:rPr>
          <w:rFonts w:ascii="Cambria" w:hAnsi="Cambria"/>
          <w:color w:val="000000" w:themeColor="text1"/>
        </w:rPr>
        <w:t xml:space="preserve">, acima especificados, têm entre si ajustados o presente Contrato de Fornecimento, conforme autorização constante do </w:t>
      </w:r>
      <w:r w:rsidRPr="007C71D4">
        <w:rPr>
          <w:rFonts w:ascii="Cambria" w:eastAsia="Arial" w:hAnsi="Cambria"/>
          <w:color w:val="000000" w:themeColor="text1"/>
        </w:rPr>
        <w:t>Pregão Eletrônico</w:t>
      </w:r>
      <w:r w:rsidRPr="007C71D4">
        <w:rPr>
          <w:rFonts w:ascii="Cambria" w:hAnsi="Cambria"/>
          <w:color w:val="000000" w:themeColor="text1"/>
        </w:rPr>
        <w:t xml:space="preserve"> nº </w:t>
      </w:r>
      <w:r w:rsidR="00F50284" w:rsidRPr="007C71D4">
        <w:rPr>
          <w:rFonts w:ascii="Cambria" w:hAnsi="Cambria"/>
          <w:color w:val="000000" w:themeColor="text1"/>
        </w:rPr>
        <w:t>003/2026</w:t>
      </w:r>
      <w:r w:rsidRPr="007C71D4">
        <w:rPr>
          <w:rFonts w:ascii="Cambria" w:hAnsi="Cambria"/>
          <w:color w:val="000000" w:themeColor="text1"/>
        </w:rPr>
        <w:t xml:space="preserve"> e do Despacho Homologatório expedido em __ de ______________ </w:t>
      </w:r>
      <w:proofErr w:type="spellStart"/>
      <w:r w:rsidRPr="007C71D4">
        <w:rPr>
          <w:rFonts w:ascii="Cambria" w:hAnsi="Cambria"/>
          <w:color w:val="000000" w:themeColor="text1"/>
        </w:rPr>
        <w:t>de</w:t>
      </w:r>
      <w:proofErr w:type="spellEnd"/>
      <w:r w:rsidRPr="007C71D4">
        <w:rPr>
          <w:rFonts w:ascii="Cambria" w:hAnsi="Cambria"/>
          <w:color w:val="000000" w:themeColor="text1"/>
        </w:rPr>
        <w:t xml:space="preserve"> 20__, Processo Administrativo n° </w:t>
      </w:r>
      <w:r w:rsidR="00782A41" w:rsidRPr="007C71D4">
        <w:rPr>
          <w:rFonts w:ascii="Cambria" w:hAnsi="Cambria"/>
          <w:color w:val="000000" w:themeColor="text1"/>
        </w:rPr>
        <w:t>167968/2025</w:t>
      </w:r>
      <w:r w:rsidRPr="007C71D4">
        <w:rPr>
          <w:rFonts w:ascii="Cambria" w:hAnsi="Cambria"/>
          <w:color w:val="000000" w:themeColor="text1"/>
        </w:rPr>
        <w:t xml:space="preserve"> regulado pelos preceitos de direito público e especialmente pela Lei Federal nº 14.133, de 01 de abril de 2021, e demais legislação aplicável, bem como mediante as seguintes Cláusulas e condições.</w:t>
      </w:r>
    </w:p>
    <w:p w14:paraId="39FBC7E1" w14:textId="77777777" w:rsidR="00AD097A" w:rsidRPr="007C71D4" w:rsidRDefault="00AD097A" w:rsidP="007549AF">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120" w:line="360" w:lineRule="auto"/>
        <w:ind w:right="-1"/>
        <w:rPr>
          <w:rFonts w:ascii="Cambria" w:hAnsi="Cambria"/>
          <w:b/>
          <w:color w:val="000000" w:themeColor="text1"/>
          <w:sz w:val="24"/>
          <w:szCs w:val="24"/>
        </w:rPr>
      </w:pPr>
      <w:r w:rsidRPr="007C71D4">
        <w:rPr>
          <w:rFonts w:ascii="Cambria" w:hAnsi="Cambria"/>
          <w:b/>
          <w:color w:val="000000" w:themeColor="text1"/>
          <w:sz w:val="24"/>
          <w:szCs w:val="24"/>
        </w:rPr>
        <w:t>CLÁUSULA PRIMEIRA – DO OBJETO</w:t>
      </w:r>
    </w:p>
    <w:p w14:paraId="48FCD8B7" w14:textId="22CD40AC" w:rsidR="003F3962" w:rsidRPr="007C71D4" w:rsidRDefault="00AD097A" w:rsidP="007549AF">
      <w:pPr>
        <w:pStyle w:val="PargrafodaLista"/>
        <w:numPr>
          <w:ilvl w:val="1"/>
          <w:numId w:val="3"/>
        </w:numPr>
        <w:spacing w:line="360" w:lineRule="auto"/>
        <w:rPr>
          <w:rFonts w:ascii="Cambria" w:hAnsi="Cambria"/>
          <w:color w:val="000000" w:themeColor="text1"/>
          <w:sz w:val="24"/>
          <w:szCs w:val="24"/>
        </w:rPr>
      </w:pPr>
      <w:r w:rsidRPr="007C71D4">
        <w:rPr>
          <w:rFonts w:ascii="Cambria" w:hAnsi="Cambria"/>
          <w:color w:val="000000" w:themeColor="text1"/>
          <w:sz w:val="24"/>
          <w:szCs w:val="24"/>
        </w:rPr>
        <w:t xml:space="preserve">O presente </w:t>
      </w:r>
      <w:r w:rsidR="00A61B2B" w:rsidRPr="007C71D4">
        <w:rPr>
          <w:rFonts w:ascii="Cambria" w:hAnsi="Cambria"/>
          <w:color w:val="000000" w:themeColor="text1"/>
          <w:sz w:val="24"/>
          <w:szCs w:val="24"/>
        </w:rPr>
        <w:t xml:space="preserve">Termo de </w:t>
      </w:r>
      <w:r w:rsidRPr="007C71D4">
        <w:rPr>
          <w:rFonts w:ascii="Cambria" w:hAnsi="Cambria"/>
          <w:color w:val="000000" w:themeColor="text1"/>
          <w:sz w:val="24"/>
          <w:szCs w:val="24"/>
        </w:rPr>
        <w:t>Contrato tem por objeto,</w:t>
      </w:r>
      <w:r w:rsidR="00A61B2B" w:rsidRPr="007C71D4">
        <w:rPr>
          <w:rFonts w:ascii="Cambria" w:hAnsi="Cambria"/>
          <w:color w:val="000000" w:themeColor="text1"/>
          <w:sz w:val="24"/>
          <w:szCs w:val="24"/>
        </w:rPr>
        <w:t xml:space="preserve"> FORNECIMENTO </w:t>
      </w:r>
      <w:r w:rsidR="004764C1" w:rsidRPr="007C71D4">
        <w:rPr>
          <w:rFonts w:ascii="Cambria" w:hAnsi="Cambria"/>
          <w:color w:val="000000" w:themeColor="text1"/>
          <w:sz w:val="24"/>
          <w:szCs w:val="24"/>
        </w:rPr>
        <w:t>de ROLO COMPACTADOR</w:t>
      </w:r>
      <w:r w:rsidR="00A61B2B" w:rsidRPr="007C71D4">
        <w:rPr>
          <w:rFonts w:ascii="Cambria" w:hAnsi="Cambria"/>
          <w:color w:val="000000" w:themeColor="text1"/>
          <w:sz w:val="24"/>
          <w:szCs w:val="24"/>
        </w:rPr>
        <w:t>:</w:t>
      </w:r>
    </w:p>
    <w:p w14:paraId="0F6E47ED" w14:textId="30B91F91" w:rsidR="00A61B2B" w:rsidRPr="007C71D4" w:rsidRDefault="00A61B2B" w:rsidP="007549AF">
      <w:pPr>
        <w:pStyle w:val="PargrafodaLista"/>
        <w:spacing w:line="360" w:lineRule="auto"/>
        <w:ind w:left="516"/>
        <w:rPr>
          <w:rFonts w:ascii="Cambria" w:hAnsi="Cambria"/>
          <w:color w:val="000000" w:themeColor="text1"/>
          <w:sz w:val="24"/>
          <w:szCs w:val="24"/>
        </w:rPr>
      </w:pPr>
      <w:r w:rsidRPr="007C71D4">
        <w:rPr>
          <w:rFonts w:ascii="Cambria" w:hAnsi="Cambria"/>
          <w:color w:val="000000" w:themeColor="text1"/>
          <w:sz w:val="24"/>
          <w:szCs w:val="24"/>
        </w:rPr>
        <w:lastRenderedPageBreak/>
        <w:t xml:space="preserve"> .....................................................................................................................................................</w:t>
      </w:r>
    </w:p>
    <w:p w14:paraId="09554497" w14:textId="77777777" w:rsidR="00A61B2B" w:rsidRPr="007C71D4" w:rsidRDefault="00A61B2B" w:rsidP="007549AF">
      <w:pPr>
        <w:pStyle w:val="PargrafodaLista"/>
        <w:spacing w:line="360" w:lineRule="auto"/>
        <w:ind w:left="516"/>
        <w:rPr>
          <w:rFonts w:ascii="Cambria" w:hAnsi="Cambria"/>
          <w:color w:val="000000" w:themeColor="text1"/>
          <w:sz w:val="24"/>
          <w:szCs w:val="24"/>
        </w:rPr>
      </w:pPr>
      <w:r w:rsidRPr="007C71D4">
        <w:rPr>
          <w:rFonts w:ascii="Cambria" w:hAnsi="Cambria"/>
          <w:color w:val="000000" w:themeColor="text1"/>
          <w:sz w:val="24"/>
          <w:szCs w:val="24"/>
        </w:rPr>
        <w:t>..............................................................................................................................................................................................</w:t>
      </w:r>
    </w:p>
    <w:p w14:paraId="436DAB1F" w14:textId="6A91869F" w:rsidR="00AD097A" w:rsidRPr="007C71D4" w:rsidRDefault="00AD097A" w:rsidP="007549AF">
      <w:pPr>
        <w:spacing w:before="240" w:line="360" w:lineRule="auto"/>
        <w:ind w:right="-1"/>
        <w:rPr>
          <w:rFonts w:ascii="Cambria" w:hAnsi="Cambria"/>
          <w:color w:val="000000" w:themeColor="text1"/>
          <w:sz w:val="24"/>
          <w:szCs w:val="24"/>
        </w:rPr>
      </w:pPr>
      <w:r w:rsidRPr="007C71D4">
        <w:rPr>
          <w:rFonts w:ascii="Cambria" w:hAnsi="Cambria"/>
          <w:b/>
          <w:color w:val="000000" w:themeColor="text1"/>
          <w:sz w:val="24"/>
          <w:szCs w:val="24"/>
        </w:rPr>
        <w:t>1.2</w:t>
      </w:r>
      <w:r w:rsidRPr="007C71D4">
        <w:rPr>
          <w:rFonts w:ascii="Cambria" w:hAnsi="Cambria"/>
          <w:color w:val="000000" w:themeColor="text1"/>
          <w:sz w:val="24"/>
          <w:szCs w:val="24"/>
        </w:rPr>
        <w:t xml:space="preserve"> Fazem parte integrante deste Contrato, independentemente de sua transcrição, o Termo de Referência, o Edital de Pregão Eletrônico nº </w:t>
      </w:r>
      <w:r w:rsidR="00F50284" w:rsidRPr="007C71D4">
        <w:rPr>
          <w:rFonts w:ascii="Cambria" w:hAnsi="Cambria"/>
          <w:color w:val="000000" w:themeColor="text1"/>
          <w:sz w:val="24"/>
          <w:szCs w:val="24"/>
        </w:rPr>
        <w:t>003/2026</w:t>
      </w:r>
      <w:r w:rsidRPr="007C71D4">
        <w:rPr>
          <w:rFonts w:ascii="Cambria" w:hAnsi="Cambria"/>
          <w:color w:val="000000" w:themeColor="text1"/>
          <w:sz w:val="24"/>
          <w:szCs w:val="24"/>
        </w:rPr>
        <w:t xml:space="preserve"> a Proposta de Preços Realinhada do Contratado e/ou Planilha de Composição de Custos e Formação de Preços e outros documentos utilizados no julgamento da respectiva licitação, sendo vinculado o Edital a este Contrato, conforme inciso I e II, do artigo 92, da Lei Federal nº 14.133, de 2021.</w:t>
      </w:r>
    </w:p>
    <w:p w14:paraId="614AA9DD" w14:textId="77777777" w:rsidR="00AD097A" w:rsidRPr="007C71D4" w:rsidRDefault="00AD097A" w:rsidP="007549A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7C71D4">
        <w:rPr>
          <w:rFonts w:ascii="Cambria" w:hAnsi="Cambria"/>
          <w:b/>
          <w:color w:val="000000" w:themeColor="text1"/>
          <w:sz w:val="24"/>
          <w:szCs w:val="24"/>
        </w:rPr>
        <w:t>CLÁUSULA SEGUNDA</w:t>
      </w:r>
      <w:r w:rsidRPr="007C71D4">
        <w:rPr>
          <w:rFonts w:ascii="Cambria" w:hAnsi="Cambria"/>
          <w:color w:val="000000" w:themeColor="text1"/>
          <w:sz w:val="24"/>
          <w:szCs w:val="24"/>
        </w:rPr>
        <w:t xml:space="preserve"> – </w:t>
      </w:r>
      <w:r w:rsidRPr="007C71D4">
        <w:rPr>
          <w:rFonts w:ascii="Cambria" w:hAnsi="Cambria"/>
          <w:b/>
          <w:color w:val="000000" w:themeColor="text1"/>
          <w:sz w:val="24"/>
          <w:szCs w:val="24"/>
        </w:rPr>
        <w:t>DA ESPECIFICAÇÃO E DO PREÇO</w:t>
      </w:r>
    </w:p>
    <w:p w14:paraId="086368D1" w14:textId="77777777" w:rsidR="00AD097A" w:rsidRPr="007C71D4" w:rsidRDefault="00AD097A" w:rsidP="007549AF">
      <w:pPr>
        <w:spacing w:before="120" w:after="240" w:line="360" w:lineRule="auto"/>
        <w:ind w:right="-1"/>
        <w:rPr>
          <w:rFonts w:ascii="Cambria" w:hAnsi="Cambria"/>
          <w:color w:val="000000" w:themeColor="text1"/>
          <w:sz w:val="24"/>
          <w:szCs w:val="24"/>
        </w:rPr>
      </w:pPr>
      <w:r w:rsidRPr="007C71D4">
        <w:rPr>
          <w:rFonts w:ascii="Cambria" w:hAnsi="Cambria"/>
          <w:b/>
          <w:color w:val="000000" w:themeColor="text1"/>
          <w:sz w:val="24"/>
          <w:szCs w:val="24"/>
        </w:rPr>
        <w:t>2.1</w:t>
      </w:r>
      <w:r w:rsidRPr="007C71D4">
        <w:rPr>
          <w:rFonts w:ascii="Cambria" w:hAnsi="Cambria"/>
          <w:color w:val="000000" w:themeColor="text1"/>
          <w:sz w:val="24"/>
          <w:szCs w:val="24"/>
        </w:rPr>
        <w:t xml:space="preserve"> O </w:t>
      </w:r>
      <w:r w:rsidRPr="007C71D4">
        <w:rPr>
          <w:rFonts w:ascii="Cambria" w:hAnsi="Cambria"/>
          <w:b/>
          <w:color w:val="000000" w:themeColor="text1"/>
          <w:sz w:val="24"/>
          <w:szCs w:val="24"/>
        </w:rPr>
        <w:t>CONTRATANTE</w:t>
      </w:r>
      <w:r w:rsidRPr="007C71D4">
        <w:rPr>
          <w:rFonts w:ascii="Cambria" w:hAnsi="Cambria"/>
          <w:color w:val="000000" w:themeColor="text1"/>
          <w:sz w:val="24"/>
          <w:szCs w:val="24"/>
        </w:rPr>
        <w:t xml:space="preserve"> se obriga a pagar à </w:t>
      </w:r>
      <w:r w:rsidRPr="007C71D4">
        <w:rPr>
          <w:rFonts w:ascii="Cambria" w:hAnsi="Cambria"/>
          <w:b/>
          <w:color w:val="000000" w:themeColor="text1"/>
          <w:sz w:val="24"/>
          <w:szCs w:val="24"/>
        </w:rPr>
        <w:t>CONTRATADA</w:t>
      </w:r>
      <w:r w:rsidRPr="007C71D4">
        <w:rPr>
          <w:rFonts w:ascii="Cambria" w:hAnsi="Cambria"/>
          <w:color w:val="000000" w:themeColor="text1"/>
          <w:sz w:val="24"/>
          <w:szCs w:val="24"/>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0"/>
        <w:gridCol w:w="3560"/>
        <w:gridCol w:w="1038"/>
        <w:gridCol w:w="846"/>
        <w:gridCol w:w="845"/>
        <w:gridCol w:w="1138"/>
        <w:gridCol w:w="1108"/>
      </w:tblGrid>
      <w:tr w:rsidR="00AD097A" w:rsidRPr="007C71D4" w14:paraId="23D75E03" w14:textId="77777777" w:rsidTr="00AB0F6F">
        <w:trPr>
          <w:trHeight w:val="599"/>
          <w:jc w:val="center"/>
        </w:trPr>
        <w:tc>
          <w:tcPr>
            <w:tcW w:w="742" w:type="dxa"/>
            <w:tcBorders>
              <w:top w:val="single" w:sz="4" w:space="0" w:color="auto"/>
              <w:left w:val="single" w:sz="4" w:space="0" w:color="auto"/>
              <w:bottom w:val="single" w:sz="4" w:space="0" w:color="auto"/>
              <w:right w:val="single" w:sz="4" w:space="0" w:color="auto"/>
            </w:tcBorders>
            <w:vAlign w:val="center"/>
            <w:hideMark/>
          </w:tcPr>
          <w:p w14:paraId="68B8D21F" w14:textId="77777777" w:rsidR="00AD097A" w:rsidRPr="007C71D4" w:rsidRDefault="00AD097A" w:rsidP="00AB0F6F">
            <w:pPr>
              <w:spacing w:after="0" w:line="360" w:lineRule="auto"/>
              <w:ind w:left="-79" w:right="-1" w:firstLine="6"/>
              <w:jc w:val="center"/>
              <w:rPr>
                <w:rFonts w:ascii="Cambria" w:hAnsi="Cambria"/>
                <w:b/>
                <w:color w:val="000000" w:themeColor="text1"/>
                <w:sz w:val="24"/>
                <w:szCs w:val="24"/>
              </w:rPr>
            </w:pPr>
            <w:r w:rsidRPr="007C71D4">
              <w:rPr>
                <w:rFonts w:ascii="Cambria" w:hAnsi="Cambria"/>
                <w:b/>
                <w:color w:val="000000" w:themeColor="text1"/>
                <w:sz w:val="24"/>
                <w:szCs w:val="24"/>
              </w:rPr>
              <w:t>Item</w:t>
            </w:r>
          </w:p>
        </w:tc>
        <w:tc>
          <w:tcPr>
            <w:tcW w:w="3597" w:type="dxa"/>
            <w:tcBorders>
              <w:top w:val="single" w:sz="4" w:space="0" w:color="auto"/>
              <w:left w:val="single" w:sz="4" w:space="0" w:color="auto"/>
              <w:bottom w:val="single" w:sz="4" w:space="0" w:color="auto"/>
              <w:right w:val="single" w:sz="4" w:space="0" w:color="auto"/>
            </w:tcBorders>
            <w:vAlign w:val="center"/>
            <w:hideMark/>
          </w:tcPr>
          <w:p w14:paraId="1561D1F2" w14:textId="77777777" w:rsidR="00AD097A" w:rsidRPr="007C71D4" w:rsidRDefault="00AD097A" w:rsidP="00AB0F6F">
            <w:pPr>
              <w:spacing w:after="0" w:line="360" w:lineRule="auto"/>
              <w:ind w:right="-1" w:hanging="11"/>
              <w:jc w:val="center"/>
              <w:rPr>
                <w:rFonts w:ascii="Cambria" w:hAnsi="Cambria"/>
                <w:b/>
                <w:color w:val="000000" w:themeColor="text1"/>
                <w:sz w:val="24"/>
                <w:szCs w:val="24"/>
              </w:rPr>
            </w:pPr>
            <w:r w:rsidRPr="007C71D4">
              <w:rPr>
                <w:rFonts w:ascii="Cambria" w:hAnsi="Cambria"/>
                <w:b/>
                <w:color w:val="000000" w:themeColor="text1"/>
                <w:sz w:val="24"/>
                <w:szCs w:val="24"/>
              </w:rPr>
              <w:t>Descrição</w:t>
            </w:r>
          </w:p>
        </w:tc>
        <w:tc>
          <w:tcPr>
            <w:tcW w:w="991" w:type="dxa"/>
            <w:tcBorders>
              <w:top w:val="single" w:sz="4" w:space="0" w:color="auto"/>
              <w:left w:val="single" w:sz="4" w:space="0" w:color="auto"/>
              <w:bottom w:val="single" w:sz="4" w:space="0" w:color="auto"/>
              <w:right w:val="single" w:sz="4" w:space="0" w:color="auto"/>
            </w:tcBorders>
            <w:vAlign w:val="center"/>
            <w:hideMark/>
          </w:tcPr>
          <w:p w14:paraId="64BFECDB" w14:textId="77777777" w:rsidR="00AD097A" w:rsidRPr="007C71D4" w:rsidRDefault="00AD097A" w:rsidP="00AB0F6F">
            <w:pPr>
              <w:spacing w:after="0" w:line="360" w:lineRule="auto"/>
              <w:ind w:right="-1" w:hanging="11"/>
              <w:jc w:val="center"/>
              <w:rPr>
                <w:rFonts w:ascii="Cambria" w:hAnsi="Cambria"/>
                <w:b/>
                <w:color w:val="000000" w:themeColor="text1"/>
                <w:sz w:val="24"/>
                <w:szCs w:val="24"/>
              </w:rPr>
            </w:pPr>
            <w:r w:rsidRPr="007C71D4">
              <w:rPr>
                <w:rFonts w:ascii="Cambria" w:hAnsi="Cambria"/>
                <w:b/>
                <w:color w:val="000000" w:themeColor="text1"/>
                <w:sz w:val="24"/>
                <w:szCs w:val="24"/>
              </w:rPr>
              <w:t>Marca/ Modelo</w:t>
            </w:r>
          </w:p>
        </w:tc>
        <w:tc>
          <w:tcPr>
            <w:tcW w:w="849" w:type="dxa"/>
            <w:tcBorders>
              <w:top w:val="single" w:sz="4" w:space="0" w:color="auto"/>
              <w:left w:val="single" w:sz="4" w:space="0" w:color="auto"/>
              <w:bottom w:val="single" w:sz="4" w:space="0" w:color="auto"/>
              <w:right w:val="single" w:sz="4" w:space="0" w:color="auto"/>
            </w:tcBorders>
            <w:vAlign w:val="center"/>
            <w:hideMark/>
          </w:tcPr>
          <w:p w14:paraId="31EE7363" w14:textId="7DD77621" w:rsidR="00AD097A" w:rsidRPr="007C71D4" w:rsidRDefault="00AB0F6F" w:rsidP="00AB0F6F">
            <w:pPr>
              <w:spacing w:after="0" w:line="360" w:lineRule="auto"/>
              <w:ind w:right="-1" w:hanging="34"/>
              <w:jc w:val="center"/>
              <w:rPr>
                <w:rFonts w:ascii="Cambria" w:hAnsi="Cambria"/>
                <w:b/>
                <w:color w:val="000000" w:themeColor="text1"/>
                <w:sz w:val="24"/>
                <w:szCs w:val="24"/>
              </w:rPr>
            </w:pPr>
            <w:r w:rsidRPr="007C71D4">
              <w:rPr>
                <w:rFonts w:ascii="Cambria" w:hAnsi="Cambria"/>
                <w:b/>
                <w:color w:val="000000" w:themeColor="text1"/>
                <w:sz w:val="24"/>
                <w:szCs w:val="24"/>
              </w:rPr>
              <w:t>QTD</w:t>
            </w:r>
          </w:p>
        </w:tc>
        <w:tc>
          <w:tcPr>
            <w:tcW w:w="848" w:type="dxa"/>
            <w:tcBorders>
              <w:top w:val="single" w:sz="4" w:space="0" w:color="auto"/>
              <w:left w:val="single" w:sz="4" w:space="0" w:color="auto"/>
              <w:bottom w:val="single" w:sz="4" w:space="0" w:color="auto"/>
              <w:right w:val="single" w:sz="4" w:space="0" w:color="auto"/>
            </w:tcBorders>
            <w:vAlign w:val="center"/>
            <w:hideMark/>
          </w:tcPr>
          <w:p w14:paraId="23CD7109" w14:textId="03DD446A" w:rsidR="00AD097A" w:rsidRPr="007C71D4" w:rsidRDefault="00AB0F6F" w:rsidP="00AB0F6F">
            <w:pPr>
              <w:spacing w:after="0" w:line="360" w:lineRule="auto"/>
              <w:ind w:right="-1" w:hanging="36"/>
              <w:jc w:val="center"/>
              <w:rPr>
                <w:rFonts w:ascii="Cambria" w:hAnsi="Cambria"/>
                <w:b/>
                <w:color w:val="000000" w:themeColor="text1"/>
                <w:sz w:val="24"/>
                <w:szCs w:val="24"/>
              </w:rPr>
            </w:pPr>
            <w:r w:rsidRPr="007C71D4">
              <w:rPr>
                <w:rFonts w:ascii="Cambria" w:hAnsi="Cambria"/>
                <w:b/>
                <w:color w:val="000000" w:themeColor="text1"/>
                <w:sz w:val="24"/>
                <w:szCs w:val="24"/>
              </w:rPr>
              <w:t>UND</w:t>
            </w:r>
          </w:p>
        </w:tc>
        <w:tc>
          <w:tcPr>
            <w:tcW w:w="1136" w:type="dxa"/>
            <w:tcBorders>
              <w:top w:val="single" w:sz="4" w:space="0" w:color="auto"/>
              <w:left w:val="single" w:sz="4" w:space="0" w:color="auto"/>
              <w:bottom w:val="single" w:sz="4" w:space="0" w:color="auto"/>
              <w:right w:val="single" w:sz="4" w:space="0" w:color="auto"/>
            </w:tcBorders>
            <w:vAlign w:val="center"/>
            <w:hideMark/>
          </w:tcPr>
          <w:p w14:paraId="1B763878" w14:textId="77777777" w:rsidR="00AD097A" w:rsidRPr="007C71D4" w:rsidRDefault="00AD097A" w:rsidP="00AB0F6F">
            <w:pPr>
              <w:spacing w:after="0" w:line="360" w:lineRule="auto"/>
              <w:ind w:right="-1" w:firstLine="18"/>
              <w:jc w:val="center"/>
              <w:rPr>
                <w:rFonts w:ascii="Cambria" w:hAnsi="Cambria"/>
                <w:b/>
                <w:color w:val="000000" w:themeColor="text1"/>
                <w:sz w:val="24"/>
                <w:szCs w:val="24"/>
              </w:rPr>
            </w:pPr>
            <w:r w:rsidRPr="007C71D4">
              <w:rPr>
                <w:rFonts w:ascii="Cambria" w:hAnsi="Cambria"/>
                <w:b/>
                <w:color w:val="000000" w:themeColor="text1"/>
                <w:sz w:val="24"/>
                <w:szCs w:val="24"/>
              </w:rPr>
              <w:t>Valor Unitário</w:t>
            </w:r>
          </w:p>
        </w:tc>
        <w:tc>
          <w:tcPr>
            <w:tcW w:w="1112" w:type="dxa"/>
            <w:tcBorders>
              <w:top w:val="single" w:sz="4" w:space="0" w:color="auto"/>
              <w:left w:val="single" w:sz="4" w:space="0" w:color="auto"/>
              <w:bottom w:val="single" w:sz="4" w:space="0" w:color="auto"/>
              <w:right w:val="single" w:sz="4" w:space="0" w:color="auto"/>
            </w:tcBorders>
            <w:vAlign w:val="center"/>
            <w:hideMark/>
          </w:tcPr>
          <w:p w14:paraId="2161110A" w14:textId="77777777" w:rsidR="00AD097A" w:rsidRPr="007C71D4" w:rsidRDefault="00AD097A" w:rsidP="00AB0F6F">
            <w:pPr>
              <w:spacing w:after="0" w:line="360" w:lineRule="auto"/>
              <w:ind w:right="-1" w:firstLine="18"/>
              <w:jc w:val="center"/>
              <w:rPr>
                <w:rFonts w:ascii="Cambria" w:hAnsi="Cambria"/>
                <w:b/>
                <w:color w:val="000000" w:themeColor="text1"/>
                <w:sz w:val="24"/>
                <w:szCs w:val="24"/>
              </w:rPr>
            </w:pPr>
            <w:r w:rsidRPr="007C71D4">
              <w:rPr>
                <w:rFonts w:ascii="Cambria" w:hAnsi="Cambria"/>
                <w:b/>
                <w:color w:val="000000" w:themeColor="text1"/>
                <w:sz w:val="24"/>
                <w:szCs w:val="24"/>
              </w:rPr>
              <w:t>Valor Total</w:t>
            </w:r>
          </w:p>
        </w:tc>
      </w:tr>
      <w:tr w:rsidR="00AD097A" w:rsidRPr="007C71D4" w14:paraId="5BE77C31" w14:textId="77777777" w:rsidTr="00AB0F6F">
        <w:trPr>
          <w:jc w:val="center"/>
        </w:trPr>
        <w:tc>
          <w:tcPr>
            <w:tcW w:w="742" w:type="dxa"/>
            <w:tcBorders>
              <w:top w:val="single" w:sz="4" w:space="0" w:color="auto"/>
              <w:left w:val="single" w:sz="4" w:space="0" w:color="auto"/>
              <w:bottom w:val="single" w:sz="4" w:space="0" w:color="auto"/>
              <w:right w:val="single" w:sz="4" w:space="0" w:color="auto"/>
            </w:tcBorders>
            <w:vAlign w:val="center"/>
          </w:tcPr>
          <w:p w14:paraId="183E6778" w14:textId="77777777" w:rsidR="00AD097A" w:rsidRPr="007C71D4" w:rsidRDefault="00AD097A" w:rsidP="00AB0F6F">
            <w:pPr>
              <w:spacing w:after="0" w:line="360" w:lineRule="auto"/>
              <w:ind w:left="-79" w:right="-1" w:firstLine="6"/>
              <w:jc w:val="center"/>
              <w:rPr>
                <w:rFonts w:ascii="Cambria" w:hAnsi="Cambria"/>
                <w:b/>
                <w:color w:val="000000" w:themeColor="text1"/>
                <w:sz w:val="24"/>
                <w:szCs w:val="24"/>
              </w:rPr>
            </w:pPr>
          </w:p>
        </w:tc>
        <w:tc>
          <w:tcPr>
            <w:tcW w:w="3597" w:type="dxa"/>
            <w:tcBorders>
              <w:top w:val="single" w:sz="4" w:space="0" w:color="auto"/>
              <w:left w:val="single" w:sz="4" w:space="0" w:color="auto"/>
              <w:bottom w:val="single" w:sz="4" w:space="0" w:color="auto"/>
              <w:right w:val="single" w:sz="4" w:space="0" w:color="auto"/>
            </w:tcBorders>
            <w:vAlign w:val="center"/>
          </w:tcPr>
          <w:p w14:paraId="2D1419EC" w14:textId="77777777" w:rsidR="00AD097A" w:rsidRPr="007C71D4" w:rsidRDefault="00AD097A" w:rsidP="00AB0F6F">
            <w:pPr>
              <w:spacing w:after="0" w:line="360" w:lineRule="auto"/>
              <w:ind w:right="-1" w:hanging="11"/>
              <w:jc w:val="center"/>
              <w:rPr>
                <w:rFonts w:ascii="Cambria" w:hAnsi="Cambria"/>
                <w:b/>
                <w:color w:val="000000" w:themeColor="text1"/>
                <w:sz w:val="24"/>
                <w:szCs w:val="24"/>
              </w:rPr>
            </w:pPr>
          </w:p>
        </w:tc>
        <w:tc>
          <w:tcPr>
            <w:tcW w:w="991" w:type="dxa"/>
            <w:tcBorders>
              <w:top w:val="single" w:sz="4" w:space="0" w:color="auto"/>
              <w:left w:val="single" w:sz="4" w:space="0" w:color="auto"/>
              <w:bottom w:val="single" w:sz="4" w:space="0" w:color="auto"/>
              <w:right w:val="single" w:sz="4" w:space="0" w:color="auto"/>
            </w:tcBorders>
            <w:vAlign w:val="center"/>
          </w:tcPr>
          <w:p w14:paraId="77333677" w14:textId="77777777" w:rsidR="00AD097A" w:rsidRPr="007C71D4" w:rsidRDefault="00AD097A" w:rsidP="00AB0F6F">
            <w:pPr>
              <w:spacing w:after="0" w:line="360" w:lineRule="auto"/>
              <w:ind w:right="-1" w:hanging="11"/>
              <w:jc w:val="center"/>
              <w:rPr>
                <w:rFonts w:ascii="Cambria" w:hAnsi="Cambria"/>
                <w:b/>
                <w:color w:val="000000" w:themeColor="text1"/>
                <w:sz w:val="24"/>
                <w:szCs w:val="24"/>
              </w:rPr>
            </w:pPr>
          </w:p>
        </w:tc>
        <w:tc>
          <w:tcPr>
            <w:tcW w:w="849" w:type="dxa"/>
            <w:tcBorders>
              <w:top w:val="single" w:sz="4" w:space="0" w:color="auto"/>
              <w:left w:val="single" w:sz="4" w:space="0" w:color="auto"/>
              <w:bottom w:val="single" w:sz="4" w:space="0" w:color="auto"/>
              <w:right w:val="single" w:sz="4" w:space="0" w:color="auto"/>
            </w:tcBorders>
            <w:vAlign w:val="center"/>
          </w:tcPr>
          <w:p w14:paraId="02BD7B3B" w14:textId="77777777" w:rsidR="00AD097A" w:rsidRPr="007C71D4" w:rsidRDefault="00AD097A" w:rsidP="00AB0F6F">
            <w:pPr>
              <w:spacing w:after="0" w:line="360" w:lineRule="auto"/>
              <w:ind w:right="-1" w:hanging="34"/>
              <w:jc w:val="center"/>
              <w:rPr>
                <w:rFonts w:ascii="Cambria" w:hAnsi="Cambria"/>
                <w:b/>
                <w:color w:val="000000" w:themeColor="text1"/>
                <w:sz w:val="24"/>
                <w:szCs w:val="24"/>
              </w:rPr>
            </w:pPr>
          </w:p>
        </w:tc>
        <w:tc>
          <w:tcPr>
            <w:tcW w:w="848" w:type="dxa"/>
            <w:tcBorders>
              <w:top w:val="single" w:sz="4" w:space="0" w:color="auto"/>
              <w:left w:val="single" w:sz="4" w:space="0" w:color="auto"/>
              <w:bottom w:val="single" w:sz="4" w:space="0" w:color="auto"/>
              <w:right w:val="single" w:sz="4" w:space="0" w:color="auto"/>
            </w:tcBorders>
            <w:vAlign w:val="center"/>
          </w:tcPr>
          <w:p w14:paraId="3A2D2D9F" w14:textId="77777777" w:rsidR="00AD097A" w:rsidRPr="007C71D4" w:rsidRDefault="00AD097A" w:rsidP="00AB0F6F">
            <w:pPr>
              <w:spacing w:after="0" w:line="360" w:lineRule="auto"/>
              <w:ind w:right="-1" w:hanging="36"/>
              <w:jc w:val="center"/>
              <w:rPr>
                <w:rFonts w:ascii="Cambria" w:hAnsi="Cambria"/>
                <w:b/>
                <w:color w:val="000000" w:themeColor="text1"/>
                <w:sz w:val="24"/>
                <w:szCs w:val="24"/>
              </w:rPr>
            </w:pPr>
          </w:p>
        </w:tc>
        <w:tc>
          <w:tcPr>
            <w:tcW w:w="1136" w:type="dxa"/>
            <w:tcBorders>
              <w:top w:val="single" w:sz="4" w:space="0" w:color="auto"/>
              <w:left w:val="single" w:sz="4" w:space="0" w:color="auto"/>
              <w:bottom w:val="single" w:sz="4" w:space="0" w:color="auto"/>
              <w:right w:val="single" w:sz="4" w:space="0" w:color="auto"/>
            </w:tcBorders>
            <w:vAlign w:val="center"/>
          </w:tcPr>
          <w:p w14:paraId="723C0687" w14:textId="77777777" w:rsidR="00AD097A" w:rsidRPr="007C71D4" w:rsidRDefault="00AD097A" w:rsidP="00AB0F6F">
            <w:pPr>
              <w:spacing w:after="0" w:line="360" w:lineRule="auto"/>
              <w:ind w:right="-1" w:firstLine="18"/>
              <w:jc w:val="center"/>
              <w:rPr>
                <w:rFonts w:ascii="Cambria" w:hAnsi="Cambria"/>
                <w:b/>
                <w:color w:val="000000" w:themeColor="text1"/>
                <w:sz w:val="24"/>
                <w:szCs w:val="24"/>
              </w:rPr>
            </w:pPr>
          </w:p>
        </w:tc>
        <w:tc>
          <w:tcPr>
            <w:tcW w:w="1112" w:type="dxa"/>
            <w:tcBorders>
              <w:top w:val="single" w:sz="4" w:space="0" w:color="auto"/>
              <w:left w:val="single" w:sz="4" w:space="0" w:color="auto"/>
              <w:bottom w:val="single" w:sz="4" w:space="0" w:color="auto"/>
              <w:right w:val="single" w:sz="4" w:space="0" w:color="auto"/>
            </w:tcBorders>
            <w:vAlign w:val="center"/>
          </w:tcPr>
          <w:p w14:paraId="03D34AC1" w14:textId="77777777" w:rsidR="00AD097A" w:rsidRPr="007C71D4" w:rsidRDefault="00AD097A" w:rsidP="00AB0F6F">
            <w:pPr>
              <w:spacing w:after="0" w:line="360" w:lineRule="auto"/>
              <w:ind w:right="-1" w:firstLine="18"/>
              <w:jc w:val="center"/>
              <w:rPr>
                <w:rFonts w:ascii="Cambria" w:hAnsi="Cambria"/>
                <w:b/>
                <w:color w:val="000000" w:themeColor="text1"/>
                <w:sz w:val="24"/>
                <w:szCs w:val="24"/>
              </w:rPr>
            </w:pPr>
          </w:p>
        </w:tc>
      </w:tr>
      <w:tr w:rsidR="00AD097A" w:rsidRPr="007C71D4" w14:paraId="0820FF4F" w14:textId="77777777" w:rsidTr="00AB0F6F">
        <w:trPr>
          <w:jc w:val="center"/>
        </w:trPr>
        <w:tc>
          <w:tcPr>
            <w:tcW w:w="9275" w:type="dxa"/>
            <w:gridSpan w:val="7"/>
            <w:tcBorders>
              <w:top w:val="single" w:sz="4" w:space="0" w:color="auto"/>
              <w:left w:val="single" w:sz="4" w:space="0" w:color="auto"/>
              <w:bottom w:val="single" w:sz="4" w:space="0" w:color="auto"/>
              <w:right w:val="single" w:sz="4" w:space="0" w:color="auto"/>
            </w:tcBorders>
            <w:vAlign w:val="center"/>
            <w:hideMark/>
          </w:tcPr>
          <w:p w14:paraId="5A9458D6" w14:textId="7C01E4A8" w:rsidR="00AD097A" w:rsidRPr="007C71D4" w:rsidRDefault="00AD097A" w:rsidP="00AB0F6F">
            <w:pPr>
              <w:spacing w:after="0" w:line="360" w:lineRule="auto"/>
              <w:ind w:right="-1" w:firstLine="18"/>
              <w:jc w:val="center"/>
              <w:rPr>
                <w:rFonts w:ascii="Cambria" w:hAnsi="Cambria"/>
                <w:b/>
                <w:color w:val="000000" w:themeColor="text1"/>
                <w:sz w:val="24"/>
                <w:szCs w:val="24"/>
              </w:rPr>
            </w:pPr>
            <w:r w:rsidRPr="007C71D4">
              <w:rPr>
                <w:rFonts w:ascii="Cambria" w:hAnsi="Cambria"/>
                <w:b/>
                <w:color w:val="000000" w:themeColor="text1"/>
                <w:sz w:val="24"/>
                <w:szCs w:val="24"/>
              </w:rPr>
              <w:t xml:space="preserve">TOTAL DO FORNECEDOR -----------------------------------------------R$ </w:t>
            </w:r>
            <w:r w:rsidR="00AB0F6F" w:rsidRPr="007C71D4">
              <w:rPr>
                <w:rFonts w:ascii="Cambria" w:hAnsi="Cambria"/>
                <w:b/>
                <w:color w:val="000000" w:themeColor="text1"/>
                <w:sz w:val="24"/>
                <w:szCs w:val="24"/>
              </w:rPr>
              <w:t>XXXX, XXX</w:t>
            </w:r>
          </w:p>
        </w:tc>
      </w:tr>
    </w:tbl>
    <w:p w14:paraId="74EF2CF3" w14:textId="77777777" w:rsidR="00AD097A" w:rsidRPr="007C71D4" w:rsidRDefault="00AD097A" w:rsidP="007549A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line="360" w:lineRule="auto"/>
        <w:ind w:right="-1"/>
        <w:rPr>
          <w:rFonts w:ascii="Cambria" w:eastAsia="Calibri" w:hAnsi="Cambria"/>
          <w:color w:val="000000" w:themeColor="text1"/>
          <w:sz w:val="24"/>
          <w:szCs w:val="24"/>
        </w:rPr>
      </w:pPr>
      <w:r w:rsidRPr="007C71D4">
        <w:rPr>
          <w:rFonts w:ascii="Cambria" w:hAnsi="Cambria"/>
          <w:b/>
          <w:color w:val="000000" w:themeColor="text1"/>
          <w:sz w:val="24"/>
          <w:szCs w:val="24"/>
        </w:rPr>
        <w:t xml:space="preserve">CLÁUSULA TERCEIRA – DA VIGÊNCIA </w:t>
      </w:r>
    </w:p>
    <w:p w14:paraId="169C4969" w14:textId="32406A3F" w:rsidR="00AD097A" w:rsidRPr="007C71D4" w:rsidRDefault="00AD097A" w:rsidP="007549AF">
      <w:pPr>
        <w:shd w:val="clear" w:color="auto" w:fill="FFFFFF"/>
        <w:spacing w:before="240" w:after="240" w:line="360" w:lineRule="auto"/>
        <w:ind w:right="-1"/>
        <w:rPr>
          <w:rFonts w:ascii="Cambria" w:hAnsi="Cambria"/>
          <w:color w:val="000000" w:themeColor="text1"/>
          <w:sz w:val="24"/>
          <w:szCs w:val="24"/>
        </w:rPr>
      </w:pPr>
      <w:r w:rsidRPr="007C71D4">
        <w:rPr>
          <w:rFonts w:ascii="Cambria" w:hAnsi="Cambria"/>
          <w:b/>
          <w:color w:val="000000" w:themeColor="text1"/>
          <w:sz w:val="24"/>
          <w:szCs w:val="24"/>
        </w:rPr>
        <w:t xml:space="preserve">3.1 </w:t>
      </w:r>
      <w:r w:rsidRPr="007C71D4">
        <w:rPr>
          <w:rFonts w:ascii="Cambria" w:hAnsi="Cambria"/>
          <w:color w:val="000000" w:themeColor="text1"/>
          <w:sz w:val="24"/>
          <w:szCs w:val="24"/>
        </w:rPr>
        <w:t xml:space="preserve">O prazo de vigência da contratação </w:t>
      </w:r>
      <w:r w:rsidR="00700962" w:rsidRPr="007C71D4">
        <w:rPr>
          <w:rFonts w:ascii="Cambria" w:hAnsi="Cambria"/>
          <w:color w:val="000000" w:themeColor="text1"/>
          <w:sz w:val="24"/>
          <w:szCs w:val="24"/>
        </w:rPr>
        <w:t xml:space="preserve">é </w:t>
      </w:r>
      <w:r w:rsidR="00E50AE2" w:rsidRPr="007C71D4">
        <w:rPr>
          <w:rFonts w:ascii="Cambria" w:hAnsi="Cambria"/>
          <w:b/>
          <w:bCs/>
          <w:color w:val="000000" w:themeColor="text1"/>
          <w:sz w:val="24"/>
          <w:szCs w:val="24"/>
        </w:rPr>
        <w:t>_________________________</w:t>
      </w:r>
      <w:r w:rsidRPr="007C71D4">
        <w:rPr>
          <w:rFonts w:ascii="Cambria" w:hAnsi="Cambria"/>
          <w:color w:val="000000" w:themeColor="text1"/>
          <w:sz w:val="24"/>
          <w:szCs w:val="24"/>
        </w:rPr>
        <w:t xml:space="preserve"> contados </w:t>
      </w:r>
      <w:r w:rsidR="00700962" w:rsidRPr="007C71D4">
        <w:rPr>
          <w:rFonts w:ascii="Cambria" w:hAnsi="Cambria"/>
          <w:color w:val="000000" w:themeColor="text1"/>
          <w:sz w:val="24"/>
          <w:szCs w:val="24"/>
        </w:rPr>
        <w:t xml:space="preserve">a partir </w:t>
      </w:r>
      <w:r w:rsidRPr="007C71D4">
        <w:rPr>
          <w:rFonts w:ascii="Cambria" w:hAnsi="Cambria"/>
          <w:color w:val="000000" w:themeColor="text1"/>
          <w:sz w:val="24"/>
          <w:szCs w:val="24"/>
        </w:rPr>
        <w:t>da data de sua publicação no Portal Nacional de Contratações Públicas, na forma do artigo 94, prorrogável nos termos dos artigos 106 e 107, ambos da Lei Federal nº 14.133, de 2021.</w:t>
      </w:r>
    </w:p>
    <w:p w14:paraId="04B9009D" w14:textId="77777777" w:rsidR="00AD097A" w:rsidRPr="007C71D4" w:rsidRDefault="00AD097A" w:rsidP="007549AF">
      <w:pPr>
        <w:shd w:val="clear" w:color="auto" w:fill="FFFFFF"/>
        <w:spacing w:before="240" w:after="240" w:line="360" w:lineRule="auto"/>
        <w:ind w:right="-1" w:firstLine="567"/>
        <w:rPr>
          <w:rFonts w:ascii="Cambria" w:hAnsi="Cambria"/>
          <w:color w:val="000000" w:themeColor="text1"/>
          <w:sz w:val="24"/>
          <w:szCs w:val="24"/>
        </w:rPr>
      </w:pPr>
      <w:r w:rsidRPr="007C71D4">
        <w:rPr>
          <w:rFonts w:ascii="Cambria" w:hAnsi="Cambria"/>
          <w:b/>
          <w:bCs/>
          <w:color w:val="000000" w:themeColor="text1"/>
          <w:sz w:val="24"/>
          <w:szCs w:val="24"/>
        </w:rPr>
        <w:t>I.</w:t>
      </w:r>
      <w:r w:rsidRPr="007C71D4">
        <w:rPr>
          <w:rFonts w:ascii="Cambria" w:hAnsi="Cambria"/>
          <w:color w:val="000000" w:themeColor="text1"/>
          <w:sz w:val="24"/>
          <w:szCs w:val="24"/>
        </w:rPr>
        <w:t xml:space="preserve"> A prorrogação que se trata este item é condicionada ao ateste, pela autoridade competente, de que as condições e os preços permanecem vantajosos para a Administração Pública, permitida a negociação com o contratado.</w:t>
      </w:r>
    </w:p>
    <w:p w14:paraId="485934BE" w14:textId="77777777" w:rsidR="00AD097A" w:rsidRPr="007C71D4" w:rsidRDefault="00AD097A" w:rsidP="007549AF">
      <w:pPr>
        <w:shd w:val="clear" w:color="auto" w:fill="FFFFFF"/>
        <w:spacing w:before="240" w:after="240" w:line="360" w:lineRule="auto"/>
        <w:ind w:right="-1"/>
        <w:rPr>
          <w:rFonts w:ascii="Cambria" w:hAnsi="Cambria"/>
          <w:color w:val="000000" w:themeColor="text1"/>
          <w:sz w:val="24"/>
          <w:szCs w:val="24"/>
        </w:rPr>
      </w:pPr>
      <w:r w:rsidRPr="007C71D4">
        <w:rPr>
          <w:rFonts w:ascii="Cambria" w:hAnsi="Cambria"/>
          <w:b/>
          <w:bCs/>
          <w:color w:val="000000" w:themeColor="text1"/>
          <w:sz w:val="24"/>
          <w:szCs w:val="24"/>
        </w:rPr>
        <w:t>3.2</w:t>
      </w:r>
      <w:r w:rsidRPr="007C71D4">
        <w:rPr>
          <w:rFonts w:ascii="Cambria" w:hAnsi="Cambria"/>
          <w:color w:val="000000" w:themeColor="text1"/>
          <w:sz w:val="24"/>
          <w:szCs w:val="24"/>
        </w:rPr>
        <w:t xml:space="preserve"> O contratado não tem direito subjetivo à prorrogação contratual.</w:t>
      </w:r>
    </w:p>
    <w:p w14:paraId="21492F39" w14:textId="77777777" w:rsidR="00AD097A" w:rsidRPr="007C71D4" w:rsidRDefault="00AD097A" w:rsidP="007549AF">
      <w:pPr>
        <w:shd w:val="clear" w:color="auto" w:fill="FFFFFF"/>
        <w:spacing w:before="240" w:after="240" w:line="360" w:lineRule="auto"/>
        <w:ind w:right="-1"/>
        <w:rPr>
          <w:rFonts w:ascii="Cambria" w:hAnsi="Cambria"/>
          <w:color w:val="000000" w:themeColor="text1"/>
          <w:sz w:val="24"/>
          <w:szCs w:val="24"/>
        </w:rPr>
      </w:pPr>
      <w:r w:rsidRPr="007C71D4">
        <w:rPr>
          <w:rFonts w:ascii="Cambria" w:hAnsi="Cambria"/>
          <w:b/>
          <w:bCs/>
          <w:color w:val="000000" w:themeColor="text1"/>
          <w:sz w:val="24"/>
          <w:szCs w:val="24"/>
        </w:rPr>
        <w:t>3.3</w:t>
      </w:r>
      <w:r w:rsidRPr="007C71D4">
        <w:rPr>
          <w:rFonts w:ascii="Cambria" w:hAnsi="Cambria"/>
          <w:color w:val="000000" w:themeColor="text1"/>
          <w:sz w:val="24"/>
          <w:szCs w:val="24"/>
        </w:rPr>
        <w:t xml:space="preserve"> A prorrogação de contrato deverá ser promovida mediante prorrogação contratual.</w:t>
      </w:r>
    </w:p>
    <w:p w14:paraId="0FA55B27" w14:textId="5C759A8C" w:rsidR="00182822" w:rsidRPr="007C71D4" w:rsidRDefault="00AD097A" w:rsidP="007549AF">
      <w:pPr>
        <w:shd w:val="clear" w:color="auto" w:fill="FFFFFF"/>
        <w:spacing w:before="240" w:after="240" w:line="360" w:lineRule="auto"/>
        <w:ind w:right="-1"/>
        <w:rPr>
          <w:rFonts w:ascii="Cambria" w:hAnsi="Cambria"/>
          <w:bCs/>
          <w:color w:val="000000" w:themeColor="text1"/>
          <w:sz w:val="24"/>
          <w:szCs w:val="24"/>
        </w:rPr>
      </w:pPr>
      <w:r w:rsidRPr="007C71D4">
        <w:rPr>
          <w:rFonts w:ascii="Cambria" w:hAnsi="Cambria"/>
          <w:b/>
          <w:color w:val="000000" w:themeColor="text1"/>
          <w:sz w:val="24"/>
          <w:szCs w:val="24"/>
        </w:rPr>
        <w:lastRenderedPageBreak/>
        <w:t xml:space="preserve">3.4 </w:t>
      </w:r>
      <w:r w:rsidRPr="007C71D4">
        <w:rPr>
          <w:rFonts w:ascii="Cambria" w:hAnsi="Cambria"/>
          <w:bCs/>
          <w:color w:val="000000" w:themeColor="text1"/>
          <w:sz w:val="24"/>
          <w:szCs w:val="24"/>
        </w:rPr>
        <w:t>O contrato não poderá ser prorrogado quando o contratado tiver sido penalizado nas sanções de declaração de inidoneidade ou impedimento de licitar e contratar com o Poder Público, observadas as abrangências de aplicação.</w:t>
      </w:r>
    </w:p>
    <w:p w14:paraId="55A6988B" w14:textId="77777777" w:rsidR="00AD097A" w:rsidRPr="007C71D4" w:rsidRDefault="00AD097A" w:rsidP="007549A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b/>
          <w:color w:val="000000" w:themeColor="text1"/>
          <w:sz w:val="24"/>
          <w:szCs w:val="24"/>
        </w:rPr>
      </w:pPr>
      <w:r w:rsidRPr="007C71D4">
        <w:rPr>
          <w:rFonts w:ascii="Cambria" w:hAnsi="Cambria"/>
          <w:b/>
          <w:color w:val="000000" w:themeColor="text1"/>
          <w:sz w:val="24"/>
          <w:szCs w:val="24"/>
        </w:rPr>
        <w:t xml:space="preserve">CLÁUSULA QUARTA – DO LOCAL E PRAZO PARA EXECUÇÃO </w:t>
      </w:r>
    </w:p>
    <w:p w14:paraId="02A8A474" w14:textId="79698032" w:rsidR="00B15A5C" w:rsidRPr="007C71D4" w:rsidRDefault="00AD097A" w:rsidP="007549AF">
      <w:pPr>
        <w:pStyle w:val="Rodap"/>
        <w:spacing w:line="360" w:lineRule="auto"/>
        <w:rPr>
          <w:rFonts w:ascii="Cambria" w:hAnsi="Cambria"/>
          <w:color w:val="000000" w:themeColor="text1"/>
          <w:sz w:val="24"/>
          <w:szCs w:val="24"/>
        </w:rPr>
      </w:pPr>
      <w:r w:rsidRPr="007C71D4">
        <w:rPr>
          <w:rFonts w:ascii="Cambria" w:hAnsi="Cambria" w:cs="Arial"/>
          <w:b/>
          <w:bCs/>
          <w:color w:val="000000" w:themeColor="text1"/>
          <w:sz w:val="24"/>
          <w:szCs w:val="24"/>
        </w:rPr>
        <w:t>4.1</w:t>
      </w:r>
      <w:r w:rsidRPr="007C71D4">
        <w:rPr>
          <w:rFonts w:ascii="Cambria" w:hAnsi="Cambria" w:cs="Arial"/>
          <w:color w:val="000000" w:themeColor="text1"/>
          <w:sz w:val="24"/>
          <w:szCs w:val="24"/>
        </w:rPr>
        <w:t xml:space="preserve"> </w:t>
      </w:r>
      <w:r w:rsidR="009F1D14" w:rsidRPr="007C71D4">
        <w:rPr>
          <w:rFonts w:ascii="Cambria" w:hAnsi="Cambria" w:cs="Arial"/>
          <w:color w:val="000000" w:themeColor="text1"/>
          <w:sz w:val="24"/>
          <w:szCs w:val="24"/>
        </w:rPr>
        <w:t>O ROLO COMPACTADOR</w:t>
      </w:r>
      <w:r w:rsidR="003F3962" w:rsidRPr="007C71D4">
        <w:rPr>
          <w:rFonts w:ascii="Cambria" w:hAnsi="Cambria" w:cs="Arial"/>
          <w:color w:val="000000" w:themeColor="text1"/>
          <w:sz w:val="24"/>
          <w:szCs w:val="24"/>
        </w:rPr>
        <w:t xml:space="preserve"> </w:t>
      </w:r>
      <w:r w:rsidR="00B15A5C" w:rsidRPr="007C71D4">
        <w:rPr>
          <w:rFonts w:ascii="Cambria" w:hAnsi="Cambria" w:cs="Arial"/>
          <w:color w:val="000000" w:themeColor="text1"/>
          <w:sz w:val="24"/>
          <w:szCs w:val="24"/>
        </w:rPr>
        <w:t>dever</w:t>
      </w:r>
      <w:r w:rsidR="004764C1" w:rsidRPr="007C71D4">
        <w:rPr>
          <w:rFonts w:ascii="Cambria" w:hAnsi="Cambria" w:cs="Arial"/>
          <w:color w:val="000000" w:themeColor="text1"/>
          <w:sz w:val="24"/>
          <w:szCs w:val="24"/>
        </w:rPr>
        <w:t>á</w:t>
      </w:r>
      <w:r w:rsidR="00B15A5C" w:rsidRPr="007C71D4">
        <w:rPr>
          <w:rFonts w:ascii="Cambria" w:hAnsi="Cambria" w:cs="Arial"/>
          <w:color w:val="000000" w:themeColor="text1"/>
          <w:sz w:val="24"/>
          <w:szCs w:val="24"/>
        </w:rPr>
        <w:t xml:space="preserve"> ser entregue</w:t>
      </w:r>
      <w:r w:rsidR="003F3962" w:rsidRPr="007C71D4">
        <w:rPr>
          <w:rFonts w:ascii="Cambria" w:hAnsi="Cambria" w:cs="Arial"/>
          <w:color w:val="000000" w:themeColor="text1"/>
          <w:sz w:val="24"/>
          <w:szCs w:val="24"/>
        </w:rPr>
        <w:t xml:space="preserve"> </w:t>
      </w:r>
      <w:r w:rsidR="00E50AE2" w:rsidRPr="007C71D4">
        <w:rPr>
          <w:rFonts w:ascii="Cambria" w:hAnsi="Cambria" w:cs="Arial"/>
          <w:color w:val="000000" w:themeColor="text1"/>
          <w:sz w:val="24"/>
          <w:szCs w:val="24"/>
        </w:rPr>
        <w:t>no prazo de 30 (trinta) dias corridos,</w:t>
      </w:r>
      <w:r w:rsidR="00B15A5C" w:rsidRPr="007C71D4">
        <w:rPr>
          <w:rFonts w:ascii="Cambria" w:hAnsi="Cambria" w:cs="Arial"/>
          <w:color w:val="000000" w:themeColor="text1"/>
          <w:sz w:val="24"/>
          <w:szCs w:val="24"/>
        </w:rPr>
        <w:t xml:space="preserve"> de acordo com as necessidades da </w:t>
      </w:r>
      <w:r w:rsidR="00EF30AB">
        <w:rPr>
          <w:rFonts w:ascii="Cambria" w:hAnsi="Cambria" w:cs="Arial"/>
          <w:color w:val="000000" w:themeColor="text1"/>
          <w:sz w:val="24"/>
          <w:szCs w:val="24"/>
        </w:rPr>
        <w:t>Secretaria Municipal de Obras e Serviços Públicos</w:t>
      </w:r>
      <w:r w:rsidR="00886E79" w:rsidRPr="007C71D4">
        <w:rPr>
          <w:rFonts w:ascii="Cambria" w:hAnsi="Cambria" w:cs="Arial"/>
          <w:color w:val="000000" w:themeColor="text1"/>
          <w:sz w:val="24"/>
          <w:szCs w:val="24"/>
        </w:rPr>
        <w:t xml:space="preserve"> </w:t>
      </w:r>
      <w:r w:rsidR="00B15A5C" w:rsidRPr="007C71D4">
        <w:rPr>
          <w:rFonts w:ascii="Cambria" w:hAnsi="Cambria" w:cs="Arial"/>
          <w:color w:val="000000" w:themeColor="text1"/>
          <w:sz w:val="24"/>
          <w:szCs w:val="24"/>
        </w:rPr>
        <w:t xml:space="preserve">de Piracanjuba/GO situada na </w:t>
      </w:r>
      <w:r w:rsidR="00886E79" w:rsidRPr="007C71D4">
        <w:rPr>
          <w:rFonts w:ascii="Cambria" w:hAnsi="Cambria" w:cs="Tahoma"/>
          <w:sz w:val="24"/>
          <w:szCs w:val="24"/>
        </w:rPr>
        <w:t>Praça Wilson Eloy Pimenta, R. Piracanjuba, 100, Cep: 75.640-103, Centro – Piracanjuba, Goiás</w:t>
      </w:r>
      <w:r w:rsidR="00B15A5C" w:rsidRPr="007C71D4">
        <w:rPr>
          <w:rFonts w:ascii="Cambria" w:hAnsi="Cambria" w:cs="Arial"/>
          <w:color w:val="000000" w:themeColor="text1"/>
          <w:sz w:val="24"/>
          <w:szCs w:val="24"/>
        </w:rPr>
        <w:t>, nos horários das 07 horas às 11 horas e das 13 horas às 17 horas conforme determinação dada através de Requisição/Solicitação/ Ordem de Fornecimento pela requisitante, sem ônus adicionais, tais como: transporte, alimentação, etc.</w:t>
      </w:r>
    </w:p>
    <w:p w14:paraId="2037347D" w14:textId="37441A42" w:rsidR="00AD097A" w:rsidRPr="007C71D4" w:rsidRDefault="00AD097A" w:rsidP="007549AF">
      <w:pPr>
        <w:pStyle w:val="SemEspaamento"/>
        <w:spacing w:before="100" w:after="240" w:line="360" w:lineRule="auto"/>
        <w:ind w:right="-1"/>
        <w:jc w:val="both"/>
        <w:rPr>
          <w:rFonts w:ascii="Cambria" w:hAnsi="Cambria"/>
          <w:color w:val="000000" w:themeColor="text1"/>
          <w:sz w:val="24"/>
          <w:szCs w:val="24"/>
        </w:rPr>
      </w:pPr>
      <w:r w:rsidRPr="007C71D4">
        <w:rPr>
          <w:rFonts w:ascii="Cambria" w:hAnsi="Cambria"/>
          <w:b/>
          <w:color w:val="000000" w:themeColor="text1"/>
          <w:sz w:val="24"/>
          <w:szCs w:val="24"/>
        </w:rPr>
        <w:t>4.2.</w:t>
      </w:r>
      <w:r w:rsidRPr="007C71D4">
        <w:rPr>
          <w:rFonts w:ascii="Cambria" w:hAnsi="Cambria"/>
          <w:color w:val="000000" w:themeColor="text1"/>
          <w:sz w:val="24"/>
          <w:szCs w:val="24"/>
        </w:rPr>
        <w:t xml:space="preserve"> </w:t>
      </w:r>
      <w:r w:rsidR="009F1D14" w:rsidRPr="007C71D4">
        <w:rPr>
          <w:rFonts w:ascii="Cambria" w:hAnsi="Cambria"/>
          <w:color w:val="000000" w:themeColor="text1"/>
          <w:sz w:val="24"/>
          <w:szCs w:val="24"/>
        </w:rPr>
        <w:t>O ROLO COMPACTADOR</w:t>
      </w:r>
      <w:r w:rsidR="00986F3E" w:rsidRPr="007C71D4">
        <w:rPr>
          <w:rFonts w:ascii="Cambria" w:hAnsi="Cambria"/>
          <w:color w:val="000000" w:themeColor="text1"/>
          <w:sz w:val="24"/>
          <w:szCs w:val="24"/>
        </w:rPr>
        <w:t xml:space="preserve"> </w:t>
      </w:r>
      <w:r w:rsidRPr="007C71D4">
        <w:rPr>
          <w:rFonts w:ascii="Cambria" w:hAnsi="Cambria"/>
          <w:color w:val="000000" w:themeColor="text1"/>
          <w:sz w:val="24"/>
          <w:szCs w:val="24"/>
        </w:rPr>
        <w:t>ser</w:t>
      </w:r>
      <w:r w:rsidR="004764C1" w:rsidRPr="007C71D4">
        <w:rPr>
          <w:rFonts w:ascii="Cambria" w:hAnsi="Cambria"/>
          <w:color w:val="000000" w:themeColor="text1"/>
          <w:sz w:val="24"/>
          <w:szCs w:val="24"/>
        </w:rPr>
        <w:t>á</w:t>
      </w:r>
      <w:r w:rsidRPr="007C71D4">
        <w:rPr>
          <w:rFonts w:ascii="Cambria" w:hAnsi="Cambria"/>
          <w:color w:val="000000" w:themeColor="text1"/>
          <w:sz w:val="24"/>
          <w:szCs w:val="24"/>
        </w:rPr>
        <w:t xml:space="preserve"> recebido:</w:t>
      </w:r>
    </w:p>
    <w:p w14:paraId="00E56339" w14:textId="77777777" w:rsidR="00AD097A" w:rsidRPr="007C71D4" w:rsidRDefault="00AD097A" w:rsidP="007549AF">
      <w:pPr>
        <w:tabs>
          <w:tab w:val="left" w:pos="1701"/>
        </w:tabs>
        <w:spacing w:before="240" w:after="240" w:line="360" w:lineRule="auto"/>
        <w:ind w:right="-1" w:firstLine="567"/>
        <w:rPr>
          <w:rFonts w:ascii="Cambria" w:hAnsi="Cambria"/>
          <w:color w:val="000000" w:themeColor="text1"/>
          <w:sz w:val="24"/>
          <w:szCs w:val="24"/>
        </w:rPr>
      </w:pPr>
      <w:r w:rsidRPr="007C71D4">
        <w:rPr>
          <w:rFonts w:ascii="Cambria" w:hAnsi="Cambria"/>
          <w:b/>
          <w:color w:val="000000" w:themeColor="text1"/>
          <w:sz w:val="24"/>
          <w:szCs w:val="24"/>
        </w:rPr>
        <w:t>I. Provisoriamente,</w:t>
      </w:r>
      <w:r w:rsidRPr="007C71D4">
        <w:rPr>
          <w:rFonts w:ascii="Cambria" w:hAnsi="Cambria"/>
          <w:color w:val="000000" w:themeColor="text1"/>
          <w:sz w:val="24"/>
          <w:szCs w:val="24"/>
        </w:rPr>
        <w:t xml:space="preserve"> </w:t>
      </w:r>
      <w:r w:rsidRPr="007C71D4">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7B1C43F1" w14:textId="77777777" w:rsidR="00AD097A" w:rsidRPr="007C71D4" w:rsidRDefault="00AD097A" w:rsidP="007549AF">
      <w:pPr>
        <w:tabs>
          <w:tab w:val="left" w:pos="1701"/>
        </w:tabs>
        <w:spacing w:before="240" w:after="240" w:line="360" w:lineRule="auto"/>
        <w:ind w:right="-1" w:firstLine="567"/>
        <w:rPr>
          <w:rFonts w:ascii="Cambria" w:hAnsi="Cambria"/>
          <w:color w:val="000000" w:themeColor="text1"/>
          <w:sz w:val="24"/>
          <w:szCs w:val="24"/>
        </w:rPr>
      </w:pPr>
      <w:r w:rsidRPr="007C71D4">
        <w:rPr>
          <w:rFonts w:ascii="Cambria" w:hAnsi="Cambria"/>
          <w:b/>
          <w:color w:val="000000" w:themeColor="text1"/>
          <w:sz w:val="24"/>
          <w:szCs w:val="24"/>
        </w:rPr>
        <w:t>II. Definitivamente,</w:t>
      </w:r>
      <w:r w:rsidRPr="007C71D4">
        <w:rPr>
          <w:rFonts w:ascii="Cambria" w:hAnsi="Cambria"/>
          <w:color w:val="000000" w:themeColor="text1"/>
          <w:sz w:val="24"/>
          <w:szCs w:val="24"/>
        </w:rPr>
        <w:t xml:space="preserve"> </w:t>
      </w:r>
      <w:r w:rsidRPr="007C71D4">
        <w:rPr>
          <w:rFonts w:ascii="Cambria" w:hAnsi="Cambria" w:cs="Arial"/>
          <w:color w:val="000000" w:themeColor="text1"/>
          <w:sz w:val="24"/>
          <w:szCs w:val="24"/>
        </w:rPr>
        <w:t>no prazo de 02 (dois) dias úteis, a contar do recebimento provisório, após a verificação da qualidade e quantidade do material e consequente aceitação mediante termo detalhado.</w:t>
      </w:r>
    </w:p>
    <w:p w14:paraId="06676446" w14:textId="77777777" w:rsidR="00AD097A" w:rsidRPr="007C71D4" w:rsidRDefault="00AD097A" w:rsidP="007549AF">
      <w:pPr>
        <w:spacing w:before="240" w:after="240" w:line="360" w:lineRule="auto"/>
        <w:ind w:left="567" w:right="-1" w:firstLine="567"/>
        <w:rPr>
          <w:rFonts w:ascii="Cambria" w:hAnsi="Cambria"/>
          <w:color w:val="000000" w:themeColor="text1"/>
          <w:sz w:val="24"/>
          <w:szCs w:val="24"/>
        </w:rPr>
      </w:pPr>
      <w:r w:rsidRPr="007C71D4">
        <w:rPr>
          <w:rFonts w:ascii="Cambria" w:hAnsi="Cambria"/>
          <w:b/>
          <w:color w:val="000000" w:themeColor="text1"/>
          <w:sz w:val="24"/>
          <w:szCs w:val="24"/>
        </w:rPr>
        <w:t>a)</w:t>
      </w:r>
      <w:r w:rsidRPr="007C71D4">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477E89DA" w14:textId="77777777" w:rsidR="00AD097A" w:rsidRPr="007C71D4" w:rsidRDefault="00AD097A" w:rsidP="007549AF">
      <w:pPr>
        <w:spacing w:before="240" w:after="240" w:line="360" w:lineRule="auto"/>
        <w:ind w:left="567" w:right="-1" w:firstLine="567"/>
        <w:rPr>
          <w:rFonts w:ascii="Cambria" w:hAnsi="Cambria"/>
          <w:color w:val="000000" w:themeColor="text1"/>
          <w:sz w:val="24"/>
          <w:szCs w:val="24"/>
        </w:rPr>
      </w:pPr>
      <w:r w:rsidRPr="007C71D4">
        <w:rPr>
          <w:rFonts w:ascii="Cambria" w:hAnsi="Cambria"/>
          <w:b/>
          <w:bCs/>
          <w:color w:val="000000" w:themeColor="text1"/>
          <w:sz w:val="24"/>
          <w:szCs w:val="24"/>
        </w:rPr>
        <w:t>b)</w:t>
      </w:r>
      <w:r w:rsidRPr="007C71D4">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p>
    <w:p w14:paraId="0B3853CE" w14:textId="33C14C08" w:rsidR="00AD097A" w:rsidRPr="007C71D4" w:rsidRDefault="00AD097A" w:rsidP="007549AF">
      <w:pPr>
        <w:pStyle w:val="SemEspaamento"/>
        <w:spacing w:before="100" w:after="240" w:line="360" w:lineRule="auto"/>
        <w:ind w:right="-1"/>
        <w:jc w:val="both"/>
        <w:rPr>
          <w:rFonts w:ascii="Cambria" w:hAnsi="Cambria"/>
          <w:b/>
          <w:iCs/>
          <w:color w:val="000000" w:themeColor="text1"/>
          <w:sz w:val="24"/>
          <w:szCs w:val="24"/>
        </w:rPr>
      </w:pPr>
      <w:r w:rsidRPr="007C71D4">
        <w:rPr>
          <w:rFonts w:ascii="Cambria" w:hAnsi="Cambria"/>
          <w:b/>
          <w:bCs/>
          <w:color w:val="000000" w:themeColor="text1"/>
          <w:sz w:val="24"/>
          <w:szCs w:val="24"/>
        </w:rPr>
        <w:t>4.3</w:t>
      </w:r>
      <w:r w:rsidRPr="007C71D4">
        <w:rPr>
          <w:rFonts w:ascii="Cambria" w:hAnsi="Cambria"/>
          <w:color w:val="000000" w:themeColor="text1"/>
          <w:sz w:val="24"/>
          <w:szCs w:val="24"/>
        </w:rPr>
        <w:t xml:space="preserve"> </w:t>
      </w:r>
      <w:r w:rsidR="00086222" w:rsidRPr="007C71D4">
        <w:rPr>
          <w:rFonts w:ascii="Cambria" w:hAnsi="Cambria"/>
          <w:color w:val="000000" w:themeColor="text1"/>
          <w:sz w:val="24"/>
          <w:szCs w:val="24"/>
        </w:rPr>
        <w:t xml:space="preserve">O objeto deste contrato </w:t>
      </w:r>
      <w:r w:rsidR="00086222" w:rsidRPr="007C71D4">
        <w:rPr>
          <w:rFonts w:ascii="Cambria" w:hAnsi="Cambria"/>
          <w:iCs/>
          <w:color w:val="000000" w:themeColor="text1"/>
          <w:sz w:val="24"/>
          <w:szCs w:val="24"/>
        </w:rPr>
        <w:t>será</w:t>
      </w:r>
      <w:r w:rsidRPr="007C71D4">
        <w:rPr>
          <w:rFonts w:ascii="Cambria" w:hAnsi="Cambria"/>
          <w:iCs/>
          <w:color w:val="000000" w:themeColor="text1"/>
          <w:sz w:val="24"/>
          <w:szCs w:val="24"/>
        </w:rPr>
        <w:t xml:space="preserve"> solicitado conforme a necessidade da </w:t>
      </w:r>
      <w:r w:rsidR="00EF30AB">
        <w:rPr>
          <w:rFonts w:ascii="Cambria" w:hAnsi="Cambria" w:cs="Arial"/>
          <w:color w:val="000000" w:themeColor="text1"/>
          <w:sz w:val="24"/>
          <w:szCs w:val="24"/>
        </w:rPr>
        <w:t>Secretaria Municipal de Obras e Serviços Públicos</w:t>
      </w:r>
      <w:r w:rsidRPr="007C71D4">
        <w:rPr>
          <w:rFonts w:ascii="Cambria" w:hAnsi="Cambria" w:cs="Arial"/>
          <w:color w:val="000000" w:themeColor="text1"/>
          <w:sz w:val="24"/>
          <w:szCs w:val="24"/>
        </w:rPr>
        <w:t xml:space="preserve"> de Piracanjuba/GO</w:t>
      </w:r>
      <w:r w:rsidRPr="007C71D4">
        <w:rPr>
          <w:rFonts w:ascii="Cambria" w:hAnsi="Cambria"/>
          <w:iCs/>
          <w:color w:val="000000" w:themeColor="text1"/>
          <w:sz w:val="24"/>
          <w:szCs w:val="24"/>
        </w:rPr>
        <w:t>,</w:t>
      </w:r>
      <w:r w:rsidRPr="007C71D4">
        <w:rPr>
          <w:rFonts w:ascii="Cambria" w:hAnsi="Cambria"/>
          <w:color w:val="000000" w:themeColor="text1"/>
          <w:sz w:val="24"/>
          <w:szCs w:val="24"/>
        </w:rPr>
        <w:t xml:space="preserve"> após a assinatura</w:t>
      </w:r>
      <w:r w:rsidRPr="007C71D4">
        <w:rPr>
          <w:rFonts w:ascii="Cambria" w:hAnsi="Cambria"/>
          <w:iCs/>
          <w:color w:val="000000" w:themeColor="text1"/>
          <w:sz w:val="24"/>
          <w:szCs w:val="24"/>
        </w:rPr>
        <w:t xml:space="preserve"> e publicação do Contrato, </w:t>
      </w:r>
      <w:r w:rsidRPr="007C71D4">
        <w:rPr>
          <w:rFonts w:ascii="Cambria" w:hAnsi="Cambria"/>
          <w:iCs/>
          <w:color w:val="000000" w:themeColor="text1"/>
          <w:sz w:val="24"/>
          <w:szCs w:val="24"/>
        </w:rPr>
        <w:lastRenderedPageBreak/>
        <w:t>e apresentação de requisição/solicitação devidamente assinada, com identificação do respectivo servidor público municipal competente.</w:t>
      </w:r>
    </w:p>
    <w:p w14:paraId="0AF3B5F2" w14:textId="77777777" w:rsidR="00AD097A" w:rsidRPr="007C71D4" w:rsidRDefault="00AD097A" w:rsidP="007549AF">
      <w:pPr>
        <w:pStyle w:val="SemEspaamento"/>
        <w:spacing w:before="100" w:after="240" w:line="360" w:lineRule="auto"/>
        <w:ind w:right="-1"/>
        <w:jc w:val="both"/>
        <w:rPr>
          <w:rFonts w:ascii="Cambria" w:hAnsi="Cambria"/>
          <w:color w:val="000000" w:themeColor="text1"/>
          <w:sz w:val="24"/>
          <w:szCs w:val="24"/>
        </w:rPr>
      </w:pPr>
      <w:r w:rsidRPr="007C71D4">
        <w:rPr>
          <w:rFonts w:ascii="Cambria" w:hAnsi="Cambria"/>
          <w:b/>
          <w:color w:val="000000" w:themeColor="text1"/>
          <w:sz w:val="24"/>
          <w:szCs w:val="24"/>
        </w:rPr>
        <w:t>4.4</w:t>
      </w:r>
      <w:r w:rsidRPr="007C71D4">
        <w:rPr>
          <w:rFonts w:ascii="Cambria" w:hAnsi="Cambria"/>
          <w:color w:val="000000" w:themeColor="text1"/>
          <w:sz w:val="24"/>
          <w:szCs w:val="24"/>
        </w:rPr>
        <w:t xml:space="preserve"> A não execução do objeto deste contrato será motivo de aplicação das penalidades previstas neste Contrato, bem como nas sanções elencadas no Instrumento Convocatório do Pregão, e ainda conforme rege a Lei Federal nº 14.133, de 2021.</w:t>
      </w:r>
    </w:p>
    <w:p w14:paraId="4297A98E" w14:textId="53F28A00" w:rsidR="00AD097A" w:rsidRPr="007C71D4" w:rsidRDefault="00AD097A" w:rsidP="007549AF">
      <w:pPr>
        <w:pStyle w:val="SemEspaamento"/>
        <w:spacing w:before="100" w:after="240" w:line="360" w:lineRule="auto"/>
        <w:ind w:right="-1"/>
        <w:jc w:val="both"/>
        <w:rPr>
          <w:rFonts w:ascii="Cambria" w:hAnsi="Cambria"/>
          <w:color w:val="000000" w:themeColor="text1"/>
          <w:sz w:val="24"/>
          <w:szCs w:val="24"/>
        </w:rPr>
      </w:pPr>
      <w:r w:rsidRPr="007C71D4">
        <w:rPr>
          <w:rFonts w:ascii="Cambria" w:hAnsi="Cambria"/>
          <w:b/>
          <w:color w:val="000000" w:themeColor="text1"/>
          <w:sz w:val="24"/>
          <w:szCs w:val="24"/>
        </w:rPr>
        <w:t>4.5</w:t>
      </w:r>
      <w:r w:rsidRPr="007C71D4">
        <w:rPr>
          <w:rFonts w:ascii="Cambria" w:hAnsi="Cambria"/>
          <w:color w:val="000000" w:themeColor="text1"/>
          <w:sz w:val="24"/>
          <w:szCs w:val="24"/>
        </w:rPr>
        <w:t xml:space="preserve"> Não ser</w:t>
      </w:r>
      <w:r w:rsidR="004764C1" w:rsidRPr="007C71D4">
        <w:rPr>
          <w:rFonts w:ascii="Cambria" w:hAnsi="Cambria"/>
          <w:color w:val="000000" w:themeColor="text1"/>
          <w:sz w:val="24"/>
          <w:szCs w:val="24"/>
        </w:rPr>
        <w:t>á</w:t>
      </w:r>
      <w:r w:rsidRPr="007C71D4">
        <w:rPr>
          <w:rFonts w:ascii="Cambria" w:hAnsi="Cambria"/>
          <w:color w:val="000000" w:themeColor="text1"/>
          <w:sz w:val="24"/>
          <w:szCs w:val="24"/>
        </w:rPr>
        <w:t xml:space="preserve"> </w:t>
      </w:r>
      <w:r w:rsidR="004764C1" w:rsidRPr="007C71D4">
        <w:rPr>
          <w:rFonts w:ascii="Cambria" w:hAnsi="Cambria"/>
          <w:color w:val="000000" w:themeColor="text1"/>
          <w:sz w:val="24"/>
          <w:szCs w:val="24"/>
        </w:rPr>
        <w:t>aceito</w:t>
      </w:r>
      <w:r w:rsidR="009F1D14" w:rsidRPr="007C71D4">
        <w:rPr>
          <w:rFonts w:ascii="Cambria" w:hAnsi="Cambria"/>
          <w:color w:val="000000" w:themeColor="text1"/>
          <w:sz w:val="24"/>
          <w:szCs w:val="24"/>
        </w:rPr>
        <w:t xml:space="preserve"> ROLO COMPACTADOR</w:t>
      </w:r>
      <w:r w:rsidR="00986F3E" w:rsidRPr="007C71D4">
        <w:rPr>
          <w:rFonts w:ascii="Cambria" w:hAnsi="Cambria"/>
          <w:color w:val="000000" w:themeColor="text1"/>
          <w:sz w:val="24"/>
          <w:szCs w:val="24"/>
        </w:rPr>
        <w:t xml:space="preserve"> </w:t>
      </w:r>
      <w:r w:rsidRPr="007C71D4">
        <w:rPr>
          <w:rFonts w:ascii="Cambria" w:hAnsi="Cambria"/>
          <w:color w:val="000000" w:themeColor="text1"/>
          <w:sz w:val="24"/>
          <w:szCs w:val="24"/>
        </w:rPr>
        <w:t>de baixa qualidade, sem resistência de uso, fora de padrões ou que contenham quaisquer outras circunstâncias que possa frustrar o bom desempenho e as expectativas da Administração.</w:t>
      </w:r>
    </w:p>
    <w:p w14:paraId="4F507F9B" w14:textId="77777777" w:rsidR="00AD097A" w:rsidRPr="007C71D4" w:rsidRDefault="00AD097A" w:rsidP="007549A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7C71D4">
        <w:rPr>
          <w:rFonts w:ascii="Cambria" w:hAnsi="Cambria"/>
          <w:b/>
          <w:color w:val="000000" w:themeColor="text1"/>
          <w:sz w:val="24"/>
          <w:szCs w:val="24"/>
        </w:rPr>
        <w:t>CLÁUSULA QUINTA – DO PAGAMENTO</w:t>
      </w:r>
      <w:r w:rsidRPr="007C71D4">
        <w:rPr>
          <w:rFonts w:ascii="Cambria" w:hAnsi="Cambria"/>
          <w:color w:val="000000" w:themeColor="text1"/>
          <w:sz w:val="24"/>
          <w:szCs w:val="24"/>
        </w:rPr>
        <w:t xml:space="preserve"> </w:t>
      </w:r>
      <w:r w:rsidRPr="007C71D4">
        <w:rPr>
          <w:rFonts w:ascii="Cambria" w:hAnsi="Cambria"/>
          <w:b/>
          <w:color w:val="000000" w:themeColor="text1"/>
          <w:sz w:val="24"/>
          <w:szCs w:val="24"/>
        </w:rPr>
        <w:t>E PRECIFICAÇÃO</w:t>
      </w:r>
    </w:p>
    <w:p w14:paraId="5E3C4109" w14:textId="51F9AD7F" w:rsidR="00AD097A" w:rsidRPr="007C71D4" w:rsidRDefault="00AD097A" w:rsidP="007549AF">
      <w:pPr>
        <w:pStyle w:val="Rodap"/>
        <w:spacing w:line="360" w:lineRule="auto"/>
        <w:rPr>
          <w:rFonts w:ascii="Cambria" w:hAnsi="Cambria"/>
          <w:color w:val="000000" w:themeColor="text1"/>
          <w:sz w:val="24"/>
          <w:szCs w:val="24"/>
        </w:rPr>
      </w:pPr>
      <w:r w:rsidRPr="007C71D4">
        <w:rPr>
          <w:rFonts w:ascii="Cambria" w:hAnsi="Cambria"/>
          <w:b/>
          <w:color w:val="000000" w:themeColor="text1"/>
          <w:sz w:val="24"/>
          <w:szCs w:val="24"/>
        </w:rPr>
        <w:t>5.1</w:t>
      </w:r>
      <w:r w:rsidRPr="007C71D4">
        <w:rPr>
          <w:rFonts w:ascii="Cambria" w:hAnsi="Cambria"/>
          <w:color w:val="000000" w:themeColor="text1"/>
          <w:sz w:val="24"/>
          <w:szCs w:val="24"/>
        </w:rPr>
        <w:t xml:space="preserve"> A forma de pagamento será de </w:t>
      </w:r>
      <w:r w:rsidR="00597C4E" w:rsidRPr="007C71D4">
        <w:rPr>
          <w:rFonts w:ascii="Cambria" w:hAnsi="Cambria"/>
          <w:color w:val="000000" w:themeColor="text1"/>
          <w:sz w:val="24"/>
          <w:szCs w:val="24"/>
        </w:rPr>
        <w:t xml:space="preserve">até </w:t>
      </w:r>
      <w:r w:rsidRPr="007C71D4">
        <w:rPr>
          <w:rFonts w:ascii="Cambria" w:hAnsi="Cambria"/>
          <w:color w:val="000000" w:themeColor="text1"/>
          <w:sz w:val="24"/>
          <w:szCs w:val="24"/>
        </w:rPr>
        <w:t xml:space="preserve">30 (trinta) dias, após a protocolização da Nota Fiscal, entregues na Secretaria Municipal de </w:t>
      </w:r>
      <w:r w:rsidR="004764C1" w:rsidRPr="007C71D4">
        <w:rPr>
          <w:rFonts w:ascii="Cambria" w:hAnsi="Cambria"/>
          <w:color w:val="000000" w:themeColor="text1"/>
          <w:sz w:val="24"/>
          <w:szCs w:val="24"/>
        </w:rPr>
        <w:t>Finanças da Prefeitura Municipal</w:t>
      </w:r>
      <w:r w:rsidR="00886E79" w:rsidRPr="007C71D4">
        <w:rPr>
          <w:rFonts w:ascii="Cambria" w:hAnsi="Cambria"/>
          <w:color w:val="000000" w:themeColor="text1"/>
          <w:sz w:val="24"/>
          <w:szCs w:val="24"/>
        </w:rPr>
        <w:t xml:space="preserve">, </w:t>
      </w:r>
      <w:r w:rsidR="00886E79" w:rsidRPr="007C71D4">
        <w:rPr>
          <w:rFonts w:ascii="Cambria" w:hAnsi="Cambria" w:cs="Tahoma"/>
          <w:sz w:val="24"/>
          <w:szCs w:val="24"/>
        </w:rPr>
        <w:t>Praça Wilson Eloy Pimenta, R. Piracanjuba, 100, Cep: 75.640-103, Centro – Piracanjuba, Goiás</w:t>
      </w:r>
      <w:r w:rsidRPr="007C71D4">
        <w:rPr>
          <w:rFonts w:ascii="Cambria" w:hAnsi="Cambria"/>
          <w:color w:val="000000" w:themeColor="text1"/>
          <w:sz w:val="24"/>
          <w:szCs w:val="24"/>
        </w:rPr>
        <w:t>.</w:t>
      </w:r>
    </w:p>
    <w:p w14:paraId="4897ED68" w14:textId="77777777" w:rsidR="00AD097A" w:rsidRPr="007C71D4" w:rsidRDefault="00AD097A" w:rsidP="007549AF">
      <w:pPr>
        <w:spacing w:after="240" w:line="360" w:lineRule="auto"/>
        <w:ind w:left="567" w:right="-1"/>
        <w:rPr>
          <w:rFonts w:ascii="Cambria" w:hAnsi="Cambria"/>
          <w:color w:val="000000" w:themeColor="text1"/>
          <w:sz w:val="24"/>
          <w:szCs w:val="24"/>
        </w:rPr>
      </w:pPr>
      <w:r w:rsidRPr="007C71D4">
        <w:rPr>
          <w:rFonts w:ascii="Cambria" w:hAnsi="Cambria"/>
          <w:b/>
          <w:color w:val="000000" w:themeColor="text1"/>
          <w:sz w:val="24"/>
          <w:szCs w:val="24"/>
        </w:rPr>
        <w:t>I.</w:t>
      </w:r>
      <w:r w:rsidRPr="007C71D4">
        <w:rPr>
          <w:rFonts w:ascii="Cambria" w:hAnsi="Cambria"/>
          <w:color w:val="000000" w:themeColor="text1"/>
          <w:sz w:val="24"/>
          <w:szCs w:val="24"/>
        </w:rPr>
        <w:t xml:space="preserve"> Sendo o valor total do contrato de </w:t>
      </w:r>
      <w:r w:rsidRPr="007C71D4">
        <w:rPr>
          <w:rFonts w:ascii="Cambria" w:hAnsi="Cambria"/>
          <w:b/>
          <w:color w:val="000000" w:themeColor="text1"/>
          <w:sz w:val="24"/>
          <w:szCs w:val="24"/>
        </w:rPr>
        <w:t>R$ __________ (________).</w:t>
      </w:r>
    </w:p>
    <w:p w14:paraId="077B8148" w14:textId="77777777" w:rsidR="00AD097A" w:rsidRPr="007C71D4" w:rsidRDefault="00AD097A" w:rsidP="007549AF">
      <w:pPr>
        <w:spacing w:after="240" w:line="360" w:lineRule="auto"/>
        <w:ind w:right="-1"/>
        <w:rPr>
          <w:rFonts w:ascii="Cambria" w:hAnsi="Cambria"/>
          <w:bCs/>
          <w:color w:val="000000" w:themeColor="text1"/>
          <w:sz w:val="24"/>
          <w:szCs w:val="24"/>
        </w:rPr>
      </w:pPr>
      <w:r w:rsidRPr="007C71D4">
        <w:rPr>
          <w:rFonts w:ascii="Cambria" w:hAnsi="Cambria"/>
          <w:b/>
          <w:color w:val="000000" w:themeColor="text1"/>
          <w:sz w:val="24"/>
          <w:szCs w:val="24"/>
        </w:rPr>
        <w:t xml:space="preserve">5.2 </w:t>
      </w:r>
      <w:r w:rsidRPr="007C71D4">
        <w:rPr>
          <w:rFonts w:ascii="Cambria" w:hAnsi="Cambria"/>
          <w:bCs/>
          <w:color w:val="000000" w:themeColor="text1"/>
          <w:sz w:val="24"/>
          <w:szCs w:val="24"/>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281B5A1C" w14:textId="1FAAB649" w:rsidR="00AD097A" w:rsidRPr="007C71D4" w:rsidRDefault="00AD097A" w:rsidP="007549AF">
      <w:pPr>
        <w:spacing w:after="240" w:line="360" w:lineRule="auto"/>
        <w:ind w:right="-1"/>
        <w:rPr>
          <w:rFonts w:ascii="Cambria" w:hAnsi="Cambria"/>
          <w:bCs/>
          <w:color w:val="000000" w:themeColor="text1"/>
          <w:sz w:val="24"/>
          <w:szCs w:val="24"/>
        </w:rPr>
      </w:pPr>
      <w:r w:rsidRPr="007C71D4">
        <w:rPr>
          <w:rFonts w:ascii="Cambria" w:hAnsi="Cambria"/>
          <w:b/>
          <w:color w:val="000000" w:themeColor="text1"/>
          <w:sz w:val="24"/>
          <w:szCs w:val="24"/>
        </w:rPr>
        <w:t>5.3</w:t>
      </w:r>
      <w:r w:rsidRPr="007C71D4">
        <w:rPr>
          <w:rFonts w:ascii="Cambria" w:hAnsi="Cambria"/>
          <w:bCs/>
          <w:color w:val="000000" w:themeColor="text1"/>
          <w:sz w:val="24"/>
          <w:szCs w:val="24"/>
        </w:rPr>
        <w:t xml:space="preserve"> O valor acima é meramente estimativo, de forma que os pagamentos devidos ao contratado dependerão dos quantitativos fornecidos</w:t>
      </w:r>
      <w:r w:rsidR="00BB119E" w:rsidRPr="007C71D4">
        <w:rPr>
          <w:rFonts w:ascii="Cambria" w:hAnsi="Cambria"/>
          <w:bCs/>
          <w:color w:val="000000" w:themeColor="text1"/>
          <w:sz w:val="24"/>
          <w:szCs w:val="24"/>
        </w:rPr>
        <w:t>.</w:t>
      </w:r>
    </w:p>
    <w:p w14:paraId="3C5CAB6E" w14:textId="77777777" w:rsidR="00AD097A" w:rsidRPr="007C71D4" w:rsidRDefault="00AD097A" w:rsidP="007549AF">
      <w:pPr>
        <w:spacing w:after="240" w:line="360" w:lineRule="auto"/>
        <w:ind w:right="-1"/>
        <w:rPr>
          <w:rFonts w:ascii="Cambria" w:hAnsi="Cambria"/>
          <w:bCs/>
          <w:color w:val="000000" w:themeColor="text1"/>
          <w:sz w:val="24"/>
          <w:szCs w:val="24"/>
        </w:rPr>
      </w:pPr>
      <w:r w:rsidRPr="007C71D4">
        <w:rPr>
          <w:rFonts w:ascii="Cambria" w:hAnsi="Cambria"/>
          <w:b/>
          <w:color w:val="000000" w:themeColor="text1"/>
          <w:sz w:val="24"/>
          <w:szCs w:val="24"/>
        </w:rPr>
        <w:t>5.4</w:t>
      </w:r>
      <w:r w:rsidRPr="007C71D4">
        <w:rPr>
          <w:rFonts w:ascii="Cambria" w:hAnsi="Cambria"/>
          <w:bCs/>
          <w:color w:val="000000" w:themeColor="text1"/>
          <w:sz w:val="24"/>
          <w:szCs w:val="24"/>
        </w:rPr>
        <w:t xml:space="preserve"> No caso de controvérsia sobre a execução do objeto, quanto à dimensão, qualidade e quantidade, deverá ser observado o teor do art. 143, de Lei Federal nº 14.133, de 2021, comunicando-se ao Contratado para emissão de Nota Fiscal no que pertinente a parcela incontroversa da execução do objeto para efeito de liquidação e pagamento.</w:t>
      </w:r>
    </w:p>
    <w:p w14:paraId="4A296AD6" w14:textId="77777777" w:rsidR="00AD097A" w:rsidRPr="007C71D4" w:rsidRDefault="00AD097A" w:rsidP="007549AF">
      <w:pPr>
        <w:spacing w:after="240" w:line="360" w:lineRule="auto"/>
        <w:ind w:right="-1"/>
        <w:rPr>
          <w:rFonts w:ascii="Cambria" w:hAnsi="Cambria"/>
          <w:bCs/>
          <w:color w:val="000000" w:themeColor="text1"/>
          <w:sz w:val="24"/>
          <w:szCs w:val="24"/>
        </w:rPr>
      </w:pPr>
      <w:r w:rsidRPr="007C71D4">
        <w:rPr>
          <w:rFonts w:ascii="Cambria" w:hAnsi="Cambria"/>
          <w:b/>
          <w:color w:val="000000" w:themeColor="text1"/>
          <w:sz w:val="24"/>
          <w:szCs w:val="24"/>
        </w:rPr>
        <w:t>5.5</w:t>
      </w:r>
      <w:r w:rsidRPr="007C71D4">
        <w:rPr>
          <w:rFonts w:ascii="Cambria" w:hAnsi="Cambria"/>
          <w:bCs/>
          <w:color w:val="000000" w:themeColor="text1"/>
          <w:sz w:val="24"/>
          <w:szCs w:val="24"/>
        </w:rPr>
        <w:t xml:space="preserve"> Nenhum pagamento será efetuado ao Contratado enquanto pendente de liquidação, qualquer obrigação que lhe for imposta, em virtude de penalidade ou inadimplência, sem </w:t>
      </w:r>
      <w:r w:rsidRPr="007C71D4">
        <w:rPr>
          <w:rFonts w:ascii="Cambria" w:hAnsi="Cambria"/>
          <w:bCs/>
          <w:color w:val="000000" w:themeColor="text1"/>
          <w:sz w:val="24"/>
          <w:szCs w:val="24"/>
        </w:rPr>
        <w:lastRenderedPageBreak/>
        <w:t>que isso gere direito ao pleito de reajustamento de preços ou correção monetária (quando for o caso).</w:t>
      </w:r>
    </w:p>
    <w:p w14:paraId="31F45F59" w14:textId="77777777" w:rsidR="00AD097A" w:rsidRPr="007C71D4" w:rsidRDefault="00AD097A" w:rsidP="007549AF">
      <w:pPr>
        <w:spacing w:after="240" w:line="360" w:lineRule="auto"/>
        <w:ind w:right="-1"/>
        <w:rPr>
          <w:rFonts w:ascii="Cambria" w:hAnsi="Cambria"/>
          <w:bCs/>
          <w:color w:val="000000" w:themeColor="text1"/>
          <w:sz w:val="24"/>
          <w:szCs w:val="24"/>
        </w:rPr>
      </w:pPr>
      <w:r w:rsidRPr="007C71D4">
        <w:rPr>
          <w:rFonts w:ascii="Cambria" w:hAnsi="Cambria"/>
          <w:b/>
          <w:color w:val="000000" w:themeColor="text1"/>
          <w:sz w:val="24"/>
          <w:szCs w:val="24"/>
        </w:rPr>
        <w:t>5.6</w:t>
      </w:r>
      <w:r w:rsidRPr="007C71D4">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A Contratante não efetuará pagamento por meio de títulos de cobrança bancária.</w:t>
      </w:r>
    </w:p>
    <w:p w14:paraId="06FA9760" w14:textId="77777777" w:rsidR="00AD097A" w:rsidRPr="007C71D4" w:rsidRDefault="00AD097A" w:rsidP="007549AF">
      <w:pPr>
        <w:spacing w:after="240" w:line="360" w:lineRule="auto"/>
        <w:ind w:right="-1"/>
        <w:rPr>
          <w:rFonts w:ascii="Cambria" w:hAnsi="Cambria"/>
          <w:bCs/>
          <w:color w:val="000000" w:themeColor="text1"/>
          <w:sz w:val="24"/>
          <w:szCs w:val="24"/>
        </w:rPr>
      </w:pPr>
      <w:r w:rsidRPr="007C71D4">
        <w:rPr>
          <w:rFonts w:ascii="Cambria" w:hAnsi="Cambria"/>
          <w:b/>
          <w:color w:val="000000" w:themeColor="text1"/>
          <w:sz w:val="24"/>
          <w:szCs w:val="24"/>
        </w:rPr>
        <w:t>5.7</w:t>
      </w:r>
      <w:r w:rsidRPr="007C71D4">
        <w:rPr>
          <w:rFonts w:ascii="Cambria" w:hAnsi="Cambria"/>
          <w:bCs/>
          <w:color w:val="000000" w:themeColor="text1"/>
          <w:sz w:val="24"/>
          <w:szCs w:val="24"/>
        </w:rPr>
        <w:t xml:space="preserve"> No caso de incorreção nos documentos apresentados, inclusive na Nota Fiscal/ Fatura, serão devolvidos a Contratada para correções necessárias, não respondendo a Contratante por quaisquer encargos resultantes de atrasos na liquidação dos pagamentos correspondentes, quando este se der por culpa da Contratada. Nesta hipótese, o prazo para pagamento iniciar-se-á após a comprovação da regularização da situação, não acarretando qualquer ônus para a Contratante.</w:t>
      </w:r>
    </w:p>
    <w:p w14:paraId="360A95B2" w14:textId="77777777" w:rsidR="00821A8F" w:rsidRPr="007C71D4" w:rsidRDefault="00821A8F" w:rsidP="007549AF">
      <w:pPr>
        <w:spacing w:after="240" w:line="360" w:lineRule="auto"/>
        <w:ind w:right="-1"/>
        <w:rPr>
          <w:rFonts w:ascii="Cambria" w:hAnsi="Cambria"/>
          <w:bCs/>
          <w:color w:val="000000" w:themeColor="text1"/>
          <w:sz w:val="24"/>
          <w:szCs w:val="24"/>
        </w:rPr>
      </w:pPr>
      <w:r w:rsidRPr="007C71D4">
        <w:rPr>
          <w:rFonts w:ascii="Cambria" w:hAnsi="Cambria"/>
          <w:b/>
          <w:color w:val="000000" w:themeColor="text1"/>
          <w:sz w:val="24"/>
          <w:szCs w:val="24"/>
        </w:rPr>
        <w:t>5.8</w:t>
      </w:r>
      <w:r w:rsidRPr="007C71D4">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Contratada em relação às condições de habilitação e qualificação exigidas também no processo licitatório, cujo resultado será impresso e juntado aos autos do processo.</w:t>
      </w:r>
    </w:p>
    <w:p w14:paraId="4F1D9033" w14:textId="77777777" w:rsidR="00821A8F" w:rsidRPr="007C71D4" w:rsidRDefault="00821A8F" w:rsidP="007549AF">
      <w:pPr>
        <w:pStyle w:val="NormalWeb"/>
        <w:spacing w:line="360" w:lineRule="auto"/>
        <w:ind w:right="-1"/>
        <w:jc w:val="both"/>
        <w:rPr>
          <w:rFonts w:ascii="Cambria" w:hAnsi="Cambria"/>
          <w:color w:val="000000" w:themeColor="text1"/>
        </w:rPr>
      </w:pPr>
      <w:r w:rsidRPr="007C71D4">
        <w:rPr>
          <w:rFonts w:ascii="Cambria" w:hAnsi="Cambria"/>
          <w:b/>
          <w:color w:val="000000" w:themeColor="text1"/>
        </w:rPr>
        <w:t xml:space="preserve">5.9 </w:t>
      </w:r>
      <w:r w:rsidRPr="007C71D4">
        <w:rPr>
          <w:rFonts w:ascii="Cambria" w:hAnsi="Cambria"/>
          <w:color w:val="000000" w:themeColor="text1"/>
        </w:rPr>
        <w:t>O pagamento será efetuado pelo total do item fornecido, constante da ordem de fornecimento, acompanhada da Nota Fiscal.</w:t>
      </w:r>
    </w:p>
    <w:p w14:paraId="3C31D9C2" w14:textId="77777777" w:rsidR="00821A8F" w:rsidRPr="007C71D4" w:rsidRDefault="00821A8F" w:rsidP="007549AF">
      <w:pPr>
        <w:pStyle w:val="Nivel2"/>
        <w:rPr>
          <w:sz w:val="24"/>
          <w:szCs w:val="24"/>
        </w:rPr>
      </w:pPr>
      <w:r w:rsidRPr="007C71D4">
        <w:rPr>
          <w:b/>
          <w:bCs/>
          <w:sz w:val="24"/>
          <w:szCs w:val="24"/>
        </w:rPr>
        <w:t>5.10</w:t>
      </w:r>
      <w:r w:rsidRPr="007C71D4">
        <w:rPr>
          <w:sz w:val="24"/>
          <w:szCs w:val="24"/>
        </w:rPr>
        <w:t xml:space="preserve"> Para fins de liquidação, o setor competente deverá verificar se a nota fiscal ou instrumento de cobrança equivalente apresentado expressa os elementos necessários e essenciais do documento, tais como: </w:t>
      </w:r>
    </w:p>
    <w:p w14:paraId="5F7BAA29" w14:textId="77777777" w:rsidR="00821A8F" w:rsidRPr="007C71D4" w:rsidRDefault="00821A8F" w:rsidP="00AB0F6F">
      <w:pPr>
        <w:pStyle w:val="Nivel3"/>
        <w:ind w:firstLine="567"/>
        <w:rPr>
          <w:sz w:val="24"/>
          <w:szCs w:val="24"/>
        </w:rPr>
      </w:pPr>
      <w:r w:rsidRPr="007C71D4">
        <w:rPr>
          <w:b/>
          <w:bCs/>
          <w:sz w:val="24"/>
          <w:szCs w:val="24"/>
        </w:rPr>
        <w:t>I.</w:t>
      </w:r>
      <w:r w:rsidRPr="007C71D4">
        <w:rPr>
          <w:sz w:val="24"/>
          <w:szCs w:val="24"/>
        </w:rPr>
        <w:t xml:space="preserve"> o prazo de validade;</w:t>
      </w:r>
    </w:p>
    <w:p w14:paraId="263BDA10" w14:textId="77777777" w:rsidR="00821A8F" w:rsidRPr="007C71D4" w:rsidRDefault="00821A8F" w:rsidP="00AB0F6F">
      <w:pPr>
        <w:pStyle w:val="Nivel3"/>
        <w:ind w:firstLine="567"/>
        <w:rPr>
          <w:sz w:val="24"/>
          <w:szCs w:val="24"/>
        </w:rPr>
      </w:pPr>
      <w:r w:rsidRPr="007C71D4">
        <w:rPr>
          <w:b/>
          <w:bCs/>
          <w:sz w:val="24"/>
          <w:szCs w:val="24"/>
        </w:rPr>
        <w:t>II.</w:t>
      </w:r>
      <w:r w:rsidRPr="007C71D4">
        <w:rPr>
          <w:sz w:val="24"/>
          <w:szCs w:val="24"/>
        </w:rPr>
        <w:t xml:space="preserve"> a data da emissão; </w:t>
      </w:r>
    </w:p>
    <w:p w14:paraId="61295241" w14:textId="77777777" w:rsidR="00821A8F" w:rsidRPr="007C71D4" w:rsidRDefault="00821A8F" w:rsidP="00AB0F6F">
      <w:pPr>
        <w:pStyle w:val="Nivel3"/>
        <w:ind w:firstLine="567"/>
        <w:rPr>
          <w:sz w:val="24"/>
          <w:szCs w:val="24"/>
        </w:rPr>
      </w:pPr>
      <w:r w:rsidRPr="007C71D4">
        <w:rPr>
          <w:b/>
          <w:bCs/>
          <w:sz w:val="24"/>
          <w:szCs w:val="24"/>
        </w:rPr>
        <w:t>III.</w:t>
      </w:r>
      <w:r w:rsidRPr="007C71D4">
        <w:rPr>
          <w:sz w:val="24"/>
          <w:szCs w:val="24"/>
        </w:rPr>
        <w:t xml:space="preserve"> os dados do contrato e do órgão contratante; </w:t>
      </w:r>
    </w:p>
    <w:p w14:paraId="09457B88" w14:textId="77777777" w:rsidR="00821A8F" w:rsidRPr="007C71D4" w:rsidRDefault="00821A8F" w:rsidP="00AB0F6F">
      <w:pPr>
        <w:pStyle w:val="Nivel3"/>
        <w:ind w:firstLine="567"/>
        <w:rPr>
          <w:sz w:val="24"/>
          <w:szCs w:val="24"/>
        </w:rPr>
      </w:pPr>
      <w:r w:rsidRPr="007C71D4">
        <w:rPr>
          <w:b/>
          <w:bCs/>
          <w:sz w:val="24"/>
          <w:szCs w:val="24"/>
        </w:rPr>
        <w:t>IV.</w:t>
      </w:r>
      <w:r w:rsidRPr="007C71D4">
        <w:rPr>
          <w:sz w:val="24"/>
          <w:szCs w:val="24"/>
        </w:rPr>
        <w:t xml:space="preserve"> o período respectivo de execução do contrato; </w:t>
      </w:r>
    </w:p>
    <w:p w14:paraId="49A0C3CF" w14:textId="77777777" w:rsidR="00821A8F" w:rsidRPr="007C71D4" w:rsidRDefault="00821A8F" w:rsidP="00AB0F6F">
      <w:pPr>
        <w:pStyle w:val="Nivel3"/>
        <w:ind w:firstLine="567"/>
        <w:rPr>
          <w:sz w:val="24"/>
          <w:szCs w:val="24"/>
        </w:rPr>
      </w:pPr>
      <w:r w:rsidRPr="007C71D4">
        <w:rPr>
          <w:b/>
          <w:bCs/>
          <w:sz w:val="24"/>
          <w:szCs w:val="24"/>
        </w:rPr>
        <w:t>V.</w:t>
      </w:r>
      <w:r w:rsidRPr="007C71D4">
        <w:rPr>
          <w:sz w:val="24"/>
          <w:szCs w:val="24"/>
        </w:rPr>
        <w:t xml:space="preserve"> o valor a pagar; e </w:t>
      </w:r>
    </w:p>
    <w:p w14:paraId="3784A6E7" w14:textId="77777777" w:rsidR="00821A8F" w:rsidRPr="007C71D4" w:rsidRDefault="00821A8F" w:rsidP="00AB0F6F">
      <w:pPr>
        <w:pStyle w:val="Nivel3"/>
        <w:ind w:firstLine="567"/>
        <w:rPr>
          <w:sz w:val="24"/>
          <w:szCs w:val="24"/>
        </w:rPr>
      </w:pPr>
      <w:r w:rsidRPr="007C71D4">
        <w:rPr>
          <w:b/>
          <w:bCs/>
          <w:sz w:val="24"/>
          <w:szCs w:val="24"/>
        </w:rPr>
        <w:lastRenderedPageBreak/>
        <w:t>VI.</w:t>
      </w:r>
      <w:r w:rsidRPr="007C71D4">
        <w:rPr>
          <w:sz w:val="24"/>
          <w:szCs w:val="24"/>
        </w:rPr>
        <w:t xml:space="preserve"> eventual destaque do valor de retenções tributárias cabíveis.</w:t>
      </w:r>
    </w:p>
    <w:p w14:paraId="7703C96D" w14:textId="77777777" w:rsidR="00821A8F" w:rsidRPr="007C71D4" w:rsidRDefault="00821A8F" w:rsidP="007549A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7C71D4">
        <w:rPr>
          <w:rFonts w:ascii="Cambria" w:hAnsi="Cambria"/>
          <w:b/>
          <w:color w:val="000000" w:themeColor="text1"/>
          <w:sz w:val="24"/>
          <w:szCs w:val="24"/>
        </w:rPr>
        <w:t xml:space="preserve">CLÁUSULA SEXTA </w:t>
      </w:r>
      <w:r w:rsidRPr="007C71D4">
        <w:rPr>
          <w:rFonts w:ascii="Cambria" w:hAnsi="Cambria"/>
          <w:color w:val="000000" w:themeColor="text1"/>
          <w:sz w:val="24"/>
          <w:szCs w:val="24"/>
        </w:rPr>
        <w:t xml:space="preserve">– </w:t>
      </w:r>
      <w:r w:rsidRPr="007C71D4">
        <w:rPr>
          <w:rFonts w:ascii="Cambria" w:hAnsi="Cambria"/>
          <w:b/>
          <w:color w:val="000000" w:themeColor="text1"/>
          <w:sz w:val="24"/>
          <w:szCs w:val="24"/>
        </w:rPr>
        <w:t>DO REAJUSTE</w:t>
      </w:r>
    </w:p>
    <w:p w14:paraId="67534ECF" w14:textId="6A052959" w:rsidR="00821A8F" w:rsidRPr="007C71D4" w:rsidRDefault="00821A8F" w:rsidP="007549AF">
      <w:pPr>
        <w:pStyle w:val="Nivel3"/>
        <w:rPr>
          <w:sz w:val="24"/>
          <w:szCs w:val="24"/>
        </w:rPr>
      </w:pPr>
      <w:r w:rsidRPr="007C71D4">
        <w:rPr>
          <w:b/>
          <w:bCs/>
          <w:sz w:val="24"/>
          <w:szCs w:val="24"/>
        </w:rPr>
        <w:t>6.1</w:t>
      </w:r>
      <w:r w:rsidRPr="007C71D4">
        <w:rPr>
          <w:sz w:val="24"/>
          <w:szCs w:val="24"/>
        </w:rPr>
        <w:t xml:space="preserve"> Os preços inicialmente contratados são fixos e irreajustáveis no prazo de um ano contado da data do orçamento estimado, nos termos do inciso V, do artigo 92, da Lei Federal nº 14.133, de 2021.</w:t>
      </w:r>
    </w:p>
    <w:p w14:paraId="020350EA" w14:textId="77777777" w:rsidR="00821A8F" w:rsidRPr="007C71D4" w:rsidRDefault="00821A8F" w:rsidP="007549AF">
      <w:pPr>
        <w:pStyle w:val="Nivel3"/>
        <w:rPr>
          <w:sz w:val="24"/>
          <w:szCs w:val="24"/>
        </w:rPr>
      </w:pPr>
      <w:r w:rsidRPr="007C71D4">
        <w:rPr>
          <w:b/>
          <w:bCs/>
          <w:sz w:val="24"/>
          <w:szCs w:val="24"/>
        </w:rPr>
        <w:t>6.2</w:t>
      </w:r>
      <w:r w:rsidRPr="007C71D4">
        <w:rPr>
          <w:sz w:val="24"/>
          <w:szCs w:val="24"/>
        </w:rPr>
        <w:t xml:space="preserve"> Após o interregno de um ano, e independentemente de pedido do contratado, os preços iniciais serão reajustados, mediante a aplicação, pelo contratante, do índice IPCA, exclusivamente para as obrigações iniciadas e concluídas após a ocorrência da anualidade.</w:t>
      </w:r>
    </w:p>
    <w:p w14:paraId="5443E232" w14:textId="77777777" w:rsidR="00821A8F" w:rsidRPr="007C71D4" w:rsidRDefault="00821A8F" w:rsidP="007549AF">
      <w:pPr>
        <w:pStyle w:val="Nivel3"/>
        <w:rPr>
          <w:sz w:val="24"/>
          <w:szCs w:val="24"/>
        </w:rPr>
      </w:pPr>
      <w:r w:rsidRPr="007C71D4">
        <w:rPr>
          <w:b/>
          <w:bCs/>
          <w:sz w:val="24"/>
          <w:szCs w:val="24"/>
        </w:rPr>
        <w:t>6.3</w:t>
      </w:r>
      <w:r w:rsidRPr="007C71D4">
        <w:rPr>
          <w:sz w:val="24"/>
          <w:szCs w:val="24"/>
        </w:rPr>
        <w:t xml:space="preserve"> Nos reajustes subsequentes ao primeiro, o interregno mínimo de um ano será contado a partir dos efeitos financeiros do último reajuste.</w:t>
      </w:r>
    </w:p>
    <w:p w14:paraId="4B49730E" w14:textId="77777777" w:rsidR="00821A8F" w:rsidRPr="007C71D4" w:rsidRDefault="00821A8F" w:rsidP="007549AF">
      <w:pPr>
        <w:pStyle w:val="Nivel3"/>
        <w:rPr>
          <w:sz w:val="24"/>
          <w:szCs w:val="24"/>
        </w:rPr>
      </w:pPr>
      <w:r w:rsidRPr="007C71D4">
        <w:rPr>
          <w:b/>
          <w:bCs/>
          <w:sz w:val="24"/>
          <w:szCs w:val="24"/>
        </w:rPr>
        <w:t>6.4</w:t>
      </w:r>
      <w:r w:rsidRPr="007C71D4">
        <w:rPr>
          <w:sz w:val="24"/>
          <w:szCs w:val="24"/>
        </w:rPr>
        <w:t xml:space="preserve"> No caso de atraso ou não divulgação do índice de reajustamento, o contratante pagará ao contratado a importância calculada pela última variação conhecida, liquidando a diferença correspondente tão logo seja divulgada o índice definitivo.</w:t>
      </w:r>
    </w:p>
    <w:p w14:paraId="5BCFB73A" w14:textId="77777777" w:rsidR="00821A8F" w:rsidRPr="007C71D4" w:rsidRDefault="00821A8F" w:rsidP="007549AF">
      <w:pPr>
        <w:pStyle w:val="Nivel3"/>
        <w:rPr>
          <w:sz w:val="24"/>
          <w:szCs w:val="24"/>
        </w:rPr>
      </w:pPr>
      <w:r w:rsidRPr="007C71D4">
        <w:rPr>
          <w:b/>
          <w:bCs/>
          <w:sz w:val="24"/>
          <w:szCs w:val="24"/>
        </w:rPr>
        <w:t>6.5</w:t>
      </w:r>
      <w:r w:rsidRPr="007C71D4">
        <w:rPr>
          <w:sz w:val="24"/>
          <w:szCs w:val="24"/>
        </w:rPr>
        <w:t xml:space="preserve"> Na aferição final, o índice utilizado para reajuste será obrigatoriamente definitivo.</w:t>
      </w:r>
    </w:p>
    <w:p w14:paraId="4AB50F6D" w14:textId="77777777" w:rsidR="00821A8F" w:rsidRPr="007C71D4" w:rsidRDefault="00821A8F" w:rsidP="007549AF">
      <w:pPr>
        <w:pStyle w:val="Nivel3"/>
        <w:rPr>
          <w:sz w:val="24"/>
          <w:szCs w:val="24"/>
        </w:rPr>
      </w:pPr>
      <w:r w:rsidRPr="007C71D4">
        <w:rPr>
          <w:b/>
          <w:bCs/>
          <w:sz w:val="24"/>
          <w:szCs w:val="24"/>
        </w:rPr>
        <w:t>6.6</w:t>
      </w:r>
      <w:r w:rsidRPr="007C71D4">
        <w:rPr>
          <w:sz w:val="24"/>
          <w:szCs w:val="24"/>
        </w:rPr>
        <w:t xml:space="preserve"> Caso o índice estabelecido para reajustamento venha a ser extinto ou de qualquer forma não possa mais ser utilizado, será adotado, em substituição, o que vier a ser determinado por legislação então e vigor.</w:t>
      </w:r>
    </w:p>
    <w:p w14:paraId="1F1D9CE5" w14:textId="77777777" w:rsidR="00821A8F" w:rsidRPr="007C71D4" w:rsidRDefault="00821A8F" w:rsidP="007549AF">
      <w:pPr>
        <w:pStyle w:val="Nivel3"/>
        <w:rPr>
          <w:sz w:val="24"/>
          <w:szCs w:val="24"/>
        </w:rPr>
      </w:pPr>
      <w:r w:rsidRPr="007C71D4">
        <w:rPr>
          <w:b/>
          <w:bCs/>
          <w:sz w:val="24"/>
          <w:szCs w:val="24"/>
        </w:rPr>
        <w:t>6.7</w:t>
      </w:r>
      <w:r w:rsidRPr="007C71D4">
        <w:rPr>
          <w:sz w:val="24"/>
          <w:szCs w:val="24"/>
        </w:rPr>
        <w:t xml:space="preserve"> Na ausência de previsão legal quanto ao índice substituto, as partes elegerão novo índice oficial, para reajustamento do preço do valor remanescente, por meio de termo aditivo.</w:t>
      </w:r>
    </w:p>
    <w:p w14:paraId="4E18BDEE" w14:textId="77777777" w:rsidR="00821A8F" w:rsidRPr="007C71D4" w:rsidRDefault="00821A8F" w:rsidP="007549AF">
      <w:pPr>
        <w:pStyle w:val="Nivel3"/>
        <w:rPr>
          <w:sz w:val="24"/>
          <w:szCs w:val="24"/>
        </w:rPr>
      </w:pPr>
      <w:r w:rsidRPr="007C71D4">
        <w:rPr>
          <w:b/>
          <w:bCs/>
          <w:sz w:val="24"/>
          <w:szCs w:val="24"/>
        </w:rPr>
        <w:t>6.8</w:t>
      </w:r>
      <w:r w:rsidRPr="007C71D4">
        <w:rPr>
          <w:sz w:val="24"/>
          <w:szCs w:val="24"/>
        </w:rPr>
        <w:t xml:space="preserve"> O reajuste será realizado por apostilamento.</w:t>
      </w:r>
    </w:p>
    <w:p w14:paraId="263B2AE7" w14:textId="77777777" w:rsidR="00821A8F" w:rsidRPr="007C71D4" w:rsidRDefault="00821A8F" w:rsidP="007549A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7C71D4">
        <w:rPr>
          <w:rFonts w:ascii="Cambria" w:hAnsi="Cambria"/>
          <w:b/>
          <w:color w:val="000000" w:themeColor="text1"/>
          <w:sz w:val="24"/>
          <w:szCs w:val="24"/>
        </w:rPr>
        <w:t xml:space="preserve">CLÁUSULA SÉTIMA </w:t>
      </w:r>
      <w:r w:rsidRPr="007C71D4">
        <w:rPr>
          <w:rFonts w:ascii="Cambria" w:hAnsi="Cambria"/>
          <w:color w:val="000000" w:themeColor="text1"/>
          <w:sz w:val="24"/>
          <w:szCs w:val="24"/>
        </w:rPr>
        <w:t xml:space="preserve">– </w:t>
      </w:r>
      <w:r w:rsidRPr="007C71D4">
        <w:rPr>
          <w:rFonts w:ascii="Cambria" w:hAnsi="Cambria"/>
          <w:b/>
          <w:color w:val="000000" w:themeColor="text1"/>
          <w:sz w:val="24"/>
          <w:szCs w:val="24"/>
        </w:rPr>
        <w:t>DAS OBRIGAÇÕES DO CONTRATANTE</w:t>
      </w:r>
    </w:p>
    <w:p w14:paraId="46E9B8C8" w14:textId="77777777" w:rsidR="00821A8F" w:rsidRPr="007C71D4" w:rsidRDefault="00821A8F" w:rsidP="00C451C8">
      <w:pPr>
        <w:pStyle w:val="Nivel2"/>
        <w:rPr>
          <w:b/>
          <w:bCs/>
          <w:sz w:val="24"/>
          <w:szCs w:val="24"/>
        </w:rPr>
      </w:pPr>
      <w:r w:rsidRPr="007C71D4">
        <w:rPr>
          <w:b/>
          <w:bCs/>
          <w:sz w:val="24"/>
          <w:szCs w:val="24"/>
        </w:rPr>
        <w:t>7.1</w:t>
      </w:r>
      <w:r w:rsidRPr="007C71D4">
        <w:rPr>
          <w:sz w:val="24"/>
          <w:szCs w:val="24"/>
        </w:rPr>
        <w:t xml:space="preserve"> São obrigações do Contratante, nos termos dos incisos X, XI e XIV do artigo 92, da Lei Federal nº 14.133, de 2021:</w:t>
      </w:r>
    </w:p>
    <w:p w14:paraId="0F62BAD5" w14:textId="77777777" w:rsidR="00821A8F" w:rsidRPr="007C71D4" w:rsidRDefault="00821A8F" w:rsidP="00AB0F6F">
      <w:pPr>
        <w:pStyle w:val="Nivel2"/>
        <w:ind w:firstLine="567"/>
        <w:rPr>
          <w:sz w:val="24"/>
          <w:szCs w:val="24"/>
        </w:rPr>
      </w:pPr>
      <w:r w:rsidRPr="007C71D4">
        <w:rPr>
          <w:b/>
          <w:bCs/>
          <w:sz w:val="24"/>
          <w:szCs w:val="24"/>
        </w:rPr>
        <w:t>I.</w:t>
      </w:r>
      <w:r w:rsidRPr="007C71D4">
        <w:rPr>
          <w:sz w:val="24"/>
          <w:szCs w:val="24"/>
        </w:rPr>
        <w:t xml:space="preserve"> Exigir o cumprimento de todas as obrigações assumidas pelo Contratado, de acordo com o contrato e seus anexos;</w:t>
      </w:r>
    </w:p>
    <w:p w14:paraId="59A63F9D" w14:textId="77777777" w:rsidR="00821A8F" w:rsidRPr="007C71D4" w:rsidRDefault="00821A8F" w:rsidP="00AB0F6F">
      <w:pPr>
        <w:pStyle w:val="Nivel2"/>
        <w:ind w:firstLine="567"/>
        <w:rPr>
          <w:sz w:val="24"/>
          <w:szCs w:val="24"/>
        </w:rPr>
      </w:pPr>
      <w:r w:rsidRPr="007C71D4">
        <w:rPr>
          <w:b/>
          <w:bCs/>
          <w:sz w:val="24"/>
          <w:szCs w:val="24"/>
        </w:rPr>
        <w:t>II.</w:t>
      </w:r>
      <w:r w:rsidRPr="007C71D4">
        <w:rPr>
          <w:sz w:val="24"/>
          <w:szCs w:val="24"/>
        </w:rPr>
        <w:t xml:space="preserve"> Receber o objeto no prazo e condições estabelecidas no Termo de Referência;</w:t>
      </w:r>
    </w:p>
    <w:p w14:paraId="59E359C1" w14:textId="77777777" w:rsidR="00821A8F" w:rsidRPr="007C71D4" w:rsidRDefault="00821A8F" w:rsidP="00AB0F6F">
      <w:pPr>
        <w:pStyle w:val="Nivel2"/>
        <w:ind w:firstLine="567"/>
        <w:rPr>
          <w:sz w:val="24"/>
          <w:szCs w:val="24"/>
        </w:rPr>
      </w:pPr>
      <w:r w:rsidRPr="007C71D4">
        <w:rPr>
          <w:b/>
          <w:bCs/>
          <w:sz w:val="24"/>
          <w:szCs w:val="24"/>
        </w:rPr>
        <w:lastRenderedPageBreak/>
        <w:t>III.</w:t>
      </w:r>
      <w:r w:rsidRPr="007C71D4">
        <w:rPr>
          <w:sz w:val="24"/>
          <w:szCs w:val="24"/>
        </w:rPr>
        <w:t xml:space="preserve"> Notificar o Contratado, por escrito, sobre vícios, defeitos ou incorreções verificadas no objeto fornecido, para que seja por ele substituído, reparado ou corrigido, no total ou em parte, às suas expensas;</w:t>
      </w:r>
    </w:p>
    <w:p w14:paraId="01F7144A" w14:textId="77777777" w:rsidR="00821A8F" w:rsidRPr="007C71D4" w:rsidRDefault="00821A8F" w:rsidP="00AB0F6F">
      <w:pPr>
        <w:pStyle w:val="Nivel2"/>
        <w:ind w:firstLine="567"/>
        <w:rPr>
          <w:sz w:val="24"/>
          <w:szCs w:val="24"/>
        </w:rPr>
      </w:pPr>
      <w:r w:rsidRPr="007C71D4">
        <w:rPr>
          <w:b/>
          <w:bCs/>
          <w:sz w:val="24"/>
          <w:szCs w:val="24"/>
        </w:rPr>
        <w:t>IV.</w:t>
      </w:r>
      <w:r w:rsidRPr="007C71D4">
        <w:rPr>
          <w:sz w:val="24"/>
          <w:szCs w:val="24"/>
        </w:rPr>
        <w:t xml:space="preserve"> Acompanhar e fiscalizar a execução do contrato e o cumprimento das obrigações pelo Contratado;</w:t>
      </w:r>
    </w:p>
    <w:p w14:paraId="7ED1FFD2" w14:textId="77777777" w:rsidR="00821A8F" w:rsidRPr="007C71D4" w:rsidRDefault="00821A8F" w:rsidP="00AB0F6F">
      <w:pPr>
        <w:pStyle w:val="Nivel2"/>
        <w:ind w:firstLine="567"/>
        <w:rPr>
          <w:sz w:val="24"/>
          <w:szCs w:val="24"/>
        </w:rPr>
      </w:pPr>
      <w:r w:rsidRPr="007C71D4">
        <w:rPr>
          <w:b/>
          <w:bCs/>
          <w:sz w:val="24"/>
          <w:szCs w:val="24"/>
        </w:rPr>
        <w:t>V.</w:t>
      </w:r>
      <w:r w:rsidRPr="007C71D4">
        <w:rPr>
          <w:sz w:val="24"/>
          <w:szCs w:val="24"/>
        </w:rPr>
        <w:t xml:space="preserve"> Efetuar o pagamento ao Contratado do valor correspondente ao fornecimento do objeto, no prazo, forma e condições estabelecidos no presente Contrato e no Termo de Referência.</w:t>
      </w:r>
    </w:p>
    <w:p w14:paraId="59500A2F" w14:textId="77777777" w:rsidR="00821A8F" w:rsidRPr="007C71D4" w:rsidRDefault="00821A8F" w:rsidP="00AB0F6F">
      <w:pPr>
        <w:pStyle w:val="Nivel2"/>
        <w:ind w:firstLine="567"/>
        <w:rPr>
          <w:sz w:val="24"/>
          <w:szCs w:val="24"/>
        </w:rPr>
      </w:pPr>
      <w:r w:rsidRPr="007C71D4">
        <w:rPr>
          <w:b/>
          <w:bCs/>
          <w:sz w:val="24"/>
          <w:szCs w:val="24"/>
        </w:rPr>
        <w:t>VI.</w:t>
      </w:r>
      <w:r w:rsidRPr="007C71D4">
        <w:rPr>
          <w:sz w:val="24"/>
          <w:szCs w:val="24"/>
        </w:rPr>
        <w:t xml:space="preserve"> Aplicar ao Contratado as sanções previstas na lei e neste Contrato; </w:t>
      </w:r>
    </w:p>
    <w:p w14:paraId="6EA39765" w14:textId="77777777" w:rsidR="00821A8F" w:rsidRPr="007C71D4" w:rsidRDefault="00821A8F" w:rsidP="00AB0F6F">
      <w:pPr>
        <w:pStyle w:val="Nivel2"/>
        <w:ind w:firstLine="567"/>
        <w:rPr>
          <w:sz w:val="24"/>
          <w:szCs w:val="24"/>
        </w:rPr>
      </w:pPr>
      <w:r w:rsidRPr="007C71D4">
        <w:rPr>
          <w:b/>
          <w:bCs/>
          <w:sz w:val="24"/>
          <w:szCs w:val="24"/>
        </w:rPr>
        <w:t>VII.</w:t>
      </w:r>
      <w:r w:rsidRPr="007C71D4">
        <w:rPr>
          <w:sz w:val="24"/>
          <w:szCs w:val="24"/>
        </w:rPr>
        <w:t xml:space="preserve"> Cientificar o órgão de representação judicial da Procuradoria Geral para adoção das medidas cabíveis quando do descumprimento de obrigações pelo Contratado;</w:t>
      </w:r>
    </w:p>
    <w:p w14:paraId="14F3F43B" w14:textId="77777777" w:rsidR="00821A8F" w:rsidRPr="007C71D4" w:rsidRDefault="00821A8F" w:rsidP="00AB0F6F">
      <w:pPr>
        <w:pStyle w:val="Nivel2"/>
        <w:ind w:firstLine="567"/>
        <w:rPr>
          <w:sz w:val="24"/>
          <w:szCs w:val="24"/>
        </w:rPr>
      </w:pPr>
      <w:r w:rsidRPr="007C71D4">
        <w:rPr>
          <w:b/>
          <w:bCs/>
          <w:sz w:val="24"/>
          <w:szCs w:val="24"/>
        </w:rPr>
        <w:t>VIII.</w:t>
      </w:r>
      <w:r w:rsidRPr="007C71D4">
        <w:rPr>
          <w:sz w:val="24"/>
          <w:szCs w:val="24"/>
        </w:rPr>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DED3CB2" w14:textId="77777777" w:rsidR="00821A8F" w:rsidRPr="007C71D4" w:rsidRDefault="00821A8F" w:rsidP="00AB0F6F">
      <w:pPr>
        <w:pStyle w:val="Nivel2"/>
        <w:ind w:firstLine="567"/>
        <w:rPr>
          <w:sz w:val="24"/>
          <w:szCs w:val="24"/>
        </w:rPr>
      </w:pPr>
      <w:r w:rsidRPr="007C71D4">
        <w:rPr>
          <w:b/>
          <w:bCs/>
          <w:sz w:val="24"/>
          <w:szCs w:val="24"/>
        </w:rPr>
        <w:t>IX.</w:t>
      </w:r>
      <w:r w:rsidRPr="007C71D4">
        <w:rPr>
          <w:sz w:val="24"/>
          <w:szCs w:val="24"/>
        </w:rPr>
        <w:t xml:space="preserve"> A Administração terá o prazo de 60 dias, a contar da data do protocolo do requerimento para decidir, admitida a prorrogação motivada, por igual período. </w:t>
      </w:r>
    </w:p>
    <w:p w14:paraId="413E5A85" w14:textId="77777777" w:rsidR="00821A8F" w:rsidRPr="007C71D4" w:rsidRDefault="00821A8F" w:rsidP="00AB0F6F">
      <w:pPr>
        <w:pStyle w:val="Nivel2"/>
        <w:ind w:firstLine="567"/>
        <w:rPr>
          <w:sz w:val="24"/>
          <w:szCs w:val="24"/>
        </w:rPr>
      </w:pPr>
      <w:r w:rsidRPr="007C71D4">
        <w:rPr>
          <w:b/>
          <w:bCs/>
          <w:sz w:val="24"/>
          <w:szCs w:val="24"/>
        </w:rPr>
        <w:t>X.</w:t>
      </w:r>
      <w:r w:rsidRPr="007C71D4">
        <w:rPr>
          <w:sz w:val="24"/>
          <w:szCs w:val="24"/>
        </w:rPr>
        <w:t xml:space="preserve"> Responder eventuais pedidos de reestabelecimento do equilíbrio econômico-financeiro feitos pelo contratado no prazo máximo de 60 dias.</w:t>
      </w:r>
    </w:p>
    <w:p w14:paraId="102382DA" w14:textId="77777777" w:rsidR="00821A8F" w:rsidRPr="007C71D4" w:rsidRDefault="00821A8F" w:rsidP="00AB0F6F">
      <w:pPr>
        <w:pStyle w:val="Nivel2"/>
        <w:ind w:firstLine="567"/>
        <w:rPr>
          <w:sz w:val="24"/>
          <w:szCs w:val="24"/>
        </w:rPr>
      </w:pPr>
      <w:r w:rsidRPr="007C71D4">
        <w:rPr>
          <w:b/>
          <w:bCs/>
          <w:sz w:val="24"/>
          <w:szCs w:val="24"/>
        </w:rPr>
        <w:t>XI.</w:t>
      </w:r>
      <w:r w:rsidRPr="007C71D4">
        <w:rPr>
          <w:sz w:val="24"/>
          <w:szCs w:val="24"/>
        </w:rPr>
        <w:t xml:space="preserve"> Notificar os emitentes das garantias quanto ao início de processo administrativo para apuração de descumprimento de cláusulas contratuais.</w:t>
      </w:r>
    </w:p>
    <w:p w14:paraId="3D5F9334" w14:textId="77777777" w:rsidR="00821A8F" w:rsidRPr="007C71D4" w:rsidRDefault="00821A8F" w:rsidP="007549AF">
      <w:pPr>
        <w:pStyle w:val="SemEspaamento"/>
        <w:spacing w:before="100" w:after="240" w:line="360" w:lineRule="auto"/>
        <w:ind w:right="-1" w:firstLine="567"/>
        <w:jc w:val="both"/>
        <w:rPr>
          <w:rFonts w:ascii="Cambria" w:hAnsi="Cambria"/>
          <w:color w:val="000000" w:themeColor="text1"/>
          <w:sz w:val="24"/>
          <w:szCs w:val="24"/>
        </w:rPr>
      </w:pPr>
      <w:r w:rsidRPr="007C71D4">
        <w:rPr>
          <w:rFonts w:ascii="Cambria" w:hAnsi="Cambria"/>
          <w:b/>
          <w:bCs/>
          <w:color w:val="000000" w:themeColor="text1"/>
          <w:sz w:val="24"/>
          <w:szCs w:val="24"/>
        </w:rPr>
        <w:t>XII.</w:t>
      </w:r>
      <w:r w:rsidRPr="007C71D4">
        <w:rPr>
          <w:rFonts w:ascii="Cambria" w:hAnsi="Cambria"/>
          <w:color w:val="000000" w:themeColor="text1"/>
          <w:sz w:val="24"/>
          <w:szCs w:val="24"/>
        </w:rPr>
        <w:t xml:space="preserve">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169EF99A" w14:textId="77777777" w:rsidR="00821A8F" w:rsidRPr="007C71D4" w:rsidRDefault="00821A8F" w:rsidP="007549A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7C71D4">
        <w:rPr>
          <w:rFonts w:ascii="Cambria" w:hAnsi="Cambria"/>
          <w:b/>
          <w:color w:val="000000" w:themeColor="text1"/>
          <w:sz w:val="24"/>
          <w:szCs w:val="24"/>
        </w:rPr>
        <w:lastRenderedPageBreak/>
        <w:t xml:space="preserve">CLÁUSULA OITAVA </w:t>
      </w:r>
      <w:r w:rsidRPr="007C71D4">
        <w:rPr>
          <w:rFonts w:ascii="Cambria" w:hAnsi="Cambria"/>
          <w:color w:val="000000" w:themeColor="text1"/>
          <w:sz w:val="24"/>
          <w:szCs w:val="24"/>
        </w:rPr>
        <w:t xml:space="preserve">– </w:t>
      </w:r>
      <w:r w:rsidRPr="007C71D4">
        <w:rPr>
          <w:rFonts w:ascii="Cambria" w:hAnsi="Cambria"/>
          <w:b/>
          <w:color w:val="000000" w:themeColor="text1"/>
          <w:sz w:val="24"/>
          <w:szCs w:val="24"/>
        </w:rPr>
        <w:t>DAS OBRIGAÇÕES DO CONTRATADO</w:t>
      </w:r>
    </w:p>
    <w:p w14:paraId="6BDA35E6" w14:textId="77777777" w:rsidR="00821A8F" w:rsidRPr="007C71D4" w:rsidRDefault="00821A8F" w:rsidP="007549AF">
      <w:pPr>
        <w:pStyle w:val="Nivel2"/>
        <w:rPr>
          <w:sz w:val="24"/>
          <w:szCs w:val="24"/>
        </w:rPr>
      </w:pPr>
      <w:r w:rsidRPr="007C71D4">
        <w:rPr>
          <w:b/>
          <w:bCs/>
          <w:sz w:val="24"/>
          <w:szCs w:val="24"/>
        </w:rPr>
        <w:t>8.1</w:t>
      </w:r>
      <w:r w:rsidRPr="007C71D4">
        <w:rPr>
          <w:sz w:val="24"/>
          <w:szCs w:val="24"/>
        </w:rPr>
        <w:t xml:space="preserve"> 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Lei Federal nº 14.133, de 2021:</w:t>
      </w:r>
    </w:p>
    <w:p w14:paraId="55F65E08" w14:textId="77777777" w:rsidR="00821A8F" w:rsidRPr="007C71D4" w:rsidRDefault="00821A8F" w:rsidP="00AB0F6F">
      <w:pPr>
        <w:pStyle w:val="Nivel2"/>
        <w:ind w:firstLine="567"/>
        <w:rPr>
          <w:sz w:val="24"/>
          <w:szCs w:val="24"/>
        </w:rPr>
      </w:pPr>
      <w:r w:rsidRPr="007C71D4">
        <w:rPr>
          <w:b/>
          <w:bCs/>
          <w:sz w:val="24"/>
          <w:szCs w:val="24"/>
        </w:rPr>
        <w:t>I.</w:t>
      </w:r>
      <w:r w:rsidRPr="007C71D4">
        <w:rPr>
          <w:sz w:val="24"/>
          <w:szCs w:val="24"/>
        </w:rPr>
        <w:t xml:space="preserve"> Responsabilizar-se pelos vícios e danos decorrentes do objeto, de acordo com o Código de Defesa do Consumidor (</w:t>
      </w:r>
      <w:hyperlink r:id="rId39" w:history="1">
        <w:r w:rsidRPr="007C71D4">
          <w:rPr>
            <w:rStyle w:val="Hyperlink"/>
            <w:color w:val="000000" w:themeColor="text1"/>
            <w:sz w:val="24"/>
            <w:szCs w:val="24"/>
          </w:rPr>
          <w:t>Lei nº 8.078, de 1990</w:t>
        </w:r>
      </w:hyperlink>
      <w:r w:rsidRPr="007C71D4">
        <w:rPr>
          <w:sz w:val="24"/>
          <w:szCs w:val="24"/>
        </w:rPr>
        <w:t>);</w:t>
      </w:r>
    </w:p>
    <w:p w14:paraId="67823DFC" w14:textId="17A16283" w:rsidR="00821A8F" w:rsidRPr="007C71D4" w:rsidRDefault="00821A8F" w:rsidP="00AB0F6F">
      <w:pPr>
        <w:pStyle w:val="Nivel2"/>
        <w:ind w:firstLine="567"/>
        <w:rPr>
          <w:sz w:val="24"/>
          <w:szCs w:val="24"/>
        </w:rPr>
      </w:pPr>
      <w:r w:rsidRPr="007C71D4">
        <w:rPr>
          <w:b/>
          <w:bCs/>
          <w:sz w:val="24"/>
          <w:szCs w:val="24"/>
        </w:rPr>
        <w:t>II.</w:t>
      </w:r>
      <w:r w:rsidRPr="007C71D4">
        <w:rPr>
          <w:sz w:val="24"/>
          <w:szCs w:val="24"/>
        </w:rPr>
        <w:t xml:space="preserve"> Comunicar ao contratante, no prazo máximo de </w:t>
      </w:r>
      <w:r w:rsidR="00540951" w:rsidRPr="007C71D4">
        <w:rPr>
          <w:sz w:val="24"/>
          <w:szCs w:val="24"/>
        </w:rPr>
        <w:t>30</w:t>
      </w:r>
      <w:r w:rsidRPr="007C71D4">
        <w:rPr>
          <w:sz w:val="24"/>
          <w:szCs w:val="24"/>
        </w:rPr>
        <w:t xml:space="preserve"> (</w:t>
      </w:r>
      <w:r w:rsidR="00B63BBB" w:rsidRPr="007C71D4">
        <w:rPr>
          <w:sz w:val="24"/>
          <w:szCs w:val="24"/>
        </w:rPr>
        <w:t xml:space="preserve">trinta) dias </w:t>
      </w:r>
      <w:r w:rsidRPr="007C71D4">
        <w:rPr>
          <w:sz w:val="24"/>
          <w:szCs w:val="24"/>
        </w:rPr>
        <w:t>que antecede a data da entrega, os motivos que impossibilitem o cumprimento do prazo previsto, com a devida comprovação;</w:t>
      </w:r>
    </w:p>
    <w:p w14:paraId="0A90C7AA" w14:textId="77777777" w:rsidR="00821A8F" w:rsidRPr="007C71D4" w:rsidRDefault="00821A8F" w:rsidP="00AB0F6F">
      <w:pPr>
        <w:pStyle w:val="Nivel2"/>
        <w:ind w:firstLine="567"/>
        <w:rPr>
          <w:sz w:val="24"/>
          <w:szCs w:val="24"/>
        </w:rPr>
      </w:pPr>
      <w:r w:rsidRPr="007C71D4">
        <w:rPr>
          <w:b/>
          <w:bCs/>
          <w:sz w:val="24"/>
          <w:szCs w:val="24"/>
        </w:rPr>
        <w:t>III.</w:t>
      </w:r>
      <w:r w:rsidRPr="007C71D4">
        <w:rPr>
          <w:sz w:val="24"/>
          <w:szCs w:val="24"/>
        </w:rPr>
        <w:t xml:space="preserve"> Atender às determinações regulares emitidas pelo fiscal ou gestor do contrato ou autoridade superior (inciso II, do </w:t>
      </w:r>
      <w:hyperlink r:id="rId40" w:anchor="art137" w:history="1">
        <w:r w:rsidRPr="007C71D4">
          <w:rPr>
            <w:rStyle w:val="Hyperlink"/>
            <w:color w:val="000000" w:themeColor="text1"/>
            <w:sz w:val="24"/>
            <w:szCs w:val="24"/>
          </w:rPr>
          <w:t xml:space="preserve">artigo 137, da </w:t>
        </w:r>
        <w:r w:rsidRPr="007C71D4">
          <w:rPr>
            <w:sz w:val="24"/>
            <w:szCs w:val="24"/>
          </w:rPr>
          <w:t>Lei Federal nº 14.133, de 2021</w:t>
        </w:r>
      </w:hyperlink>
      <w:r w:rsidRPr="007C71D4">
        <w:rPr>
          <w:sz w:val="24"/>
          <w:szCs w:val="24"/>
        </w:rPr>
        <w:t>) e prestar todo esclarecimento ou informação por eles solicitados;</w:t>
      </w:r>
    </w:p>
    <w:p w14:paraId="6F487370" w14:textId="77777777" w:rsidR="00821A8F" w:rsidRPr="007C71D4" w:rsidRDefault="00821A8F" w:rsidP="00AB0F6F">
      <w:pPr>
        <w:pStyle w:val="Nivel2"/>
        <w:ind w:firstLine="567"/>
        <w:rPr>
          <w:sz w:val="24"/>
          <w:szCs w:val="24"/>
        </w:rPr>
      </w:pPr>
      <w:r w:rsidRPr="007C71D4">
        <w:rPr>
          <w:b/>
          <w:bCs/>
          <w:sz w:val="24"/>
          <w:szCs w:val="24"/>
        </w:rPr>
        <w:t>IV.</w:t>
      </w:r>
      <w:r w:rsidRPr="007C71D4">
        <w:rPr>
          <w:sz w:val="24"/>
          <w:szCs w:val="24"/>
        </w:rPr>
        <w:t xml:space="preserve"> Reparar, corrigir, remover, reconstruir ou substituir, às suas expensas, no total ou em parte, no prazo de 05 (cinco) dias, os bens nos quais se verificarem vícios, defeitos ou incorreções resultantes da execução ou dos materiais empregados;</w:t>
      </w:r>
    </w:p>
    <w:p w14:paraId="49816FBF" w14:textId="77777777" w:rsidR="00821A8F" w:rsidRPr="007C71D4" w:rsidRDefault="00821A8F" w:rsidP="00AB0F6F">
      <w:pPr>
        <w:pStyle w:val="Nivel2"/>
        <w:ind w:firstLine="567"/>
        <w:rPr>
          <w:sz w:val="24"/>
          <w:szCs w:val="24"/>
        </w:rPr>
      </w:pPr>
      <w:r w:rsidRPr="007C71D4">
        <w:rPr>
          <w:b/>
          <w:bCs/>
          <w:sz w:val="24"/>
          <w:szCs w:val="24"/>
        </w:rPr>
        <w:t>V.</w:t>
      </w:r>
      <w:r w:rsidRPr="007C71D4">
        <w:rPr>
          <w:sz w:val="24"/>
          <w:szCs w:val="24"/>
        </w:rPr>
        <w:t xml:space="preserve">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05A8C722" w14:textId="77777777" w:rsidR="00821A8F" w:rsidRPr="007C71D4" w:rsidRDefault="00821A8F" w:rsidP="00AB0F6F">
      <w:pPr>
        <w:pStyle w:val="Nivel2"/>
        <w:ind w:firstLine="567"/>
        <w:rPr>
          <w:sz w:val="24"/>
          <w:szCs w:val="24"/>
        </w:rPr>
      </w:pPr>
      <w:r w:rsidRPr="007C71D4">
        <w:rPr>
          <w:b/>
          <w:bCs/>
          <w:sz w:val="24"/>
          <w:szCs w:val="24"/>
        </w:rPr>
        <w:t>VI.</w:t>
      </w:r>
      <w:r w:rsidRPr="007C71D4">
        <w:rPr>
          <w:sz w:val="24"/>
          <w:szCs w:val="24"/>
        </w:rPr>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36EC278A" w14:textId="77777777" w:rsidR="00821A8F" w:rsidRPr="007C71D4" w:rsidRDefault="00821A8F" w:rsidP="00AB0F6F">
      <w:pPr>
        <w:pStyle w:val="Nivel2"/>
        <w:ind w:firstLine="851"/>
        <w:rPr>
          <w:sz w:val="24"/>
          <w:szCs w:val="24"/>
        </w:rPr>
      </w:pPr>
      <w:r w:rsidRPr="007C71D4">
        <w:rPr>
          <w:b/>
          <w:bCs/>
          <w:sz w:val="24"/>
          <w:szCs w:val="24"/>
        </w:rPr>
        <w:t>a)</w:t>
      </w:r>
      <w:r w:rsidRPr="007C71D4">
        <w:rPr>
          <w:sz w:val="24"/>
          <w:szCs w:val="24"/>
        </w:rPr>
        <w:t xml:space="preserve"> prova de regularidade relativa à Seguridade Social; </w:t>
      </w:r>
    </w:p>
    <w:p w14:paraId="1CB597DA" w14:textId="77777777" w:rsidR="00821A8F" w:rsidRPr="007C71D4" w:rsidRDefault="00821A8F" w:rsidP="00AB0F6F">
      <w:pPr>
        <w:pStyle w:val="Nivel2"/>
        <w:ind w:firstLine="851"/>
        <w:rPr>
          <w:sz w:val="24"/>
          <w:szCs w:val="24"/>
        </w:rPr>
      </w:pPr>
      <w:r w:rsidRPr="007C71D4">
        <w:rPr>
          <w:b/>
          <w:bCs/>
          <w:sz w:val="24"/>
          <w:szCs w:val="24"/>
        </w:rPr>
        <w:t>b)</w:t>
      </w:r>
      <w:r w:rsidRPr="007C71D4">
        <w:rPr>
          <w:sz w:val="24"/>
          <w:szCs w:val="24"/>
        </w:rPr>
        <w:t xml:space="preserve"> certidão conjunta relativa aos tributos federais e à Dívida Ativa da União; </w:t>
      </w:r>
    </w:p>
    <w:p w14:paraId="7D8F3AF1" w14:textId="77777777" w:rsidR="00821A8F" w:rsidRPr="007C71D4" w:rsidRDefault="00821A8F" w:rsidP="00AB0F6F">
      <w:pPr>
        <w:pStyle w:val="Nivel2"/>
        <w:ind w:firstLine="851"/>
        <w:rPr>
          <w:sz w:val="24"/>
          <w:szCs w:val="24"/>
        </w:rPr>
      </w:pPr>
      <w:r w:rsidRPr="007C71D4">
        <w:rPr>
          <w:b/>
          <w:bCs/>
          <w:sz w:val="24"/>
          <w:szCs w:val="24"/>
        </w:rPr>
        <w:lastRenderedPageBreak/>
        <w:t>c)</w:t>
      </w:r>
      <w:r w:rsidRPr="007C71D4">
        <w:rPr>
          <w:sz w:val="24"/>
          <w:szCs w:val="24"/>
        </w:rPr>
        <w:t xml:space="preserve"> certidões que comprovem a regularidade perante a Fazenda Estadual ou Distrital do domicílio ou sede do contratado; </w:t>
      </w:r>
    </w:p>
    <w:p w14:paraId="7AD52AF4" w14:textId="77777777" w:rsidR="00821A8F" w:rsidRPr="007C71D4" w:rsidRDefault="00821A8F" w:rsidP="00AB0F6F">
      <w:pPr>
        <w:pStyle w:val="Nivel2"/>
        <w:ind w:firstLine="851"/>
        <w:rPr>
          <w:sz w:val="24"/>
          <w:szCs w:val="24"/>
        </w:rPr>
      </w:pPr>
      <w:r w:rsidRPr="007C71D4">
        <w:rPr>
          <w:b/>
          <w:bCs/>
          <w:sz w:val="24"/>
          <w:szCs w:val="24"/>
        </w:rPr>
        <w:t>d)</w:t>
      </w:r>
      <w:r w:rsidRPr="007C71D4">
        <w:rPr>
          <w:sz w:val="24"/>
          <w:szCs w:val="24"/>
        </w:rPr>
        <w:t xml:space="preserve"> Certidão de Regularidade do FGTS – CRF; e </w:t>
      </w:r>
    </w:p>
    <w:p w14:paraId="5EDDD923" w14:textId="77777777" w:rsidR="00821A8F" w:rsidRPr="007C71D4" w:rsidRDefault="00821A8F" w:rsidP="00AB0F6F">
      <w:pPr>
        <w:pStyle w:val="Nivel2"/>
        <w:ind w:firstLine="851"/>
        <w:rPr>
          <w:sz w:val="24"/>
          <w:szCs w:val="24"/>
        </w:rPr>
      </w:pPr>
      <w:r w:rsidRPr="007C71D4">
        <w:rPr>
          <w:b/>
          <w:bCs/>
          <w:sz w:val="24"/>
          <w:szCs w:val="24"/>
        </w:rPr>
        <w:t>e)</w:t>
      </w:r>
      <w:r w:rsidRPr="007C71D4">
        <w:rPr>
          <w:sz w:val="24"/>
          <w:szCs w:val="24"/>
        </w:rPr>
        <w:t xml:space="preserve"> Certidão Negativa de Débitos Trabalhistas – CNDT; </w:t>
      </w:r>
    </w:p>
    <w:p w14:paraId="7FDFEF59" w14:textId="77777777" w:rsidR="00821A8F" w:rsidRPr="007C71D4" w:rsidRDefault="00821A8F" w:rsidP="00AB0F6F">
      <w:pPr>
        <w:pStyle w:val="Nivel2"/>
        <w:ind w:firstLine="567"/>
        <w:rPr>
          <w:sz w:val="24"/>
          <w:szCs w:val="24"/>
        </w:rPr>
      </w:pPr>
      <w:r w:rsidRPr="007C71D4">
        <w:rPr>
          <w:b/>
          <w:bCs/>
          <w:sz w:val="24"/>
          <w:szCs w:val="24"/>
        </w:rPr>
        <w:t>VII.</w:t>
      </w:r>
      <w:r w:rsidRPr="007C71D4">
        <w:rPr>
          <w:sz w:val="24"/>
          <w:szCs w:val="24"/>
        </w:rPr>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4CEE2F27" w14:textId="77777777" w:rsidR="00821A8F" w:rsidRPr="007C71D4" w:rsidRDefault="00821A8F" w:rsidP="00AB0F6F">
      <w:pPr>
        <w:pStyle w:val="Nivel2"/>
        <w:ind w:firstLine="567"/>
        <w:rPr>
          <w:sz w:val="24"/>
          <w:szCs w:val="24"/>
        </w:rPr>
      </w:pPr>
      <w:r w:rsidRPr="007C71D4">
        <w:rPr>
          <w:b/>
          <w:bCs/>
          <w:sz w:val="24"/>
          <w:szCs w:val="24"/>
        </w:rPr>
        <w:t>VIII.</w:t>
      </w:r>
      <w:r w:rsidRPr="007C71D4">
        <w:rPr>
          <w:sz w:val="24"/>
          <w:szCs w:val="24"/>
        </w:rPr>
        <w:t xml:space="preserve"> Comunicar ao Fiscal do contrato, no prazo de 24 (vinte e quatro) horas, qualquer ocorrência anormal ou acidente que se verifique no local da execução do objeto contratual.</w:t>
      </w:r>
    </w:p>
    <w:p w14:paraId="6893D4E4" w14:textId="77777777" w:rsidR="00821A8F" w:rsidRPr="007C71D4" w:rsidRDefault="00821A8F" w:rsidP="00AB0F6F">
      <w:pPr>
        <w:pStyle w:val="Nivel2"/>
        <w:ind w:firstLine="567"/>
        <w:rPr>
          <w:sz w:val="24"/>
          <w:szCs w:val="24"/>
        </w:rPr>
      </w:pPr>
      <w:r w:rsidRPr="007C71D4">
        <w:rPr>
          <w:b/>
          <w:bCs/>
          <w:sz w:val="24"/>
          <w:szCs w:val="24"/>
        </w:rPr>
        <w:t>IX.</w:t>
      </w:r>
      <w:r w:rsidRPr="007C71D4">
        <w:rPr>
          <w:sz w:val="24"/>
          <w:szCs w:val="24"/>
        </w:rPr>
        <w:t xml:space="preserve"> Paralisar, por determinação do contratante, qualquer atividade que não esteja sendo executada de acordo com a boa técnica ou que ponha em risco a segurança de pessoas ou bens de terceiros.</w:t>
      </w:r>
    </w:p>
    <w:p w14:paraId="5317A32D" w14:textId="77777777" w:rsidR="003D0F5C" w:rsidRPr="007C71D4" w:rsidRDefault="003D0F5C" w:rsidP="00AB0F6F">
      <w:pPr>
        <w:pStyle w:val="Nivel2"/>
        <w:ind w:firstLine="567"/>
        <w:rPr>
          <w:sz w:val="24"/>
          <w:szCs w:val="24"/>
        </w:rPr>
      </w:pPr>
      <w:r w:rsidRPr="007C71D4">
        <w:rPr>
          <w:b/>
          <w:bCs/>
          <w:sz w:val="24"/>
          <w:szCs w:val="24"/>
        </w:rPr>
        <w:t>X.</w:t>
      </w:r>
      <w:r w:rsidRPr="007C71D4">
        <w:rPr>
          <w:sz w:val="24"/>
          <w:szCs w:val="24"/>
        </w:rPr>
        <w:t xml:space="preserve"> Manter durante toda a vigência do contrato, em compatibilidade com as obrigações assumidas, todas as condições exigidas para habilitação na licitação; </w:t>
      </w:r>
    </w:p>
    <w:p w14:paraId="4CDBD422" w14:textId="77777777" w:rsidR="003D0F5C" w:rsidRPr="007C71D4" w:rsidRDefault="003D0F5C" w:rsidP="00AB0F6F">
      <w:pPr>
        <w:pStyle w:val="Nivel2"/>
        <w:ind w:firstLine="567"/>
        <w:rPr>
          <w:b/>
          <w:bCs/>
          <w:sz w:val="24"/>
          <w:szCs w:val="24"/>
        </w:rPr>
      </w:pPr>
      <w:r w:rsidRPr="007C71D4">
        <w:rPr>
          <w:b/>
          <w:bCs/>
          <w:sz w:val="24"/>
          <w:szCs w:val="24"/>
        </w:rPr>
        <w:t>XI.</w:t>
      </w:r>
      <w:r w:rsidRPr="007C71D4">
        <w:rPr>
          <w:sz w:val="24"/>
          <w:szCs w:val="24"/>
        </w:rPr>
        <w:t xml:space="preserve"> Cumprir, durante todo o período de execução do contrato, a reserva de cargos prevista em lei para pessoa com deficiência, para reabilitado da Previdência Social ou para aprendiz, bem como as reservas de cargos previstas na legislação (</w:t>
      </w:r>
      <w:hyperlink r:id="rId41" w:anchor="art116" w:history="1">
        <w:r w:rsidRPr="007C71D4">
          <w:rPr>
            <w:rStyle w:val="Hyperlink"/>
            <w:color w:val="000000" w:themeColor="text1"/>
            <w:sz w:val="24"/>
            <w:szCs w:val="24"/>
          </w:rPr>
          <w:t xml:space="preserve">artigo 116, da </w:t>
        </w:r>
        <w:r w:rsidRPr="007C71D4">
          <w:rPr>
            <w:sz w:val="24"/>
            <w:szCs w:val="24"/>
          </w:rPr>
          <w:t>Lei Federal nº 14.133, de 2021</w:t>
        </w:r>
      </w:hyperlink>
      <w:r w:rsidRPr="007C71D4">
        <w:rPr>
          <w:sz w:val="24"/>
          <w:szCs w:val="24"/>
        </w:rPr>
        <w:t>);</w:t>
      </w:r>
    </w:p>
    <w:p w14:paraId="2865ED93" w14:textId="77777777" w:rsidR="003D0F5C" w:rsidRPr="007C71D4" w:rsidRDefault="003D0F5C" w:rsidP="00AB0F6F">
      <w:pPr>
        <w:pStyle w:val="Nivel2"/>
        <w:ind w:firstLine="567"/>
        <w:rPr>
          <w:sz w:val="24"/>
          <w:szCs w:val="24"/>
        </w:rPr>
      </w:pPr>
      <w:r w:rsidRPr="007C71D4">
        <w:rPr>
          <w:b/>
          <w:bCs/>
          <w:sz w:val="24"/>
          <w:szCs w:val="24"/>
        </w:rPr>
        <w:t>XII.</w:t>
      </w:r>
      <w:r w:rsidRPr="007C71D4">
        <w:rPr>
          <w:sz w:val="24"/>
          <w:szCs w:val="24"/>
        </w:rPr>
        <w:t xml:space="preserve"> Comprovar a reserva de cargos a que se refere a cláusula acima, no prazo fixado pelo fiscal do contrato, com a indicação dos empregados que preencheram as referidas vagas (§ único, do </w:t>
      </w:r>
      <w:hyperlink r:id="rId42" w:anchor="art116" w:history="1">
        <w:r w:rsidRPr="007C71D4">
          <w:rPr>
            <w:rStyle w:val="Hyperlink"/>
            <w:color w:val="000000" w:themeColor="text1"/>
            <w:sz w:val="24"/>
            <w:szCs w:val="24"/>
          </w:rPr>
          <w:t xml:space="preserve">artigo 116, da </w:t>
        </w:r>
        <w:r w:rsidRPr="007C71D4">
          <w:rPr>
            <w:sz w:val="24"/>
            <w:szCs w:val="24"/>
          </w:rPr>
          <w:t>Lei Federal nº 14.133, de 2021</w:t>
        </w:r>
      </w:hyperlink>
      <w:r w:rsidRPr="007C71D4">
        <w:rPr>
          <w:sz w:val="24"/>
          <w:szCs w:val="24"/>
        </w:rPr>
        <w:t>);</w:t>
      </w:r>
    </w:p>
    <w:p w14:paraId="6957F658" w14:textId="77777777" w:rsidR="003D0F5C" w:rsidRPr="007C71D4" w:rsidRDefault="003D0F5C" w:rsidP="00AB0F6F">
      <w:pPr>
        <w:pStyle w:val="Nivel2"/>
        <w:ind w:firstLine="567"/>
        <w:rPr>
          <w:sz w:val="24"/>
          <w:szCs w:val="24"/>
        </w:rPr>
      </w:pPr>
      <w:r w:rsidRPr="007C71D4">
        <w:rPr>
          <w:b/>
          <w:bCs/>
          <w:sz w:val="24"/>
          <w:szCs w:val="24"/>
        </w:rPr>
        <w:t>XIII.</w:t>
      </w:r>
      <w:r w:rsidRPr="007C71D4">
        <w:rPr>
          <w:sz w:val="24"/>
          <w:szCs w:val="24"/>
        </w:rPr>
        <w:t xml:space="preserve"> Guardar sigilo sobre todas as informações obtidas em decorrência do cumprimento do contrato; </w:t>
      </w:r>
    </w:p>
    <w:p w14:paraId="6E9274EB" w14:textId="77777777" w:rsidR="003D0F5C" w:rsidRPr="007C71D4" w:rsidRDefault="003D0F5C" w:rsidP="00AB0F6F">
      <w:pPr>
        <w:pStyle w:val="Nivel2"/>
        <w:ind w:firstLine="567"/>
        <w:rPr>
          <w:sz w:val="24"/>
          <w:szCs w:val="24"/>
        </w:rPr>
      </w:pPr>
      <w:r w:rsidRPr="007C71D4">
        <w:rPr>
          <w:b/>
          <w:bCs/>
          <w:sz w:val="24"/>
          <w:szCs w:val="24"/>
        </w:rPr>
        <w:lastRenderedPageBreak/>
        <w:t>XIV.</w:t>
      </w:r>
      <w:r w:rsidRPr="007C71D4">
        <w:rPr>
          <w:sz w:val="24"/>
          <w:szCs w:val="24"/>
        </w:rPr>
        <w:t xml:space="preserve">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43" w:anchor="art124" w:history="1">
        <w:r w:rsidRPr="007C71D4">
          <w:rPr>
            <w:rStyle w:val="Hyperlink"/>
            <w:color w:val="000000" w:themeColor="text1"/>
            <w:sz w:val="24"/>
            <w:szCs w:val="24"/>
          </w:rPr>
          <w:t xml:space="preserve">artigo 124, da </w:t>
        </w:r>
        <w:r w:rsidRPr="007C71D4">
          <w:rPr>
            <w:sz w:val="24"/>
            <w:szCs w:val="24"/>
          </w:rPr>
          <w:t>Lei Federal nº 14.133, de 2021</w:t>
        </w:r>
        <w:r w:rsidRPr="007C71D4">
          <w:rPr>
            <w:rStyle w:val="Hyperlink"/>
            <w:color w:val="000000" w:themeColor="text1"/>
            <w:sz w:val="24"/>
            <w:szCs w:val="24"/>
          </w:rPr>
          <w:t>.</w:t>
        </w:r>
      </w:hyperlink>
    </w:p>
    <w:p w14:paraId="039C4B3E" w14:textId="77777777" w:rsidR="003D0F5C" w:rsidRPr="007C71D4" w:rsidRDefault="003D0F5C" w:rsidP="00AB0F6F">
      <w:pPr>
        <w:pStyle w:val="Nivel2"/>
        <w:ind w:firstLine="567"/>
        <w:rPr>
          <w:sz w:val="24"/>
          <w:szCs w:val="24"/>
        </w:rPr>
      </w:pPr>
      <w:r w:rsidRPr="007C71D4">
        <w:rPr>
          <w:b/>
          <w:bCs/>
          <w:sz w:val="24"/>
          <w:szCs w:val="24"/>
        </w:rPr>
        <w:t>XV.</w:t>
      </w:r>
      <w:r w:rsidRPr="007C71D4">
        <w:rPr>
          <w:sz w:val="24"/>
          <w:szCs w:val="24"/>
        </w:rPr>
        <w:t xml:space="preserve"> Cumprir, além dos postulados legais vigentes de âmbito federal, estadual ou municipal, as normas de segurança do contratante.</w:t>
      </w:r>
    </w:p>
    <w:p w14:paraId="1DFF4458" w14:textId="77777777" w:rsidR="003D0F5C" w:rsidRPr="007C71D4" w:rsidRDefault="003D0F5C" w:rsidP="007549A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7C71D4">
        <w:rPr>
          <w:rFonts w:ascii="Cambria" w:hAnsi="Cambria"/>
          <w:b/>
          <w:color w:val="000000" w:themeColor="text1"/>
        </w:rPr>
        <w:t>CLÁUSULA NONA – DAS INFRAÇÕES E SANÇÕES ADMINISTRATIVAS </w:t>
      </w:r>
    </w:p>
    <w:p w14:paraId="64EDADFF" w14:textId="77777777" w:rsidR="003D0F5C" w:rsidRPr="007C71D4" w:rsidRDefault="003D0F5C" w:rsidP="007549AF">
      <w:pPr>
        <w:pStyle w:val="Nivel2"/>
        <w:rPr>
          <w:sz w:val="24"/>
          <w:szCs w:val="24"/>
        </w:rPr>
      </w:pPr>
      <w:r w:rsidRPr="007C71D4">
        <w:rPr>
          <w:b/>
          <w:bCs/>
          <w:sz w:val="24"/>
          <w:szCs w:val="24"/>
        </w:rPr>
        <w:t>9.1</w:t>
      </w:r>
      <w:r w:rsidRPr="007C71D4">
        <w:rPr>
          <w:sz w:val="24"/>
          <w:szCs w:val="24"/>
        </w:rPr>
        <w:t xml:space="preserve"> Comete infração administrativa, nos termos da </w:t>
      </w:r>
      <w:hyperlink r:id="rId44" w:history="1">
        <w:r w:rsidRPr="007C71D4">
          <w:rPr>
            <w:rStyle w:val="Hyperlink"/>
            <w:color w:val="000000" w:themeColor="text1"/>
            <w:sz w:val="24"/>
            <w:szCs w:val="24"/>
          </w:rPr>
          <w:t>Lei</w:t>
        </w:r>
      </w:hyperlink>
      <w:r w:rsidRPr="007C71D4">
        <w:rPr>
          <w:rStyle w:val="Hyperlink"/>
          <w:color w:val="000000" w:themeColor="text1"/>
          <w:sz w:val="24"/>
          <w:szCs w:val="24"/>
        </w:rPr>
        <w:t xml:space="preserve"> Federal nº 14.133, de 2021</w:t>
      </w:r>
      <w:r w:rsidRPr="007C71D4">
        <w:rPr>
          <w:sz w:val="24"/>
          <w:szCs w:val="24"/>
        </w:rPr>
        <w:t>, o contratado que:</w:t>
      </w:r>
    </w:p>
    <w:p w14:paraId="0D38FB2A" w14:textId="77777777" w:rsidR="003D0F5C" w:rsidRPr="007C71D4" w:rsidRDefault="003D0F5C" w:rsidP="00AB0F6F">
      <w:pPr>
        <w:pStyle w:val="Nivel2"/>
        <w:ind w:firstLine="567"/>
        <w:rPr>
          <w:sz w:val="24"/>
          <w:szCs w:val="24"/>
        </w:rPr>
      </w:pPr>
      <w:r w:rsidRPr="007C71D4">
        <w:rPr>
          <w:b/>
          <w:bCs/>
          <w:sz w:val="24"/>
          <w:szCs w:val="24"/>
        </w:rPr>
        <w:t>I.</w:t>
      </w:r>
      <w:r w:rsidRPr="007C71D4">
        <w:rPr>
          <w:sz w:val="24"/>
          <w:szCs w:val="24"/>
        </w:rPr>
        <w:t xml:space="preserve"> der causa à inexecução parcial do contrato;</w:t>
      </w:r>
    </w:p>
    <w:p w14:paraId="5E082078" w14:textId="4B4859F0" w:rsidR="003D0F5C" w:rsidRPr="007C71D4" w:rsidRDefault="003D0F5C" w:rsidP="00AB0F6F">
      <w:pPr>
        <w:pStyle w:val="Nivel2"/>
        <w:ind w:firstLine="567"/>
        <w:rPr>
          <w:sz w:val="24"/>
          <w:szCs w:val="24"/>
        </w:rPr>
      </w:pPr>
      <w:r w:rsidRPr="007C71D4">
        <w:rPr>
          <w:b/>
          <w:bCs/>
          <w:sz w:val="24"/>
          <w:szCs w:val="24"/>
        </w:rPr>
        <w:t>II.</w:t>
      </w:r>
      <w:r w:rsidRPr="007C71D4">
        <w:rPr>
          <w:sz w:val="24"/>
          <w:szCs w:val="24"/>
        </w:rPr>
        <w:t xml:space="preserve"> der causa à inexecução parcial do contrato que cause grave dano à Administração ou ao funcionamento </w:t>
      </w:r>
      <w:r w:rsidR="00467657" w:rsidRPr="007C71D4">
        <w:rPr>
          <w:sz w:val="24"/>
          <w:szCs w:val="24"/>
        </w:rPr>
        <w:t>das atividades</w:t>
      </w:r>
      <w:r w:rsidRPr="007C71D4">
        <w:rPr>
          <w:sz w:val="24"/>
          <w:szCs w:val="24"/>
        </w:rPr>
        <w:t xml:space="preserve"> públic</w:t>
      </w:r>
      <w:r w:rsidR="00467657" w:rsidRPr="007C71D4">
        <w:rPr>
          <w:sz w:val="24"/>
          <w:szCs w:val="24"/>
        </w:rPr>
        <w:t>a</w:t>
      </w:r>
      <w:r w:rsidRPr="007C71D4">
        <w:rPr>
          <w:sz w:val="24"/>
          <w:szCs w:val="24"/>
        </w:rPr>
        <w:t>s ou ao interesse coletivo;</w:t>
      </w:r>
    </w:p>
    <w:p w14:paraId="78D28DDB" w14:textId="77777777" w:rsidR="003D0F5C" w:rsidRPr="007C71D4" w:rsidRDefault="003D0F5C" w:rsidP="00AB0F6F">
      <w:pPr>
        <w:pStyle w:val="Nivel2"/>
        <w:ind w:firstLine="567"/>
        <w:rPr>
          <w:sz w:val="24"/>
          <w:szCs w:val="24"/>
        </w:rPr>
      </w:pPr>
      <w:r w:rsidRPr="007C71D4">
        <w:rPr>
          <w:b/>
          <w:bCs/>
          <w:sz w:val="24"/>
          <w:szCs w:val="24"/>
        </w:rPr>
        <w:t>III.</w:t>
      </w:r>
      <w:r w:rsidRPr="007C71D4">
        <w:rPr>
          <w:sz w:val="24"/>
          <w:szCs w:val="24"/>
        </w:rPr>
        <w:t xml:space="preserve"> der causa à inexecução total do contrato;</w:t>
      </w:r>
    </w:p>
    <w:p w14:paraId="40990AD6" w14:textId="77777777" w:rsidR="003D0F5C" w:rsidRPr="007C71D4" w:rsidRDefault="003D0F5C" w:rsidP="00AB0F6F">
      <w:pPr>
        <w:pStyle w:val="Nivel2"/>
        <w:ind w:firstLine="567"/>
        <w:rPr>
          <w:sz w:val="24"/>
          <w:szCs w:val="24"/>
        </w:rPr>
      </w:pPr>
      <w:r w:rsidRPr="007C71D4">
        <w:rPr>
          <w:b/>
          <w:bCs/>
          <w:sz w:val="24"/>
          <w:szCs w:val="24"/>
        </w:rPr>
        <w:t>IV.</w:t>
      </w:r>
      <w:r w:rsidRPr="007C71D4">
        <w:rPr>
          <w:sz w:val="24"/>
          <w:szCs w:val="24"/>
        </w:rPr>
        <w:t xml:space="preserve"> ensejar o retardamento da execução ou da entrega do objeto da contratação sem motivo justificado;</w:t>
      </w:r>
    </w:p>
    <w:p w14:paraId="4A418C62" w14:textId="77777777" w:rsidR="003D0F5C" w:rsidRPr="007C71D4" w:rsidRDefault="003D0F5C" w:rsidP="00AB0F6F">
      <w:pPr>
        <w:pStyle w:val="Nivel2"/>
        <w:ind w:firstLine="567"/>
        <w:rPr>
          <w:sz w:val="24"/>
          <w:szCs w:val="24"/>
        </w:rPr>
      </w:pPr>
      <w:r w:rsidRPr="007C71D4">
        <w:rPr>
          <w:b/>
          <w:bCs/>
          <w:sz w:val="24"/>
          <w:szCs w:val="24"/>
        </w:rPr>
        <w:t>V.</w:t>
      </w:r>
      <w:r w:rsidRPr="007C71D4">
        <w:rPr>
          <w:sz w:val="24"/>
          <w:szCs w:val="24"/>
        </w:rPr>
        <w:t xml:space="preserve"> apresentar documentação falsa ou prestar declaração falsa durante a execução do contrato;</w:t>
      </w:r>
    </w:p>
    <w:p w14:paraId="4FB360DF" w14:textId="77777777" w:rsidR="003D0F5C" w:rsidRPr="007C71D4" w:rsidRDefault="003D0F5C" w:rsidP="00AB0F6F">
      <w:pPr>
        <w:pStyle w:val="Nivel2"/>
        <w:ind w:firstLine="567"/>
        <w:rPr>
          <w:sz w:val="24"/>
          <w:szCs w:val="24"/>
        </w:rPr>
      </w:pPr>
      <w:r w:rsidRPr="007C71D4">
        <w:rPr>
          <w:b/>
          <w:bCs/>
          <w:sz w:val="24"/>
          <w:szCs w:val="24"/>
        </w:rPr>
        <w:t>VI.</w:t>
      </w:r>
      <w:r w:rsidRPr="007C71D4">
        <w:rPr>
          <w:sz w:val="24"/>
          <w:szCs w:val="24"/>
        </w:rPr>
        <w:t xml:space="preserve"> praticar ato fraudulento na execução do contrato;</w:t>
      </w:r>
    </w:p>
    <w:p w14:paraId="2F98199D" w14:textId="77777777" w:rsidR="003D0F5C" w:rsidRPr="007C71D4" w:rsidRDefault="003D0F5C" w:rsidP="00AB0F6F">
      <w:pPr>
        <w:pStyle w:val="Nivel2"/>
        <w:ind w:firstLine="567"/>
        <w:rPr>
          <w:sz w:val="24"/>
          <w:szCs w:val="24"/>
        </w:rPr>
      </w:pPr>
      <w:r w:rsidRPr="007C71D4">
        <w:rPr>
          <w:b/>
          <w:bCs/>
          <w:sz w:val="24"/>
          <w:szCs w:val="24"/>
        </w:rPr>
        <w:t>VII.</w:t>
      </w:r>
      <w:r w:rsidRPr="007C71D4">
        <w:rPr>
          <w:sz w:val="24"/>
          <w:szCs w:val="24"/>
        </w:rPr>
        <w:t xml:space="preserve"> comportar-se de modo inidôneo ou cometer fraude de qualquer natureza;</w:t>
      </w:r>
    </w:p>
    <w:p w14:paraId="791B6443" w14:textId="77777777" w:rsidR="003D0F5C" w:rsidRPr="007C71D4" w:rsidRDefault="003D0F5C" w:rsidP="00AB0F6F">
      <w:pPr>
        <w:pStyle w:val="Nivel2"/>
        <w:ind w:firstLine="567"/>
        <w:rPr>
          <w:color w:val="000000" w:themeColor="text1"/>
          <w:sz w:val="24"/>
          <w:szCs w:val="24"/>
        </w:rPr>
      </w:pPr>
      <w:r w:rsidRPr="007C71D4">
        <w:rPr>
          <w:b/>
          <w:bCs/>
          <w:color w:val="000000" w:themeColor="text1"/>
          <w:sz w:val="24"/>
          <w:szCs w:val="24"/>
        </w:rPr>
        <w:t>VIII.</w:t>
      </w:r>
      <w:r w:rsidRPr="007C71D4">
        <w:rPr>
          <w:color w:val="000000" w:themeColor="text1"/>
          <w:sz w:val="24"/>
          <w:szCs w:val="24"/>
        </w:rPr>
        <w:t xml:space="preserve"> praticar ato lesivo previsto no </w:t>
      </w:r>
      <w:hyperlink r:id="rId45" w:anchor="art5" w:history="1">
        <w:r w:rsidRPr="007C71D4">
          <w:rPr>
            <w:rStyle w:val="Hyperlink"/>
            <w:color w:val="000000" w:themeColor="text1"/>
            <w:sz w:val="24"/>
            <w:szCs w:val="24"/>
          </w:rPr>
          <w:t>artigo 5º da lei nº 12.846/13</w:t>
        </w:r>
      </w:hyperlink>
      <w:r w:rsidRPr="007C71D4">
        <w:rPr>
          <w:color w:val="000000" w:themeColor="text1"/>
          <w:sz w:val="24"/>
          <w:szCs w:val="24"/>
        </w:rPr>
        <w:t>.</w:t>
      </w:r>
    </w:p>
    <w:p w14:paraId="2AE26271" w14:textId="77777777" w:rsidR="003D0F5C" w:rsidRPr="007C71D4" w:rsidRDefault="003D0F5C" w:rsidP="007549AF">
      <w:pPr>
        <w:pStyle w:val="Nivel2"/>
        <w:rPr>
          <w:sz w:val="24"/>
          <w:szCs w:val="24"/>
        </w:rPr>
      </w:pPr>
      <w:r w:rsidRPr="007C71D4">
        <w:rPr>
          <w:b/>
          <w:bCs/>
          <w:sz w:val="24"/>
          <w:szCs w:val="24"/>
        </w:rPr>
        <w:t>9.2</w:t>
      </w:r>
      <w:r w:rsidRPr="007C71D4">
        <w:rPr>
          <w:sz w:val="24"/>
          <w:szCs w:val="24"/>
        </w:rPr>
        <w:t xml:space="preserve"> Serão aplicadas ao contratado que incorrer nas infrações acima descritas as seguintes sanções:</w:t>
      </w:r>
    </w:p>
    <w:p w14:paraId="23D5E560" w14:textId="77777777" w:rsidR="003D0F5C" w:rsidRPr="007C71D4" w:rsidRDefault="003D0F5C" w:rsidP="007549AF">
      <w:pPr>
        <w:suppressAutoHyphens/>
        <w:spacing w:before="120" w:after="120" w:line="360" w:lineRule="auto"/>
        <w:ind w:firstLine="567"/>
        <w:rPr>
          <w:rFonts w:ascii="Cambria" w:eastAsia="Arial" w:hAnsi="Cambria" w:cs="Arial"/>
          <w:color w:val="000000" w:themeColor="text1"/>
          <w:sz w:val="24"/>
          <w:szCs w:val="24"/>
        </w:rPr>
      </w:pPr>
      <w:r w:rsidRPr="007C71D4">
        <w:rPr>
          <w:rFonts w:ascii="Cambria" w:eastAsia="Arial" w:hAnsi="Cambria" w:cs="Arial"/>
          <w:b/>
          <w:bCs/>
          <w:color w:val="000000" w:themeColor="text1"/>
          <w:sz w:val="24"/>
          <w:szCs w:val="24"/>
        </w:rPr>
        <w:lastRenderedPageBreak/>
        <w:t>I.</w:t>
      </w:r>
      <w:r w:rsidRPr="007C71D4">
        <w:rPr>
          <w:rFonts w:ascii="Cambria" w:eastAsia="Arial" w:hAnsi="Cambria" w:cs="Arial"/>
          <w:color w:val="000000" w:themeColor="text1"/>
          <w:sz w:val="24"/>
          <w:szCs w:val="24"/>
        </w:rPr>
        <w:t xml:space="preserve"> Advertência, quando o contratado der causa à inexecução parcial do contrato, sempre que não se justificar a imposição de penalidade mais grave ( § 2º, do </w:t>
      </w:r>
      <w:hyperlink r:id="rId46" w:anchor="art156§2" w:history="1">
        <w:r w:rsidRPr="007C71D4">
          <w:rPr>
            <w:rStyle w:val="Hyperlink"/>
            <w:rFonts w:ascii="Cambria" w:eastAsia="Arial" w:hAnsi="Cambria" w:cs="Arial"/>
            <w:color w:val="000000" w:themeColor="text1"/>
            <w:sz w:val="24"/>
            <w:szCs w:val="24"/>
          </w:rPr>
          <w:t xml:space="preserve">artigo 156, da </w:t>
        </w:r>
        <w:hyperlink r:id="rId47" w:history="1">
          <w:r w:rsidRPr="007C71D4">
            <w:rPr>
              <w:rStyle w:val="Hyperlink"/>
              <w:rFonts w:ascii="Cambria" w:hAnsi="Cambria"/>
              <w:color w:val="000000" w:themeColor="text1"/>
              <w:sz w:val="24"/>
              <w:szCs w:val="24"/>
            </w:rPr>
            <w:t>Lei</w:t>
          </w:r>
        </w:hyperlink>
        <w:r w:rsidRPr="007C71D4">
          <w:rPr>
            <w:rStyle w:val="Hyperlink"/>
            <w:rFonts w:ascii="Cambria" w:hAnsi="Cambria"/>
            <w:color w:val="000000" w:themeColor="text1"/>
            <w:sz w:val="24"/>
            <w:szCs w:val="24"/>
          </w:rPr>
          <w:t xml:space="preserve"> Federal nº 14.133, de 2021</w:t>
        </w:r>
      </w:hyperlink>
      <w:r w:rsidRPr="007C71D4">
        <w:rPr>
          <w:rFonts w:ascii="Cambria" w:eastAsia="Arial" w:hAnsi="Cambria" w:cs="Arial"/>
          <w:color w:val="000000" w:themeColor="text1"/>
          <w:sz w:val="24"/>
          <w:szCs w:val="24"/>
        </w:rPr>
        <w:t>);</w:t>
      </w:r>
    </w:p>
    <w:p w14:paraId="5FCD5E21" w14:textId="77777777" w:rsidR="003D0F5C" w:rsidRPr="007C71D4" w:rsidRDefault="003D0F5C" w:rsidP="007549AF">
      <w:pPr>
        <w:suppressAutoHyphens/>
        <w:spacing w:before="120" w:after="120" w:line="360" w:lineRule="auto"/>
        <w:ind w:firstLine="567"/>
        <w:rPr>
          <w:rFonts w:ascii="Cambria" w:eastAsia="Arial" w:hAnsi="Cambria" w:cs="Arial"/>
          <w:color w:val="000000" w:themeColor="text1"/>
          <w:sz w:val="24"/>
          <w:szCs w:val="24"/>
        </w:rPr>
      </w:pPr>
      <w:r w:rsidRPr="007C71D4">
        <w:rPr>
          <w:rFonts w:ascii="Cambria" w:eastAsia="Arial" w:hAnsi="Cambria" w:cs="Arial"/>
          <w:b/>
          <w:bCs/>
          <w:color w:val="000000" w:themeColor="text1"/>
          <w:sz w:val="24"/>
          <w:szCs w:val="24"/>
        </w:rPr>
        <w:t>II.</w:t>
      </w:r>
      <w:r w:rsidRPr="007C71D4">
        <w:rPr>
          <w:rFonts w:ascii="Cambria" w:eastAsia="Arial" w:hAnsi="Cambria" w:cs="Arial"/>
          <w:color w:val="000000" w:themeColor="text1"/>
          <w:sz w:val="24"/>
          <w:szCs w:val="24"/>
        </w:rPr>
        <w:t xml:space="preserve"> Impedimento de licitar e contratar, quando praticadas as condutas descritas nos incisos “II”, “III” e “IV” do subitem acima deste Contrato, sempre que não se justificar a imposição de penalidade mais grave (§ 4º, do </w:t>
      </w:r>
      <w:hyperlink r:id="rId48" w:anchor="art156§4" w:history="1">
        <w:r w:rsidRPr="007C71D4">
          <w:rPr>
            <w:rStyle w:val="Hyperlink"/>
            <w:rFonts w:ascii="Cambria" w:eastAsia="Arial" w:hAnsi="Cambria" w:cs="Arial"/>
            <w:color w:val="000000" w:themeColor="text1"/>
            <w:sz w:val="24"/>
            <w:szCs w:val="24"/>
          </w:rPr>
          <w:t xml:space="preserve">artigo 156, da </w:t>
        </w:r>
        <w:hyperlink r:id="rId49" w:history="1">
          <w:r w:rsidRPr="007C71D4">
            <w:rPr>
              <w:rStyle w:val="Hyperlink"/>
              <w:rFonts w:ascii="Cambria" w:hAnsi="Cambria"/>
              <w:color w:val="000000" w:themeColor="text1"/>
              <w:sz w:val="24"/>
              <w:szCs w:val="24"/>
            </w:rPr>
            <w:t>Lei</w:t>
          </w:r>
        </w:hyperlink>
        <w:r w:rsidRPr="007C71D4">
          <w:rPr>
            <w:rStyle w:val="Hyperlink"/>
            <w:rFonts w:ascii="Cambria" w:hAnsi="Cambria"/>
            <w:color w:val="000000" w:themeColor="text1"/>
            <w:sz w:val="24"/>
            <w:szCs w:val="24"/>
          </w:rPr>
          <w:t xml:space="preserve"> Federal nº 14.133, de 2021</w:t>
        </w:r>
      </w:hyperlink>
      <w:r w:rsidRPr="007C71D4">
        <w:rPr>
          <w:rFonts w:ascii="Cambria" w:eastAsia="Arial" w:hAnsi="Cambria" w:cs="Arial"/>
          <w:color w:val="000000" w:themeColor="text1"/>
          <w:sz w:val="24"/>
          <w:szCs w:val="24"/>
        </w:rPr>
        <w:t>);</w:t>
      </w:r>
    </w:p>
    <w:p w14:paraId="64A0F20D" w14:textId="77777777" w:rsidR="003D0F5C" w:rsidRPr="007C71D4" w:rsidRDefault="003D0F5C" w:rsidP="007549AF">
      <w:pPr>
        <w:suppressAutoHyphens/>
        <w:spacing w:before="120" w:after="120" w:line="360" w:lineRule="auto"/>
        <w:ind w:firstLine="567"/>
        <w:rPr>
          <w:rFonts w:ascii="Cambria" w:eastAsia="Arial" w:hAnsi="Cambria" w:cs="Arial"/>
          <w:color w:val="000000" w:themeColor="text1"/>
          <w:sz w:val="24"/>
          <w:szCs w:val="24"/>
        </w:rPr>
      </w:pPr>
      <w:r w:rsidRPr="007C71D4">
        <w:rPr>
          <w:rFonts w:ascii="Cambria" w:eastAsia="Arial" w:hAnsi="Cambria" w:cs="Arial"/>
          <w:b/>
          <w:bCs/>
          <w:color w:val="000000" w:themeColor="text1"/>
          <w:sz w:val="24"/>
          <w:szCs w:val="24"/>
        </w:rPr>
        <w:t>III.</w:t>
      </w:r>
      <w:r w:rsidRPr="007C71D4">
        <w:rPr>
          <w:rFonts w:ascii="Cambria" w:eastAsia="Arial" w:hAnsi="Cambria" w:cs="Arial"/>
          <w:color w:val="000000" w:themeColor="text1"/>
          <w:sz w:val="24"/>
          <w:szCs w:val="24"/>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50" w:anchor="art156§5" w:history="1">
        <w:r w:rsidRPr="007C71D4">
          <w:rPr>
            <w:rStyle w:val="Hyperlink"/>
            <w:rFonts w:ascii="Cambria" w:eastAsia="Arial" w:hAnsi="Cambria" w:cs="Arial"/>
            <w:color w:val="000000" w:themeColor="text1"/>
            <w:sz w:val="24"/>
            <w:szCs w:val="24"/>
          </w:rPr>
          <w:t xml:space="preserve">artigo 156, §5º, da </w:t>
        </w:r>
        <w:hyperlink r:id="rId51" w:history="1">
          <w:r w:rsidRPr="007C71D4">
            <w:rPr>
              <w:rStyle w:val="Hyperlink"/>
              <w:rFonts w:ascii="Cambria" w:hAnsi="Cambria"/>
              <w:color w:val="000000" w:themeColor="text1"/>
              <w:sz w:val="24"/>
              <w:szCs w:val="24"/>
            </w:rPr>
            <w:t>Lei</w:t>
          </w:r>
        </w:hyperlink>
        <w:r w:rsidRPr="007C71D4">
          <w:rPr>
            <w:rStyle w:val="Hyperlink"/>
            <w:rFonts w:ascii="Cambria" w:hAnsi="Cambria"/>
            <w:color w:val="000000" w:themeColor="text1"/>
            <w:sz w:val="24"/>
            <w:szCs w:val="24"/>
          </w:rPr>
          <w:t xml:space="preserve"> Federal nº 14.133, de 2021</w:t>
        </w:r>
      </w:hyperlink>
      <w:r w:rsidRPr="007C71D4">
        <w:rPr>
          <w:rFonts w:ascii="Cambria" w:eastAsia="Arial" w:hAnsi="Cambria" w:cs="Arial"/>
          <w:color w:val="000000" w:themeColor="text1"/>
          <w:sz w:val="24"/>
          <w:szCs w:val="24"/>
        </w:rPr>
        <w:t>).</w:t>
      </w:r>
    </w:p>
    <w:p w14:paraId="0D72C34E" w14:textId="77777777" w:rsidR="003D0F5C" w:rsidRPr="007C71D4" w:rsidRDefault="003D0F5C" w:rsidP="007549AF">
      <w:pPr>
        <w:suppressAutoHyphens/>
        <w:spacing w:before="120" w:after="120" w:line="360" w:lineRule="auto"/>
        <w:ind w:firstLine="567"/>
        <w:rPr>
          <w:rFonts w:ascii="Cambria" w:eastAsia="Arial" w:hAnsi="Cambria" w:cs="Arial"/>
          <w:color w:val="000000" w:themeColor="text1"/>
          <w:sz w:val="24"/>
          <w:szCs w:val="24"/>
        </w:rPr>
      </w:pPr>
      <w:r w:rsidRPr="007C71D4">
        <w:rPr>
          <w:rFonts w:ascii="Cambria" w:eastAsia="Arial" w:hAnsi="Cambria" w:cs="Arial"/>
          <w:b/>
          <w:bCs/>
          <w:color w:val="000000" w:themeColor="text1"/>
          <w:sz w:val="24"/>
          <w:szCs w:val="24"/>
        </w:rPr>
        <w:t>IV.</w:t>
      </w:r>
      <w:r w:rsidRPr="007C71D4">
        <w:rPr>
          <w:rFonts w:ascii="Cambria" w:eastAsia="Arial" w:hAnsi="Cambria" w:cs="Arial"/>
          <w:color w:val="000000" w:themeColor="text1"/>
          <w:sz w:val="24"/>
          <w:szCs w:val="24"/>
        </w:rPr>
        <w:t xml:space="preserve"> Multa:</w:t>
      </w:r>
    </w:p>
    <w:p w14:paraId="06BB2E01" w14:textId="77777777" w:rsidR="003D0F5C" w:rsidRPr="007C71D4" w:rsidRDefault="003D0F5C" w:rsidP="007549AF">
      <w:pPr>
        <w:suppressAutoHyphens/>
        <w:spacing w:before="120" w:after="120" w:line="360" w:lineRule="auto"/>
        <w:ind w:left="567" w:firstLine="567"/>
        <w:rPr>
          <w:rFonts w:ascii="Cambria" w:eastAsia="Arial" w:hAnsi="Cambria" w:cs="Arial"/>
          <w:color w:val="000000" w:themeColor="text1"/>
          <w:sz w:val="24"/>
          <w:szCs w:val="24"/>
        </w:rPr>
      </w:pPr>
      <w:r w:rsidRPr="007C71D4">
        <w:rPr>
          <w:rFonts w:ascii="Cambria" w:eastAsia="Arial" w:hAnsi="Cambria" w:cs="Arial"/>
          <w:b/>
          <w:bCs/>
          <w:color w:val="000000" w:themeColor="text1"/>
          <w:sz w:val="24"/>
          <w:szCs w:val="24"/>
        </w:rPr>
        <w:t>a)</w:t>
      </w:r>
      <w:r w:rsidRPr="007C71D4">
        <w:rPr>
          <w:rFonts w:ascii="Cambria" w:eastAsia="Arial" w:hAnsi="Cambria" w:cs="Arial"/>
          <w:color w:val="000000" w:themeColor="text1"/>
          <w:sz w:val="24"/>
          <w:szCs w:val="24"/>
        </w:rPr>
        <w:t xml:space="preserve"> Moratória de 1,5 (</w:t>
      </w:r>
      <w:proofErr w:type="gramStart"/>
      <w:r w:rsidRPr="007C71D4">
        <w:rPr>
          <w:rFonts w:ascii="Cambria" w:eastAsia="Arial" w:hAnsi="Cambria" w:cs="Arial"/>
          <w:color w:val="000000" w:themeColor="text1"/>
          <w:sz w:val="24"/>
          <w:szCs w:val="24"/>
        </w:rPr>
        <w:t>um vírgula</w:t>
      </w:r>
      <w:proofErr w:type="gramEnd"/>
      <w:r w:rsidRPr="007C71D4">
        <w:rPr>
          <w:rFonts w:ascii="Cambria" w:eastAsia="Arial" w:hAnsi="Cambria" w:cs="Arial"/>
          <w:color w:val="000000" w:themeColor="text1"/>
          <w:sz w:val="24"/>
          <w:szCs w:val="24"/>
        </w:rPr>
        <w:t xml:space="preserve"> cinco por cento) por dia de atraso injustificado sobre o valor da parcela inadimplida, até o limite de 20 (vinte) dias;</w:t>
      </w:r>
    </w:p>
    <w:p w14:paraId="55E08559" w14:textId="77777777" w:rsidR="003D0F5C" w:rsidRPr="007C71D4" w:rsidRDefault="003D0F5C" w:rsidP="007549AF">
      <w:pPr>
        <w:suppressAutoHyphens/>
        <w:spacing w:before="120" w:after="120" w:line="360" w:lineRule="auto"/>
        <w:ind w:left="1134" w:firstLine="567"/>
        <w:rPr>
          <w:rFonts w:ascii="Cambria" w:eastAsia="Arial" w:hAnsi="Cambria" w:cs="Arial"/>
          <w:color w:val="000000" w:themeColor="text1"/>
          <w:sz w:val="24"/>
          <w:szCs w:val="24"/>
        </w:rPr>
      </w:pPr>
      <w:r w:rsidRPr="007C71D4">
        <w:rPr>
          <w:rFonts w:ascii="Cambria" w:eastAsia="Arial" w:hAnsi="Cambria" w:cs="Arial"/>
          <w:b/>
          <w:bCs/>
          <w:color w:val="000000" w:themeColor="text1"/>
          <w:sz w:val="24"/>
          <w:szCs w:val="24"/>
        </w:rPr>
        <w:t>1.</w:t>
      </w:r>
      <w:r w:rsidRPr="007C71D4">
        <w:rPr>
          <w:rFonts w:ascii="Cambria" w:eastAsia="Arial" w:hAnsi="Cambria" w:cs="Arial"/>
          <w:color w:val="000000" w:themeColor="text1"/>
          <w:sz w:val="24"/>
          <w:szCs w:val="24"/>
        </w:rPr>
        <w:t xml:space="preserve"> O atraso superior a 20 (vinte) dias autoriza a Administração a promover a extinção do contrato por descumprimento ou cumprimento irregular de suas cláusulas, conforme dispõe o inciso I, do art. 137, da Lei Federal nº 14.133, de 2021.</w:t>
      </w:r>
    </w:p>
    <w:p w14:paraId="21688EE3" w14:textId="77777777" w:rsidR="003D0F5C" w:rsidRPr="007C71D4" w:rsidRDefault="003D0F5C" w:rsidP="007549AF">
      <w:pPr>
        <w:suppressAutoHyphens/>
        <w:spacing w:before="120" w:after="120" w:line="360" w:lineRule="auto"/>
        <w:ind w:left="567" w:firstLine="567"/>
        <w:rPr>
          <w:rFonts w:ascii="Cambria" w:eastAsia="Arial" w:hAnsi="Cambria" w:cs="Arial"/>
          <w:color w:val="000000" w:themeColor="text1"/>
          <w:sz w:val="24"/>
          <w:szCs w:val="24"/>
        </w:rPr>
      </w:pPr>
      <w:r w:rsidRPr="007C71D4">
        <w:rPr>
          <w:rFonts w:ascii="Cambria" w:eastAsia="Arial" w:hAnsi="Cambria" w:cs="Arial"/>
          <w:b/>
          <w:bCs/>
          <w:color w:val="000000" w:themeColor="text1"/>
          <w:sz w:val="24"/>
          <w:szCs w:val="24"/>
        </w:rPr>
        <w:t xml:space="preserve">b) </w:t>
      </w:r>
      <w:r w:rsidRPr="007C71D4">
        <w:rPr>
          <w:rFonts w:ascii="Cambria" w:eastAsia="Arial" w:hAnsi="Cambria" w:cs="Arial"/>
          <w:color w:val="000000" w:themeColor="text1"/>
          <w:sz w:val="24"/>
          <w:szCs w:val="24"/>
        </w:rPr>
        <w:t>Compensatória de 30% (trinta por cento) sobre o valor total do contrato, no caso de inexecução total do objeto.</w:t>
      </w:r>
    </w:p>
    <w:p w14:paraId="433E4EFD" w14:textId="77777777" w:rsidR="003D0F5C" w:rsidRPr="007C71D4" w:rsidRDefault="003D0F5C" w:rsidP="007549AF">
      <w:pPr>
        <w:suppressAutoHyphens/>
        <w:spacing w:before="120" w:after="120" w:line="360" w:lineRule="auto"/>
        <w:ind w:left="567" w:firstLine="567"/>
        <w:rPr>
          <w:rFonts w:ascii="Cambria" w:eastAsia="Arial" w:hAnsi="Cambria" w:cs="Arial"/>
          <w:color w:val="000000" w:themeColor="text1"/>
          <w:sz w:val="24"/>
          <w:szCs w:val="24"/>
        </w:rPr>
      </w:pPr>
      <w:r w:rsidRPr="007C71D4">
        <w:rPr>
          <w:rFonts w:ascii="Cambria" w:eastAsia="Arial" w:hAnsi="Cambria" w:cs="Arial"/>
          <w:b/>
          <w:bCs/>
          <w:color w:val="000000" w:themeColor="text1"/>
          <w:sz w:val="24"/>
          <w:szCs w:val="24"/>
        </w:rPr>
        <w:t>c)</w:t>
      </w:r>
      <w:r w:rsidRPr="007C71D4">
        <w:rPr>
          <w:rFonts w:ascii="Cambria" w:eastAsia="Arial" w:hAnsi="Cambria" w:cs="Arial"/>
          <w:color w:val="000000" w:themeColor="text1"/>
          <w:sz w:val="24"/>
          <w:szCs w:val="24"/>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48692669" w14:textId="77777777" w:rsidR="003D0F5C" w:rsidRPr="007C71D4" w:rsidRDefault="003D0F5C" w:rsidP="007549AF">
      <w:pPr>
        <w:pStyle w:val="Nivel2"/>
        <w:rPr>
          <w:sz w:val="24"/>
          <w:szCs w:val="24"/>
        </w:rPr>
      </w:pPr>
      <w:r w:rsidRPr="007C71D4">
        <w:rPr>
          <w:b/>
          <w:bCs/>
          <w:sz w:val="24"/>
          <w:szCs w:val="24"/>
        </w:rPr>
        <w:t>9.3</w:t>
      </w:r>
      <w:r w:rsidRPr="007C71D4">
        <w:rPr>
          <w:sz w:val="24"/>
          <w:szCs w:val="24"/>
        </w:rPr>
        <w:t xml:space="preserve"> A aplicação das sanções previstas neste Contrato não exclui, em hipótese alguma, a obrigação de reparação integral do dano causado ao Contratante (§ 9º do </w:t>
      </w:r>
      <w:hyperlink r:id="rId52" w:anchor="art156§9" w:history="1">
        <w:r w:rsidRPr="007C71D4">
          <w:rPr>
            <w:rStyle w:val="Hyperlink"/>
            <w:color w:val="000000" w:themeColor="text1"/>
            <w:sz w:val="24"/>
            <w:szCs w:val="24"/>
          </w:rPr>
          <w:t xml:space="preserve">artigo 156, da </w:t>
        </w:r>
        <w:hyperlink r:id="rId53" w:history="1">
          <w:r w:rsidRPr="007C71D4">
            <w:rPr>
              <w:rStyle w:val="Hyperlink"/>
              <w:color w:val="000000" w:themeColor="text1"/>
              <w:sz w:val="24"/>
              <w:szCs w:val="24"/>
            </w:rPr>
            <w:t>Lei</w:t>
          </w:r>
        </w:hyperlink>
        <w:r w:rsidRPr="007C71D4">
          <w:rPr>
            <w:rStyle w:val="Hyperlink"/>
            <w:color w:val="000000" w:themeColor="text1"/>
            <w:sz w:val="24"/>
            <w:szCs w:val="24"/>
          </w:rPr>
          <w:t xml:space="preserve"> Federal nº 14.133, de 2021</w:t>
        </w:r>
      </w:hyperlink>
      <w:r w:rsidRPr="007C71D4">
        <w:rPr>
          <w:sz w:val="24"/>
          <w:szCs w:val="24"/>
        </w:rPr>
        <w:t>)</w:t>
      </w:r>
    </w:p>
    <w:p w14:paraId="04F37692" w14:textId="77777777" w:rsidR="003D0F5C" w:rsidRPr="007C71D4" w:rsidRDefault="003D0F5C" w:rsidP="007549AF">
      <w:pPr>
        <w:pStyle w:val="Nivel3"/>
        <w:rPr>
          <w:b/>
          <w:bCs/>
          <w:color w:val="000000" w:themeColor="text1"/>
          <w:sz w:val="24"/>
          <w:szCs w:val="24"/>
        </w:rPr>
      </w:pPr>
      <w:r w:rsidRPr="007C71D4">
        <w:rPr>
          <w:b/>
          <w:bCs/>
          <w:color w:val="000000" w:themeColor="text1"/>
          <w:sz w:val="24"/>
          <w:szCs w:val="24"/>
        </w:rPr>
        <w:t xml:space="preserve">9.4 </w:t>
      </w:r>
      <w:r w:rsidRPr="007C71D4">
        <w:rPr>
          <w:color w:val="000000" w:themeColor="text1"/>
          <w:sz w:val="24"/>
          <w:szCs w:val="24"/>
        </w:rPr>
        <w:t xml:space="preserve">Todas as sanções previstas neste Contrato poderão ser aplicadas cumulativamente com a multa (§ 7º, do </w:t>
      </w:r>
      <w:hyperlink r:id="rId54" w:anchor="art156§7" w:history="1">
        <w:r w:rsidRPr="007C71D4">
          <w:rPr>
            <w:rStyle w:val="Hyperlink"/>
            <w:color w:val="000000" w:themeColor="text1"/>
            <w:sz w:val="24"/>
            <w:szCs w:val="24"/>
          </w:rPr>
          <w:t xml:space="preserve">artigo 156, da </w:t>
        </w:r>
        <w:hyperlink r:id="rId55" w:history="1">
          <w:r w:rsidRPr="007C71D4">
            <w:rPr>
              <w:rStyle w:val="Hyperlink"/>
              <w:color w:val="000000" w:themeColor="text1"/>
              <w:sz w:val="24"/>
              <w:szCs w:val="24"/>
            </w:rPr>
            <w:t>Lei</w:t>
          </w:r>
        </w:hyperlink>
        <w:r w:rsidRPr="007C71D4">
          <w:rPr>
            <w:rStyle w:val="Hyperlink"/>
            <w:color w:val="000000" w:themeColor="text1"/>
            <w:sz w:val="24"/>
            <w:szCs w:val="24"/>
          </w:rPr>
          <w:t xml:space="preserve"> Federal nº 14.133, de 2021</w:t>
        </w:r>
      </w:hyperlink>
      <w:r w:rsidRPr="007C71D4">
        <w:rPr>
          <w:color w:val="000000" w:themeColor="text1"/>
          <w:sz w:val="24"/>
          <w:szCs w:val="24"/>
        </w:rPr>
        <w:t>).</w:t>
      </w:r>
    </w:p>
    <w:p w14:paraId="0B186C26" w14:textId="77777777" w:rsidR="003D0F5C" w:rsidRPr="007C71D4" w:rsidRDefault="003D0F5C" w:rsidP="007549AF">
      <w:pPr>
        <w:pStyle w:val="Nivel3"/>
        <w:rPr>
          <w:sz w:val="24"/>
          <w:szCs w:val="24"/>
        </w:rPr>
      </w:pPr>
      <w:r w:rsidRPr="007C71D4">
        <w:rPr>
          <w:b/>
          <w:bCs/>
          <w:sz w:val="24"/>
          <w:szCs w:val="24"/>
        </w:rPr>
        <w:lastRenderedPageBreak/>
        <w:t>9.5</w:t>
      </w:r>
      <w:r w:rsidRPr="007C71D4">
        <w:rPr>
          <w:sz w:val="24"/>
          <w:szCs w:val="24"/>
        </w:rPr>
        <w:t xml:space="preserve"> Antes da aplicação da multa será facultada a defesa do interessado no prazo de 15 (quinze) dias úteis, contado da data de sua intimação (</w:t>
      </w:r>
      <w:hyperlink r:id="rId56" w:anchor="art157" w:history="1">
        <w:r w:rsidRPr="007C71D4">
          <w:rPr>
            <w:rStyle w:val="Hyperlink"/>
            <w:b/>
            <w:bCs/>
            <w:color w:val="000000" w:themeColor="text1"/>
            <w:sz w:val="24"/>
            <w:szCs w:val="24"/>
          </w:rPr>
          <w:t xml:space="preserve">artigo 157, da </w:t>
        </w:r>
        <w:hyperlink r:id="rId57" w:history="1">
          <w:r w:rsidRPr="007C71D4">
            <w:rPr>
              <w:rStyle w:val="Hyperlink"/>
              <w:b/>
              <w:bCs/>
              <w:color w:val="000000" w:themeColor="text1"/>
              <w:sz w:val="24"/>
              <w:szCs w:val="24"/>
            </w:rPr>
            <w:t>Lei</w:t>
          </w:r>
        </w:hyperlink>
        <w:r w:rsidRPr="007C71D4">
          <w:rPr>
            <w:rStyle w:val="Hyperlink"/>
            <w:b/>
            <w:bCs/>
            <w:color w:val="000000" w:themeColor="text1"/>
            <w:sz w:val="24"/>
            <w:szCs w:val="24"/>
          </w:rPr>
          <w:t xml:space="preserve"> Federal nº 14.133, de 2021</w:t>
        </w:r>
      </w:hyperlink>
      <w:r w:rsidRPr="007C71D4">
        <w:rPr>
          <w:sz w:val="24"/>
          <w:szCs w:val="24"/>
        </w:rPr>
        <w:t>)</w:t>
      </w:r>
    </w:p>
    <w:p w14:paraId="42F9AE9E" w14:textId="77777777" w:rsidR="003D0F5C" w:rsidRPr="007C71D4" w:rsidRDefault="003D0F5C" w:rsidP="007549AF">
      <w:pPr>
        <w:pStyle w:val="Nivel3"/>
        <w:rPr>
          <w:sz w:val="24"/>
          <w:szCs w:val="24"/>
        </w:rPr>
      </w:pPr>
      <w:r w:rsidRPr="007C71D4">
        <w:rPr>
          <w:b/>
          <w:bCs/>
          <w:sz w:val="24"/>
          <w:szCs w:val="24"/>
        </w:rPr>
        <w:t>9.6</w:t>
      </w:r>
      <w:r w:rsidRPr="007C71D4">
        <w:rPr>
          <w:sz w:val="24"/>
          <w:szCs w:val="24"/>
        </w:rPr>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58" w:anchor="art156§8" w:history="1">
        <w:r w:rsidRPr="007C71D4">
          <w:rPr>
            <w:rStyle w:val="Hyperlink"/>
            <w:b/>
            <w:bCs/>
            <w:color w:val="000000" w:themeColor="text1"/>
            <w:sz w:val="24"/>
            <w:szCs w:val="24"/>
          </w:rPr>
          <w:t xml:space="preserve">artigo 156, da </w:t>
        </w:r>
        <w:hyperlink r:id="rId59" w:history="1">
          <w:r w:rsidRPr="007C71D4">
            <w:rPr>
              <w:rStyle w:val="Hyperlink"/>
              <w:b/>
              <w:bCs/>
              <w:color w:val="000000" w:themeColor="text1"/>
              <w:sz w:val="24"/>
              <w:szCs w:val="24"/>
            </w:rPr>
            <w:t>Lei</w:t>
          </w:r>
        </w:hyperlink>
        <w:r w:rsidRPr="007C71D4">
          <w:rPr>
            <w:rStyle w:val="Hyperlink"/>
            <w:b/>
            <w:bCs/>
            <w:color w:val="000000" w:themeColor="text1"/>
            <w:sz w:val="24"/>
            <w:szCs w:val="24"/>
          </w:rPr>
          <w:t xml:space="preserve"> Federal nº 14.133, de 2021</w:t>
        </w:r>
      </w:hyperlink>
      <w:r w:rsidRPr="007C71D4">
        <w:rPr>
          <w:sz w:val="24"/>
          <w:szCs w:val="24"/>
        </w:rPr>
        <w:t>).</w:t>
      </w:r>
    </w:p>
    <w:p w14:paraId="7FACC1CE" w14:textId="77777777" w:rsidR="003D0F5C" w:rsidRPr="007C71D4" w:rsidRDefault="003D0F5C" w:rsidP="007549AF">
      <w:pPr>
        <w:pStyle w:val="Nivel3"/>
        <w:rPr>
          <w:sz w:val="24"/>
          <w:szCs w:val="24"/>
        </w:rPr>
      </w:pPr>
      <w:r w:rsidRPr="007C71D4">
        <w:rPr>
          <w:b/>
          <w:bCs/>
          <w:sz w:val="24"/>
          <w:szCs w:val="24"/>
        </w:rPr>
        <w:t>I.</w:t>
      </w:r>
      <w:r w:rsidRPr="007C71D4">
        <w:rPr>
          <w:sz w:val="24"/>
          <w:szCs w:val="24"/>
        </w:rPr>
        <w:t xml:space="preserve"> Previamente ao encaminhamento à cobrança judicial, a multa poderá ser recolhida administrativamente no prazo máximo de 15 (quinze)</w:t>
      </w:r>
      <w:r w:rsidRPr="007C71D4">
        <w:rPr>
          <w:i/>
          <w:iCs/>
          <w:sz w:val="24"/>
          <w:szCs w:val="24"/>
        </w:rPr>
        <w:t xml:space="preserve"> </w:t>
      </w:r>
      <w:r w:rsidRPr="007C71D4">
        <w:rPr>
          <w:sz w:val="24"/>
          <w:szCs w:val="24"/>
        </w:rPr>
        <w:t>dias, a contar da data do recebimento da comunicação enviada pela autoridade competente.</w:t>
      </w:r>
      <w:bookmarkStart w:id="79" w:name="_Hlk78351618"/>
      <w:bookmarkEnd w:id="79"/>
    </w:p>
    <w:p w14:paraId="2193F6F2" w14:textId="77777777" w:rsidR="003D0F5C" w:rsidRPr="007C71D4" w:rsidRDefault="003D0F5C" w:rsidP="007549AF">
      <w:pPr>
        <w:pStyle w:val="Nivel2"/>
        <w:rPr>
          <w:sz w:val="24"/>
          <w:szCs w:val="24"/>
        </w:rPr>
      </w:pPr>
      <w:r w:rsidRPr="007C71D4">
        <w:rPr>
          <w:b/>
          <w:bCs/>
          <w:sz w:val="24"/>
          <w:szCs w:val="24"/>
        </w:rPr>
        <w:t>9.7</w:t>
      </w:r>
      <w:r w:rsidRPr="007C71D4">
        <w:rPr>
          <w:sz w:val="24"/>
          <w:szCs w:val="24"/>
        </w:rPr>
        <w:t xml:space="preserve"> A aplicação das sanções realizar-se-á em processo administrativo que assegure o contraditório e a ampla defesa ao Contratado, observando-se o procedimento previsto no caput e parágrafos do </w:t>
      </w:r>
      <w:hyperlink r:id="rId60" w:anchor="art158" w:history="1">
        <w:r w:rsidRPr="007C71D4">
          <w:rPr>
            <w:rStyle w:val="Hyperlink"/>
            <w:color w:val="000000" w:themeColor="text1"/>
            <w:sz w:val="24"/>
            <w:szCs w:val="24"/>
          </w:rPr>
          <w:t xml:space="preserve">artigo 158 da </w:t>
        </w:r>
        <w:hyperlink r:id="rId61" w:history="1">
          <w:r w:rsidRPr="007C71D4">
            <w:rPr>
              <w:rStyle w:val="Hyperlink"/>
              <w:color w:val="000000" w:themeColor="text1"/>
              <w:sz w:val="24"/>
              <w:szCs w:val="24"/>
            </w:rPr>
            <w:t>Lei</w:t>
          </w:r>
        </w:hyperlink>
        <w:r w:rsidRPr="007C71D4">
          <w:rPr>
            <w:rStyle w:val="Hyperlink"/>
            <w:color w:val="000000" w:themeColor="text1"/>
            <w:sz w:val="24"/>
            <w:szCs w:val="24"/>
          </w:rPr>
          <w:t xml:space="preserve"> Federal nº 14.133, de 2021</w:t>
        </w:r>
      </w:hyperlink>
      <w:r w:rsidRPr="007C71D4">
        <w:rPr>
          <w:sz w:val="24"/>
          <w:szCs w:val="24"/>
        </w:rPr>
        <w:t>, para as penalidades de impedimento de licitar e contratar e de declaração de inidoneidade para licitar ou contratar.</w:t>
      </w:r>
    </w:p>
    <w:p w14:paraId="4475662C" w14:textId="77777777" w:rsidR="003D0F5C" w:rsidRPr="007C71D4" w:rsidRDefault="003D0F5C" w:rsidP="007549AF">
      <w:pPr>
        <w:pStyle w:val="Nivel2"/>
        <w:rPr>
          <w:color w:val="000000" w:themeColor="text1"/>
          <w:sz w:val="24"/>
          <w:szCs w:val="24"/>
        </w:rPr>
      </w:pPr>
      <w:r w:rsidRPr="007C71D4">
        <w:rPr>
          <w:b/>
          <w:bCs/>
          <w:color w:val="000000" w:themeColor="text1"/>
          <w:sz w:val="24"/>
          <w:szCs w:val="24"/>
        </w:rPr>
        <w:t>9.8</w:t>
      </w:r>
      <w:r w:rsidRPr="007C71D4">
        <w:rPr>
          <w:color w:val="000000" w:themeColor="text1"/>
          <w:sz w:val="24"/>
          <w:szCs w:val="24"/>
        </w:rPr>
        <w:t xml:space="preserve"> Na aplicação das sanções serão considerados (§ 1º, do </w:t>
      </w:r>
      <w:hyperlink r:id="rId62" w:anchor="art156§1" w:history="1">
        <w:r w:rsidRPr="007C71D4">
          <w:rPr>
            <w:rStyle w:val="Hyperlink"/>
            <w:color w:val="000000" w:themeColor="text1"/>
            <w:sz w:val="24"/>
            <w:szCs w:val="24"/>
          </w:rPr>
          <w:t xml:space="preserve">artigo 156, da </w:t>
        </w:r>
        <w:hyperlink r:id="rId63" w:history="1">
          <w:r w:rsidRPr="007C71D4">
            <w:rPr>
              <w:rStyle w:val="Hyperlink"/>
              <w:color w:val="000000" w:themeColor="text1"/>
              <w:sz w:val="24"/>
              <w:szCs w:val="24"/>
            </w:rPr>
            <w:t>Lei</w:t>
          </w:r>
        </w:hyperlink>
        <w:r w:rsidRPr="007C71D4">
          <w:rPr>
            <w:rStyle w:val="Hyperlink"/>
            <w:color w:val="000000" w:themeColor="text1"/>
            <w:sz w:val="24"/>
            <w:szCs w:val="24"/>
          </w:rPr>
          <w:t xml:space="preserve"> Federal nº 14.133, de 2021</w:t>
        </w:r>
      </w:hyperlink>
      <w:r w:rsidRPr="007C71D4">
        <w:rPr>
          <w:color w:val="000000" w:themeColor="text1"/>
          <w:sz w:val="24"/>
          <w:szCs w:val="24"/>
        </w:rPr>
        <w:t>):</w:t>
      </w:r>
    </w:p>
    <w:p w14:paraId="66DD9207" w14:textId="77777777" w:rsidR="003D0F5C" w:rsidRPr="007C71D4" w:rsidRDefault="003D0F5C" w:rsidP="007549AF">
      <w:pPr>
        <w:suppressAutoHyphens/>
        <w:spacing w:before="120" w:after="120" w:line="360" w:lineRule="auto"/>
        <w:ind w:firstLine="567"/>
        <w:contextualSpacing/>
        <w:rPr>
          <w:rFonts w:ascii="Cambria" w:eastAsia="Arial" w:hAnsi="Cambria" w:cs="Arial"/>
          <w:color w:val="000000" w:themeColor="text1"/>
          <w:sz w:val="24"/>
          <w:szCs w:val="24"/>
        </w:rPr>
      </w:pPr>
      <w:r w:rsidRPr="007C71D4">
        <w:rPr>
          <w:rFonts w:ascii="Cambria" w:eastAsia="Arial" w:hAnsi="Cambria" w:cs="Arial"/>
          <w:b/>
          <w:bCs/>
          <w:color w:val="000000" w:themeColor="text1"/>
          <w:sz w:val="24"/>
          <w:szCs w:val="24"/>
        </w:rPr>
        <w:t>I.</w:t>
      </w:r>
      <w:r w:rsidRPr="007C71D4">
        <w:rPr>
          <w:rFonts w:ascii="Cambria" w:eastAsia="Arial" w:hAnsi="Cambria" w:cs="Arial"/>
          <w:color w:val="000000" w:themeColor="text1"/>
          <w:sz w:val="24"/>
          <w:szCs w:val="24"/>
        </w:rPr>
        <w:t xml:space="preserve"> a natureza e a gravidade da infração cometida;</w:t>
      </w:r>
    </w:p>
    <w:p w14:paraId="5D3813E6" w14:textId="77777777" w:rsidR="003D0F5C" w:rsidRPr="007C71D4" w:rsidRDefault="003D0F5C" w:rsidP="007549AF">
      <w:pPr>
        <w:suppressAutoHyphens/>
        <w:spacing w:before="120" w:after="120" w:line="360" w:lineRule="auto"/>
        <w:ind w:firstLine="567"/>
        <w:contextualSpacing/>
        <w:rPr>
          <w:rFonts w:ascii="Cambria" w:eastAsia="Arial" w:hAnsi="Cambria" w:cs="Arial"/>
          <w:color w:val="000000" w:themeColor="text1"/>
          <w:sz w:val="24"/>
          <w:szCs w:val="24"/>
        </w:rPr>
      </w:pPr>
      <w:r w:rsidRPr="007C71D4">
        <w:rPr>
          <w:rFonts w:ascii="Cambria" w:eastAsia="Arial" w:hAnsi="Cambria" w:cs="Arial"/>
          <w:b/>
          <w:bCs/>
          <w:color w:val="000000" w:themeColor="text1"/>
          <w:sz w:val="24"/>
          <w:szCs w:val="24"/>
        </w:rPr>
        <w:t>II.</w:t>
      </w:r>
      <w:r w:rsidRPr="007C71D4">
        <w:rPr>
          <w:rFonts w:ascii="Cambria" w:eastAsia="Arial" w:hAnsi="Cambria" w:cs="Arial"/>
          <w:color w:val="000000" w:themeColor="text1"/>
          <w:sz w:val="24"/>
          <w:szCs w:val="24"/>
        </w:rPr>
        <w:t xml:space="preserve"> as peculiaridades do caso concreto;</w:t>
      </w:r>
    </w:p>
    <w:p w14:paraId="4B6033F9" w14:textId="77777777" w:rsidR="003D0F5C" w:rsidRPr="007C71D4" w:rsidRDefault="003D0F5C" w:rsidP="007549AF">
      <w:pPr>
        <w:suppressAutoHyphens/>
        <w:spacing w:before="120" w:after="120" w:line="360" w:lineRule="auto"/>
        <w:ind w:firstLine="567"/>
        <w:contextualSpacing/>
        <w:rPr>
          <w:rFonts w:ascii="Cambria" w:eastAsia="Arial" w:hAnsi="Cambria" w:cs="Arial"/>
          <w:color w:val="000000" w:themeColor="text1"/>
          <w:sz w:val="24"/>
          <w:szCs w:val="24"/>
        </w:rPr>
      </w:pPr>
      <w:r w:rsidRPr="007C71D4">
        <w:rPr>
          <w:rFonts w:ascii="Cambria" w:eastAsia="Arial" w:hAnsi="Cambria" w:cs="Arial"/>
          <w:b/>
          <w:bCs/>
          <w:color w:val="000000" w:themeColor="text1"/>
          <w:sz w:val="24"/>
          <w:szCs w:val="24"/>
        </w:rPr>
        <w:t>III.</w:t>
      </w:r>
      <w:r w:rsidRPr="007C71D4">
        <w:rPr>
          <w:rFonts w:ascii="Cambria" w:eastAsia="Arial" w:hAnsi="Cambria" w:cs="Arial"/>
          <w:color w:val="000000" w:themeColor="text1"/>
          <w:sz w:val="24"/>
          <w:szCs w:val="24"/>
        </w:rPr>
        <w:t xml:space="preserve"> as circunstâncias agravantes ou atenuantes;</w:t>
      </w:r>
    </w:p>
    <w:p w14:paraId="44B6B3FE" w14:textId="77777777" w:rsidR="003D0F5C" w:rsidRPr="007C71D4" w:rsidRDefault="003D0F5C" w:rsidP="007549AF">
      <w:pPr>
        <w:suppressAutoHyphens/>
        <w:spacing w:before="120" w:after="120" w:line="360" w:lineRule="auto"/>
        <w:ind w:firstLine="567"/>
        <w:contextualSpacing/>
        <w:rPr>
          <w:rFonts w:ascii="Cambria" w:eastAsia="Arial" w:hAnsi="Cambria" w:cs="Arial"/>
          <w:color w:val="000000" w:themeColor="text1"/>
          <w:sz w:val="24"/>
          <w:szCs w:val="24"/>
        </w:rPr>
      </w:pPr>
      <w:r w:rsidRPr="007C71D4">
        <w:rPr>
          <w:rFonts w:ascii="Cambria" w:eastAsia="Arial" w:hAnsi="Cambria" w:cs="Arial"/>
          <w:b/>
          <w:bCs/>
          <w:color w:val="000000" w:themeColor="text1"/>
          <w:sz w:val="24"/>
          <w:szCs w:val="24"/>
        </w:rPr>
        <w:t>IV.</w:t>
      </w:r>
      <w:r w:rsidRPr="007C71D4">
        <w:rPr>
          <w:rFonts w:ascii="Cambria" w:eastAsia="Arial" w:hAnsi="Cambria" w:cs="Arial"/>
          <w:color w:val="000000" w:themeColor="text1"/>
          <w:sz w:val="24"/>
          <w:szCs w:val="24"/>
        </w:rPr>
        <w:t xml:space="preserve"> os danos que dela provierem para o Contratante;</w:t>
      </w:r>
    </w:p>
    <w:p w14:paraId="3023FDA0" w14:textId="77777777" w:rsidR="003D0F5C" w:rsidRPr="007C71D4" w:rsidRDefault="003D0F5C" w:rsidP="007549AF">
      <w:pPr>
        <w:suppressAutoHyphens/>
        <w:spacing w:before="120" w:after="120" w:line="360" w:lineRule="auto"/>
        <w:ind w:firstLine="567"/>
        <w:contextualSpacing/>
        <w:rPr>
          <w:rFonts w:ascii="Cambria" w:eastAsia="Arial" w:hAnsi="Cambria" w:cs="Arial"/>
          <w:color w:val="000000" w:themeColor="text1"/>
          <w:sz w:val="24"/>
          <w:szCs w:val="24"/>
        </w:rPr>
      </w:pPr>
      <w:r w:rsidRPr="007C71D4">
        <w:rPr>
          <w:rFonts w:ascii="Cambria" w:eastAsia="Arial" w:hAnsi="Cambria" w:cs="Arial"/>
          <w:b/>
          <w:bCs/>
          <w:color w:val="000000" w:themeColor="text1"/>
          <w:sz w:val="24"/>
          <w:szCs w:val="24"/>
        </w:rPr>
        <w:t>V.</w:t>
      </w:r>
      <w:r w:rsidRPr="007C71D4">
        <w:rPr>
          <w:rFonts w:ascii="Cambria" w:eastAsia="Arial" w:hAnsi="Cambria" w:cs="Arial"/>
          <w:color w:val="000000" w:themeColor="text1"/>
          <w:sz w:val="24"/>
          <w:szCs w:val="24"/>
        </w:rPr>
        <w:t xml:space="preserve"> a implantação ou o aperfeiçoamento de programa de integridade, conforme normas e orientações dos órgãos de controle.</w:t>
      </w:r>
    </w:p>
    <w:p w14:paraId="6FC5C19B" w14:textId="77777777" w:rsidR="003D0F5C" w:rsidRPr="007C71D4" w:rsidRDefault="003D0F5C" w:rsidP="007549AF">
      <w:pPr>
        <w:pStyle w:val="Nivel2"/>
        <w:rPr>
          <w:sz w:val="24"/>
          <w:szCs w:val="24"/>
        </w:rPr>
      </w:pPr>
      <w:r w:rsidRPr="007C71D4">
        <w:rPr>
          <w:b/>
          <w:bCs/>
          <w:sz w:val="24"/>
          <w:szCs w:val="24"/>
        </w:rPr>
        <w:t>9.9</w:t>
      </w:r>
      <w:r w:rsidRPr="007C71D4">
        <w:rPr>
          <w:sz w:val="24"/>
          <w:szCs w:val="24"/>
        </w:rPr>
        <w:t xml:space="preserve"> Os atos previstos como infrações administrativas na </w:t>
      </w:r>
      <w:hyperlink r:id="rId64" w:history="1">
        <w:r w:rsidRPr="007C71D4">
          <w:rPr>
            <w:rStyle w:val="Hyperlink"/>
            <w:color w:val="000000" w:themeColor="text1"/>
            <w:sz w:val="24"/>
            <w:szCs w:val="24"/>
          </w:rPr>
          <w:t>Lei</w:t>
        </w:r>
      </w:hyperlink>
      <w:r w:rsidRPr="007C71D4">
        <w:rPr>
          <w:rStyle w:val="Hyperlink"/>
          <w:color w:val="000000" w:themeColor="text1"/>
          <w:sz w:val="24"/>
          <w:szCs w:val="24"/>
        </w:rPr>
        <w:t xml:space="preserve"> Federal nº 14.133, de 2021</w:t>
      </w:r>
      <w:r w:rsidRPr="007C71D4">
        <w:rPr>
          <w:sz w:val="24"/>
          <w:szCs w:val="24"/>
        </w:rPr>
        <w:t xml:space="preserve">, ou em outras leis de licitações e contratos da Administração Pública que também sejam tipificados como atos lesivos na </w:t>
      </w:r>
      <w:hyperlink r:id="rId65" w:history="1">
        <w:r w:rsidRPr="007C71D4">
          <w:rPr>
            <w:rStyle w:val="Hyperlink"/>
            <w:color w:val="000000" w:themeColor="text1"/>
            <w:sz w:val="24"/>
            <w:szCs w:val="24"/>
          </w:rPr>
          <w:t>Lei nº 12.846, de 2013</w:t>
        </w:r>
      </w:hyperlink>
      <w:r w:rsidRPr="007C71D4">
        <w:rPr>
          <w:sz w:val="24"/>
          <w:szCs w:val="24"/>
        </w:rPr>
        <w:t>, serão apurados e julgados conjuntamente, nos mesmos autos, observados o rito procedimental e autoridade competente definidos na referida Lei (</w:t>
      </w:r>
      <w:hyperlink r:id="rId66" w:history="1">
        <w:r w:rsidRPr="007C71D4">
          <w:rPr>
            <w:rStyle w:val="Hyperlink"/>
            <w:color w:val="000000" w:themeColor="text1"/>
            <w:sz w:val="24"/>
            <w:szCs w:val="24"/>
          </w:rPr>
          <w:t>artigo 159</w:t>
        </w:r>
      </w:hyperlink>
      <w:r w:rsidRPr="007C71D4">
        <w:rPr>
          <w:sz w:val="24"/>
          <w:szCs w:val="24"/>
        </w:rPr>
        <w:t>).</w:t>
      </w:r>
    </w:p>
    <w:p w14:paraId="10A15963" w14:textId="77777777" w:rsidR="003D0F5C" w:rsidRPr="007C71D4" w:rsidRDefault="003D0F5C" w:rsidP="007549AF">
      <w:pPr>
        <w:pStyle w:val="Nivel2"/>
        <w:rPr>
          <w:i/>
          <w:iCs/>
          <w:sz w:val="24"/>
          <w:szCs w:val="24"/>
        </w:rPr>
      </w:pPr>
      <w:r w:rsidRPr="007C71D4">
        <w:rPr>
          <w:b/>
          <w:bCs/>
          <w:sz w:val="24"/>
          <w:szCs w:val="24"/>
        </w:rPr>
        <w:lastRenderedPageBreak/>
        <w:t>9.10</w:t>
      </w:r>
      <w:r w:rsidRPr="007C71D4">
        <w:rPr>
          <w:sz w:val="24"/>
          <w:szCs w:val="24"/>
        </w:rPr>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67" w:anchor="art160" w:history="1">
        <w:r w:rsidRPr="007C71D4">
          <w:rPr>
            <w:rStyle w:val="Hyperlink"/>
            <w:color w:val="000000" w:themeColor="text1"/>
            <w:sz w:val="24"/>
            <w:szCs w:val="24"/>
          </w:rPr>
          <w:t xml:space="preserve">artigo 160, da </w:t>
        </w:r>
        <w:hyperlink r:id="rId68" w:history="1">
          <w:r w:rsidRPr="007C71D4">
            <w:rPr>
              <w:rStyle w:val="Hyperlink"/>
              <w:color w:val="000000" w:themeColor="text1"/>
              <w:sz w:val="24"/>
              <w:szCs w:val="24"/>
            </w:rPr>
            <w:t>Lei</w:t>
          </w:r>
        </w:hyperlink>
        <w:r w:rsidRPr="007C71D4">
          <w:rPr>
            <w:rStyle w:val="Hyperlink"/>
            <w:color w:val="000000" w:themeColor="text1"/>
            <w:sz w:val="24"/>
            <w:szCs w:val="24"/>
          </w:rPr>
          <w:t xml:space="preserve"> Federal nº 14.133, de 2021</w:t>
        </w:r>
      </w:hyperlink>
      <w:r w:rsidRPr="007C71D4">
        <w:rPr>
          <w:sz w:val="24"/>
          <w:szCs w:val="24"/>
        </w:rPr>
        <w:t>).</w:t>
      </w:r>
    </w:p>
    <w:p w14:paraId="18EEEB08" w14:textId="77777777" w:rsidR="003D0F5C" w:rsidRPr="007C71D4" w:rsidRDefault="003D0F5C" w:rsidP="007549AF">
      <w:pPr>
        <w:pStyle w:val="Nivel2"/>
        <w:rPr>
          <w:i/>
          <w:iCs/>
          <w:sz w:val="24"/>
          <w:szCs w:val="24"/>
        </w:rPr>
      </w:pPr>
      <w:r w:rsidRPr="007C71D4">
        <w:rPr>
          <w:b/>
          <w:bCs/>
          <w:sz w:val="24"/>
          <w:szCs w:val="24"/>
        </w:rPr>
        <w:t>9.11</w:t>
      </w:r>
      <w:r w:rsidRPr="007C71D4">
        <w:rPr>
          <w:sz w:val="24"/>
          <w:szCs w:val="24"/>
        </w:rPr>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69" w:anchor="art161" w:history="1">
        <w:r w:rsidRPr="007C71D4">
          <w:rPr>
            <w:rStyle w:val="Hyperlink"/>
            <w:color w:val="000000" w:themeColor="text1"/>
            <w:sz w:val="24"/>
            <w:szCs w:val="24"/>
          </w:rPr>
          <w:t xml:space="preserve">Artigo 161, da </w:t>
        </w:r>
        <w:hyperlink r:id="rId70" w:history="1">
          <w:r w:rsidRPr="007C71D4">
            <w:rPr>
              <w:rStyle w:val="Hyperlink"/>
              <w:color w:val="000000" w:themeColor="text1"/>
              <w:sz w:val="24"/>
              <w:szCs w:val="24"/>
            </w:rPr>
            <w:t>Lei</w:t>
          </w:r>
        </w:hyperlink>
        <w:r w:rsidRPr="007C71D4">
          <w:rPr>
            <w:rStyle w:val="Hyperlink"/>
            <w:color w:val="000000" w:themeColor="text1"/>
            <w:sz w:val="24"/>
            <w:szCs w:val="24"/>
          </w:rPr>
          <w:t xml:space="preserve"> Federal nº 14.133, de 2021</w:t>
        </w:r>
      </w:hyperlink>
      <w:r w:rsidRPr="007C71D4">
        <w:rPr>
          <w:sz w:val="24"/>
          <w:szCs w:val="24"/>
        </w:rPr>
        <w:t>).</w:t>
      </w:r>
    </w:p>
    <w:p w14:paraId="20BB5100" w14:textId="77777777" w:rsidR="003D0F5C" w:rsidRPr="007C71D4" w:rsidRDefault="003D0F5C" w:rsidP="007549AF">
      <w:pPr>
        <w:pStyle w:val="Nivel2"/>
        <w:rPr>
          <w:i/>
          <w:iCs/>
          <w:sz w:val="24"/>
          <w:szCs w:val="24"/>
        </w:rPr>
      </w:pPr>
      <w:r w:rsidRPr="007C71D4">
        <w:rPr>
          <w:b/>
          <w:bCs/>
          <w:sz w:val="24"/>
          <w:szCs w:val="24"/>
        </w:rPr>
        <w:t>9.12</w:t>
      </w:r>
      <w:r w:rsidRPr="007C71D4">
        <w:rPr>
          <w:sz w:val="24"/>
          <w:szCs w:val="24"/>
        </w:rPr>
        <w:t xml:space="preserve"> As sanções de impedimento de licitar e contratar e declaração de inidoneidade para licitar ou contratar são passíveis de reabilitação na forma do </w:t>
      </w:r>
      <w:hyperlink r:id="rId71" w:anchor="163" w:history="1">
        <w:r w:rsidRPr="007C71D4">
          <w:rPr>
            <w:rStyle w:val="Hyperlink"/>
            <w:color w:val="000000" w:themeColor="text1"/>
            <w:sz w:val="24"/>
            <w:szCs w:val="24"/>
          </w:rPr>
          <w:t xml:space="preserve">artigo 163 da </w:t>
        </w:r>
        <w:hyperlink r:id="rId72" w:history="1">
          <w:r w:rsidRPr="007C71D4">
            <w:rPr>
              <w:rStyle w:val="Hyperlink"/>
              <w:color w:val="000000" w:themeColor="text1"/>
              <w:sz w:val="24"/>
              <w:szCs w:val="24"/>
            </w:rPr>
            <w:t>Lei</w:t>
          </w:r>
        </w:hyperlink>
        <w:r w:rsidRPr="007C71D4">
          <w:rPr>
            <w:rStyle w:val="Hyperlink"/>
            <w:color w:val="000000" w:themeColor="text1"/>
            <w:sz w:val="24"/>
            <w:szCs w:val="24"/>
          </w:rPr>
          <w:t xml:space="preserve"> Federal nº 14.133, de 2021</w:t>
        </w:r>
      </w:hyperlink>
      <w:r w:rsidRPr="007C71D4">
        <w:rPr>
          <w:sz w:val="24"/>
          <w:szCs w:val="24"/>
        </w:rPr>
        <w:t>.</w:t>
      </w:r>
    </w:p>
    <w:p w14:paraId="4D1F1E3A" w14:textId="77777777" w:rsidR="003D0F5C" w:rsidRPr="007C71D4" w:rsidRDefault="003D0F5C" w:rsidP="007549AF">
      <w:pPr>
        <w:pStyle w:val="Nivel2"/>
        <w:rPr>
          <w:sz w:val="24"/>
          <w:szCs w:val="24"/>
        </w:rPr>
      </w:pPr>
      <w:r w:rsidRPr="007C71D4">
        <w:rPr>
          <w:b/>
          <w:bCs/>
          <w:sz w:val="24"/>
          <w:szCs w:val="24"/>
        </w:rPr>
        <w:t>9.13</w:t>
      </w:r>
      <w:r w:rsidRPr="007C71D4">
        <w:rPr>
          <w:sz w:val="24"/>
          <w:szCs w:val="24"/>
        </w:rPr>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3DD77DDF" w14:textId="77777777" w:rsidR="003D0F5C" w:rsidRPr="007C71D4" w:rsidRDefault="003D0F5C" w:rsidP="007549A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7C71D4">
        <w:rPr>
          <w:rFonts w:ascii="Cambria" w:hAnsi="Cambria"/>
          <w:b/>
          <w:color w:val="000000" w:themeColor="text1"/>
        </w:rPr>
        <w:t>CLÁUSULA DÉCIMA – DA EXTINÇÃO CONTRATUAL </w:t>
      </w:r>
    </w:p>
    <w:p w14:paraId="0F04B5F2" w14:textId="77777777" w:rsidR="003D0F5C" w:rsidRPr="007C71D4" w:rsidRDefault="003D0F5C" w:rsidP="007549AF">
      <w:pPr>
        <w:pStyle w:val="Nivel2"/>
        <w:rPr>
          <w:sz w:val="24"/>
          <w:szCs w:val="24"/>
        </w:rPr>
      </w:pPr>
      <w:r w:rsidRPr="007C71D4">
        <w:rPr>
          <w:b/>
          <w:bCs/>
          <w:sz w:val="24"/>
          <w:szCs w:val="24"/>
        </w:rPr>
        <w:t>10.1</w:t>
      </w:r>
      <w:r w:rsidRPr="007C71D4">
        <w:rPr>
          <w:sz w:val="24"/>
          <w:szCs w:val="24"/>
        </w:rPr>
        <w:t xml:space="preserve"> O contrato será extinto quando cumpridas as obrigações de ambas as partes, ainda que isso ocorra antes do prazo estipulado para tanto.</w:t>
      </w:r>
    </w:p>
    <w:p w14:paraId="42C4C7E6" w14:textId="77777777" w:rsidR="003D0F5C" w:rsidRPr="007C71D4" w:rsidRDefault="003D0F5C" w:rsidP="007549AF">
      <w:pPr>
        <w:pStyle w:val="Nivel2"/>
        <w:rPr>
          <w:sz w:val="24"/>
          <w:szCs w:val="24"/>
        </w:rPr>
      </w:pPr>
      <w:r w:rsidRPr="007C71D4">
        <w:rPr>
          <w:b/>
          <w:bCs/>
          <w:sz w:val="24"/>
          <w:szCs w:val="24"/>
        </w:rPr>
        <w:t>10.2</w:t>
      </w:r>
      <w:r w:rsidRPr="007C71D4">
        <w:rPr>
          <w:sz w:val="24"/>
          <w:szCs w:val="24"/>
        </w:rPr>
        <w:t xml:space="preserve"> Se as obrigações não forem cumpridas no prazo estipulado, a vigência ficará prorrogada até a conclusão do objeto, caso em que deverá a Administração providenciar a readequação do cronograma fixado para o contrato.</w:t>
      </w:r>
    </w:p>
    <w:p w14:paraId="7ED960A6" w14:textId="77777777" w:rsidR="003D0F5C" w:rsidRPr="007C71D4" w:rsidRDefault="003D0F5C" w:rsidP="007549AF">
      <w:pPr>
        <w:pStyle w:val="Nivel3"/>
        <w:rPr>
          <w:i/>
          <w:iCs/>
          <w:sz w:val="24"/>
          <w:szCs w:val="24"/>
        </w:rPr>
      </w:pPr>
      <w:r w:rsidRPr="007C71D4">
        <w:rPr>
          <w:b/>
          <w:bCs/>
          <w:sz w:val="24"/>
          <w:szCs w:val="24"/>
        </w:rPr>
        <w:lastRenderedPageBreak/>
        <w:t>I.</w:t>
      </w:r>
      <w:r w:rsidRPr="007C71D4">
        <w:rPr>
          <w:sz w:val="24"/>
          <w:szCs w:val="24"/>
        </w:rPr>
        <w:t xml:space="preserve"> Quando a não conclusão do contrato referida no item anterior decorrer de culpa do contratado:</w:t>
      </w:r>
    </w:p>
    <w:p w14:paraId="745DBC15" w14:textId="77777777" w:rsidR="003D0F5C" w:rsidRPr="007C71D4" w:rsidRDefault="003D0F5C" w:rsidP="007549AF">
      <w:pPr>
        <w:suppressAutoHyphens/>
        <w:spacing w:before="120" w:after="120" w:line="360" w:lineRule="auto"/>
        <w:ind w:left="567" w:firstLine="567"/>
        <w:rPr>
          <w:rFonts w:ascii="Cambria" w:eastAsia="Arial" w:hAnsi="Cambria" w:cs="Arial"/>
          <w:color w:val="000000" w:themeColor="text1"/>
          <w:sz w:val="24"/>
          <w:szCs w:val="24"/>
        </w:rPr>
      </w:pPr>
      <w:r w:rsidRPr="007C71D4">
        <w:rPr>
          <w:rFonts w:ascii="Cambria" w:eastAsia="Arial" w:hAnsi="Cambria" w:cs="Arial"/>
          <w:b/>
          <w:bCs/>
          <w:color w:val="000000" w:themeColor="text1"/>
          <w:sz w:val="24"/>
          <w:szCs w:val="24"/>
        </w:rPr>
        <w:t>a)</w:t>
      </w:r>
      <w:r w:rsidRPr="007C71D4">
        <w:rPr>
          <w:rFonts w:ascii="Cambria" w:eastAsia="Arial" w:hAnsi="Cambria" w:cs="Arial"/>
          <w:color w:val="000000" w:themeColor="text1"/>
          <w:sz w:val="24"/>
          <w:szCs w:val="24"/>
        </w:rPr>
        <w:t xml:space="preserve"> ficará ele constituído em mora, sendo-lhe aplicáveis as respectivas sanções administrativas; e </w:t>
      </w:r>
    </w:p>
    <w:p w14:paraId="4B057487" w14:textId="77777777" w:rsidR="003D0F5C" w:rsidRPr="007C71D4" w:rsidRDefault="003D0F5C" w:rsidP="007549AF">
      <w:pPr>
        <w:suppressAutoHyphens/>
        <w:spacing w:before="120" w:after="120" w:line="360" w:lineRule="auto"/>
        <w:ind w:left="567" w:firstLine="567"/>
        <w:rPr>
          <w:rFonts w:ascii="Cambria" w:eastAsia="Arial" w:hAnsi="Cambria" w:cs="Arial"/>
          <w:color w:val="000000" w:themeColor="text1"/>
          <w:sz w:val="24"/>
          <w:szCs w:val="24"/>
        </w:rPr>
      </w:pPr>
      <w:r w:rsidRPr="007C71D4">
        <w:rPr>
          <w:rFonts w:ascii="Cambria" w:eastAsia="Arial" w:hAnsi="Cambria" w:cs="Arial"/>
          <w:b/>
          <w:bCs/>
          <w:color w:val="000000" w:themeColor="text1"/>
          <w:sz w:val="24"/>
          <w:szCs w:val="24"/>
        </w:rPr>
        <w:t>b)</w:t>
      </w:r>
      <w:r w:rsidRPr="007C71D4">
        <w:rPr>
          <w:rFonts w:ascii="Cambria" w:eastAsia="Arial" w:hAnsi="Cambria" w:cs="Arial"/>
          <w:color w:val="000000" w:themeColor="text1"/>
          <w:sz w:val="24"/>
          <w:szCs w:val="24"/>
        </w:rPr>
        <w:t xml:space="preserve"> poderá a Administração optar pela extinção do contrato e, nesse caso, adotará as medidas admitidas em lei para a continuidade da execução contratual.</w:t>
      </w:r>
    </w:p>
    <w:p w14:paraId="2B544579" w14:textId="77777777" w:rsidR="003D0F5C" w:rsidRPr="007C71D4" w:rsidRDefault="003D0F5C" w:rsidP="007549AF">
      <w:pPr>
        <w:pStyle w:val="Nivel2"/>
        <w:rPr>
          <w:sz w:val="24"/>
          <w:szCs w:val="24"/>
        </w:rPr>
      </w:pPr>
      <w:r w:rsidRPr="007C71D4">
        <w:rPr>
          <w:b/>
          <w:bCs/>
          <w:sz w:val="24"/>
          <w:szCs w:val="24"/>
        </w:rPr>
        <w:t>10.3</w:t>
      </w:r>
      <w:r w:rsidRPr="007C71D4">
        <w:rPr>
          <w:sz w:val="24"/>
          <w:szCs w:val="24"/>
        </w:rPr>
        <w:t xml:space="preserve"> O contrato também será extinto quando vencido o prazo nele estipulado, independentemente de terem sido cumpridas ou não as obrigações de ambas as partes contraentes.</w:t>
      </w:r>
    </w:p>
    <w:p w14:paraId="5AF9F20C" w14:textId="77777777" w:rsidR="003D0F5C" w:rsidRPr="007C71D4" w:rsidRDefault="003D0F5C" w:rsidP="007549AF">
      <w:pPr>
        <w:pStyle w:val="Nivel3"/>
        <w:rPr>
          <w:i/>
          <w:iCs/>
          <w:sz w:val="24"/>
          <w:szCs w:val="24"/>
        </w:rPr>
      </w:pPr>
      <w:r w:rsidRPr="007C71D4">
        <w:rPr>
          <w:b/>
          <w:bCs/>
          <w:sz w:val="24"/>
          <w:szCs w:val="24"/>
        </w:rPr>
        <w:t>10.4</w:t>
      </w:r>
      <w:r w:rsidRPr="007C71D4">
        <w:rPr>
          <w:sz w:val="24"/>
          <w:szCs w:val="24"/>
        </w:rPr>
        <w:t xml:space="preserve"> O contrato poderá ser extinto antes do prazo nele fixado, sem ônus para o Contratante, quando este não dispuser de créditos orçamentários para sua continuidade ou quando entender que o contrato não mais lhe oferece vantagem.</w:t>
      </w:r>
    </w:p>
    <w:p w14:paraId="41C78DF3" w14:textId="77777777" w:rsidR="003D0F5C" w:rsidRPr="007C71D4" w:rsidRDefault="003D0F5C" w:rsidP="00C451C8">
      <w:pPr>
        <w:pStyle w:val="Nivel3"/>
        <w:ind w:firstLine="567"/>
        <w:rPr>
          <w:i/>
          <w:iCs/>
          <w:sz w:val="24"/>
          <w:szCs w:val="24"/>
        </w:rPr>
      </w:pPr>
      <w:r w:rsidRPr="007C71D4">
        <w:rPr>
          <w:b/>
          <w:bCs/>
          <w:sz w:val="24"/>
          <w:szCs w:val="24"/>
        </w:rPr>
        <w:t>I.</w:t>
      </w:r>
      <w:r w:rsidRPr="007C71D4">
        <w:rPr>
          <w:sz w:val="24"/>
          <w:szCs w:val="24"/>
        </w:rPr>
        <w:t xml:space="preserve"> A extinção nesta hipótese ocorrerá na próxima data de aniversário do contrato, desde que haja a notificação do contratado pelo contratante nesse sentido com pelo menos 2 (dois) meses de antecedência desse dia.</w:t>
      </w:r>
    </w:p>
    <w:p w14:paraId="1F9D8A15" w14:textId="77777777" w:rsidR="003D0F5C" w:rsidRPr="007C71D4" w:rsidRDefault="003D0F5C" w:rsidP="00C451C8">
      <w:pPr>
        <w:pStyle w:val="Nivel3"/>
        <w:ind w:firstLine="567"/>
        <w:rPr>
          <w:i/>
          <w:iCs/>
          <w:sz w:val="24"/>
          <w:szCs w:val="24"/>
        </w:rPr>
      </w:pPr>
      <w:r w:rsidRPr="007C71D4">
        <w:rPr>
          <w:b/>
          <w:bCs/>
          <w:sz w:val="24"/>
          <w:szCs w:val="24"/>
        </w:rPr>
        <w:t>II.</w:t>
      </w:r>
      <w:r w:rsidRPr="007C71D4">
        <w:rPr>
          <w:sz w:val="24"/>
          <w:szCs w:val="24"/>
        </w:rPr>
        <w:t xml:space="preserve"> Caso a notificação da não-continuidade do contrato de que trata este subitem ocorra com menos de 2 (dois) meses da data de aniversário, a extinção contratual ocorrerá após 2 (dois) meses da data da comunicação.</w:t>
      </w:r>
    </w:p>
    <w:p w14:paraId="79C70332" w14:textId="77777777" w:rsidR="003D0F5C" w:rsidRPr="007C71D4" w:rsidRDefault="003D0F5C" w:rsidP="007549AF">
      <w:pPr>
        <w:pStyle w:val="Nivel2"/>
        <w:rPr>
          <w:sz w:val="24"/>
          <w:szCs w:val="24"/>
        </w:rPr>
      </w:pPr>
      <w:r w:rsidRPr="007C71D4">
        <w:rPr>
          <w:b/>
          <w:bCs/>
          <w:sz w:val="24"/>
          <w:szCs w:val="24"/>
        </w:rPr>
        <w:t>10.5</w:t>
      </w:r>
      <w:r w:rsidRPr="007C71D4">
        <w:rPr>
          <w:sz w:val="24"/>
          <w:szCs w:val="24"/>
        </w:rPr>
        <w:t xml:space="preserve"> O contrato poderá ser extinto antes de cumpridas as obrigações nele estipuladas, ou antes do prazo nele fixado, por algum dos motivos previstos no artigo 137, da </w:t>
      </w:r>
      <w:hyperlink r:id="rId73" w:history="1">
        <w:r w:rsidRPr="007C71D4">
          <w:rPr>
            <w:rStyle w:val="Hyperlink"/>
            <w:color w:val="000000" w:themeColor="text1"/>
            <w:sz w:val="24"/>
            <w:szCs w:val="24"/>
          </w:rPr>
          <w:t>Lei</w:t>
        </w:r>
      </w:hyperlink>
      <w:r w:rsidRPr="007C71D4">
        <w:rPr>
          <w:rStyle w:val="Hyperlink"/>
          <w:color w:val="000000" w:themeColor="text1"/>
          <w:sz w:val="24"/>
          <w:szCs w:val="24"/>
        </w:rPr>
        <w:t xml:space="preserve"> Federal nº 14.133, de 2021</w:t>
      </w:r>
      <w:r w:rsidRPr="007C71D4">
        <w:rPr>
          <w:sz w:val="24"/>
          <w:szCs w:val="24"/>
        </w:rPr>
        <w:t xml:space="preserve">, bem como amigavelmente, assegurados o contraditório e a ampla defesa. Conforme os artigos 138 e 139, ambos da </w:t>
      </w:r>
      <w:hyperlink r:id="rId74" w:history="1">
        <w:r w:rsidRPr="007C71D4">
          <w:rPr>
            <w:rStyle w:val="Hyperlink"/>
            <w:color w:val="000000" w:themeColor="text1"/>
            <w:sz w:val="24"/>
            <w:szCs w:val="24"/>
          </w:rPr>
          <w:t>Lei</w:t>
        </w:r>
      </w:hyperlink>
      <w:r w:rsidRPr="007C71D4">
        <w:rPr>
          <w:rStyle w:val="Hyperlink"/>
          <w:color w:val="000000" w:themeColor="text1"/>
          <w:sz w:val="24"/>
          <w:szCs w:val="24"/>
        </w:rPr>
        <w:t xml:space="preserve"> Federal nº 14.133, de 2021</w:t>
      </w:r>
      <w:r w:rsidRPr="007C71D4">
        <w:rPr>
          <w:sz w:val="24"/>
          <w:szCs w:val="24"/>
        </w:rPr>
        <w:t>.</w:t>
      </w:r>
    </w:p>
    <w:p w14:paraId="62D27E83" w14:textId="77777777" w:rsidR="003D0F5C" w:rsidRPr="007C71D4" w:rsidRDefault="003D0F5C" w:rsidP="007549AF">
      <w:pPr>
        <w:pStyle w:val="Nivel3"/>
        <w:rPr>
          <w:sz w:val="24"/>
          <w:szCs w:val="24"/>
        </w:rPr>
      </w:pPr>
      <w:r w:rsidRPr="007C71D4">
        <w:rPr>
          <w:b/>
          <w:bCs/>
          <w:sz w:val="24"/>
          <w:szCs w:val="24"/>
        </w:rPr>
        <w:t>10.6</w:t>
      </w:r>
      <w:r w:rsidRPr="007C71D4">
        <w:rPr>
          <w:sz w:val="24"/>
          <w:szCs w:val="24"/>
        </w:rPr>
        <w:t xml:space="preserve"> A alteração social ou a modificação da finalidade ou da estrutura da empresa não ensejará a extinção se não restringir sua capacidade de concluir o contrato.</w:t>
      </w:r>
    </w:p>
    <w:p w14:paraId="404C506A" w14:textId="77777777" w:rsidR="003D0F5C" w:rsidRPr="007C71D4" w:rsidRDefault="003D0F5C" w:rsidP="00C451C8">
      <w:pPr>
        <w:pStyle w:val="Nivel3"/>
        <w:ind w:firstLine="567"/>
        <w:rPr>
          <w:sz w:val="24"/>
          <w:szCs w:val="24"/>
        </w:rPr>
      </w:pPr>
      <w:r w:rsidRPr="007C71D4">
        <w:rPr>
          <w:b/>
          <w:bCs/>
          <w:sz w:val="24"/>
          <w:szCs w:val="24"/>
        </w:rPr>
        <w:t>I.</w:t>
      </w:r>
      <w:r w:rsidRPr="007C71D4">
        <w:rPr>
          <w:sz w:val="24"/>
          <w:szCs w:val="24"/>
        </w:rPr>
        <w:t xml:space="preserve"> Se a operação implicar mudança da pessoa jurídica contratada, deverá ser formalizado termo aditivo para alteração subjetiva.</w:t>
      </w:r>
    </w:p>
    <w:p w14:paraId="4AB5D0C4" w14:textId="77777777" w:rsidR="003D0F5C" w:rsidRPr="007C71D4" w:rsidRDefault="003D0F5C" w:rsidP="007549AF">
      <w:pPr>
        <w:pStyle w:val="Nivel2"/>
        <w:rPr>
          <w:sz w:val="24"/>
          <w:szCs w:val="24"/>
        </w:rPr>
      </w:pPr>
      <w:r w:rsidRPr="007C71D4">
        <w:rPr>
          <w:b/>
          <w:bCs/>
          <w:sz w:val="24"/>
          <w:szCs w:val="24"/>
        </w:rPr>
        <w:t>10.7</w:t>
      </w:r>
      <w:r w:rsidRPr="007C71D4">
        <w:rPr>
          <w:sz w:val="24"/>
          <w:szCs w:val="24"/>
        </w:rPr>
        <w:t xml:space="preserve"> O termo de extinção, sempre que possível, será precedido:</w:t>
      </w:r>
    </w:p>
    <w:p w14:paraId="3C16DC60" w14:textId="77777777" w:rsidR="003D0F5C" w:rsidRPr="007C71D4" w:rsidRDefault="003D0F5C" w:rsidP="00C451C8">
      <w:pPr>
        <w:pStyle w:val="Nivel3"/>
        <w:ind w:firstLine="567"/>
        <w:rPr>
          <w:sz w:val="24"/>
          <w:szCs w:val="24"/>
        </w:rPr>
      </w:pPr>
      <w:r w:rsidRPr="007C71D4">
        <w:rPr>
          <w:b/>
          <w:bCs/>
          <w:sz w:val="24"/>
          <w:szCs w:val="24"/>
        </w:rPr>
        <w:lastRenderedPageBreak/>
        <w:t>I.</w:t>
      </w:r>
      <w:r w:rsidRPr="007C71D4">
        <w:rPr>
          <w:sz w:val="24"/>
          <w:szCs w:val="24"/>
        </w:rPr>
        <w:t xml:space="preserve"> Balanço dos eventos contratuais já cumpridos ou parcialmente cumpridos;</w:t>
      </w:r>
    </w:p>
    <w:p w14:paraId="54111B4D" w14:textId="77777777" w:rsidR="003D0F5C" w:rsidRPr="007C71D4" w:rsidRDefault="003D0F5C" w:rsidP="00C451C8">
      <w:pPr>
        <w:pStyle w:val="Nivel3"/>
        <w:ind w:firstLine="567"/>
        <w:rPr>
          <w:sz w:val="24"/>
          <w:szCs w:val="24"/>
        </w:rPr>
      </w:pPr>
      <w:r w:rsidRPr="007C71D4">
        <w:rPr>
          <w:b/>
          <w:bCs/>
          <w:sz w:val="24"/>
          <w:szCs w:val="24"/>
        </w:rPr>
        <w:t>II.</w:t>
      </w:r>
      <w:r w:rsidRPr="007C71D4">
        <w:rPr>
          <w:sz w:val="24"/>
          <w:szCs w:val="24"/>
        </w:rPr>
        <w:t xml:space="preserve"> Relação dos pagamentos já efetuados e ainda devidos;</w:t>
      </w:r>
    </w:p>
    <w:p w14:paraId="2F513D4E" w14:textId="77777777" w:rsidR="003D0F5C" w:rsidRPr="007C71D4" w:rsidRDefault="003D0F5C" w:rsidP="00C451C8">
      <w:pPr>
        <w:pStyle w:val="Nivel3"/>
        <w:ind w:firstLine="567"/>
        <w:rPr>
          <w:sz w:val="24"/>
          <w:szCs w:val="24"/>
        </w:rPr>
      </w:pPr>
      <w:r w:rsidRPr="007C71D4">
        <w:rPr>
          <w:b/>
          <w:bCs/>
          <w:sz w:val="24"/>
          <w:szCs w:val="24"/>
        </w:rPr>
        <w:t>III.</w:t>
      </w:r>
      <w:r w:rsidRPr="007C71D4">
        <w:rPr>
          <w:sz w:val="24"/>
          <w:szCs w:val="24"/>
        </w:rPr>
        <w:t xml:space="preserve"> Indenizações e multas.</w:t>
      </w:r>
    </w:p>
    <w:p w14:paraId="5AA99521" w14:textId="77777777" w:rsidR="003D0F5C" w:rsidRPr="007C71D4" w:rsidRDefault="003D0F5C" w:rsidP="007549AF">
      <w:pPr>
        <w:pStyle w:val="Nivel2"/>
        <w:rPr>
          <w:sz w:val="24"/>
          <w:szCs w:val="24"/>
        </w:rPr>
      </w:pPr>
      <w:r w:rsidRPr="007C71D4">
        <w:rPr>
          <w:b/>
          <w:bCs/>
          <w:sz w:val="24"/>
          <w:szCs w:val="24"/>
        </w:rPr>
        <w:t>10.8</w:t>
      </w:r>
      <w:r w:rsidRPr="007C71D4">
        <w:rPr>
          <w:sz w:val="24"/>
          <w:szCs w:val="24"/>
        </w:rPr>
        <w:t xml:space="preserve"> A extinção do contrato não configura óbice para o reconhecimento do desequilíbrio econômico-financeiro, hipótese em que será concedida indenização por meio de termo indenizatório (caput, do artigo 131, da </w:t>
      </w:r>
      <w:hyperlink r:id="rId75" w:history="1">
        <w:r w:rsidRPr="007C71D4">
          <w:rPr>
            <w:rStyle w:val="Hyperlink"/>
            <w:color w:val="000000" w:themeColor="text1"/>
            <w:sz w:val="24"/>
            <w:szCs w:val="24"/>
          </w:rPr>
          <w:t>Lei</w:t>
        </w:r>
      </w:hyperlink>
      <w:r w:rsidRPr="007C71D4">
        <w:rPr>
          <w:rStyle w:val="Hyperlink"/>
          <w:color w:val="000000" w:themeColor="text1"/>
          <w:sz w:val="24"/>
          <w:szCs w:val="24"/>
        </w:rPr>
        <w:t xml:space="preserve"> Federal nº 14.133, de 2021</w:t>
      </w:r>
      <w:r w:rsidRPr="007C71D4">
        <w:rPr>
          <w:sz w:val="24"/>
          <w:szCs w:val="24"/>
        </w:rPr>
        <w:t xml:space="preserve">). </w:t>
      </w:r>
    </w:p>
    <w:p w14:paraId="36CAEAE1" w14:textId="77777777" w:rsidR="003D0F5C" w:rsidRPr="007C71D4" w:rsidRDefault="003D0F5C" w:rsidP="007549AF">
      <w:pPr>
        <w:pStyle w:val="Nivel2"/>
        <w:rPr>
          <w:sz w:val="24"/>
          <w:szCs w:val="24"/>
        </w:rPr>
      </w:pPr>
      <w:r w:rsidRPr="007C71D4">
        <w:rPr>
          <w:b/>
          <w:bCs/>
          <w:sz w:val="24"/>
          <w:szCs w:val="24"/>
        </w:rPr>
        <w:t>10.9</w:t>
      </w:r>
      <w:r w:rsidRPr="007C71D4">
        <w:rPr>
          <w:sz w:val="24"/>
          <w:szCs w:val="24"/>
        </w:rPr>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76" w:history="1">
        <w:r w:rsidRPr="007C71D4">
          <w:rPr>
            <w:rStyle w:val="Hyperlink"/>
            <w:color w:val="000000" w:themeColor="text1"/>
            <w:sz w:val="24"/>
            <w:szCs w:val="24"/>
          </w:rPr>
          <w:t>Lei</w:t>
        </w:r>
      </w:hyperlink>
      <w:r w:rsidRPr="007C71D4">
        <w:rPr>
          <w:rStyle w:val="Hyperlink"/>
          <w:color w:val="000000" w:themeColor="text1"/>
          <w:sz w:val="24"/>
          <w:szCs w:val="24"/>
        </w:rPr>
        <w:t xml:space="preserve"> Federal nº 14.133, de 2021</w:t>
      </w:r>
      <w:r w:rsidRPr="007C71D4">
        <w:rPr>
          <w:sz w:val="24"/>
          <w:szCs w:val="24"/>
        </w:rPr>
        <w:t>).</w:t>
      </w:r>
    </w:p>
    <w:p w14:paraId="21A1960D" w14:textId="77777777" w:rsidR="003D0F5C" w:rsidRPr="007C71D4" w:rsidRDefault="003D0F5C" w:rsidP="007549A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7C71D4">
        <w:rPr>
          <w:rFonts w:ascii="Cambria" w:hAnsi="Cambria"/>
          <w:b/>
          <w:color w:val="000000" w:themeColor="text1"/>
        </w:rPr>
        <w:t>CLÁUSULA DÉCIMA PRIMEIRA – DA DOTAÇÃO ORÇAMENTÁRIA </w:t>
      </w:r>
    </w:p>
    <w:p w14:paraId="74114DDE" w14:textId="77777777" w:rsidR="005D357C" w:rsidRPr="007C71D4" w:rsidRDefault="003D0F5C" w:rsidP="007549AF">
      <w:pPr>
        <w:tabs>
          <w:tab w:val="left" w:pos="1701"/>
        </w:tabs>
        <w:spacing w:before="240" w:after="240" w:line="360" w:lineRule="auto"/>
        <w:rPr>
          <w:rFonts w:ascii="Cambria" w:hAnsi="Cambria"/>
          <w:color w:val="000000" w:themeColor="text1"/>
          <w:sz w:val="24"/>
          <w:szCs w:val="24"/>
        </w:rPr>
      </w:pPr>
      <w:r w:rsidRPr="007C71D4">
        <w:rPr>
          <w:rFonts w:ascii="Cambria" w:hAnsi="Cambria"/>
          <w:b/>
          <w:bCs/>
          <w:sz w:val="24"/>
          <w:szCs w:val="24"/>
        </w:rPr>
        <w:t>11.1</w:t>
      </w:r>
      <w:r w:rsidRPr="007C71D4">
        <w:rPr>
          <w:rFonts w:ascii="Cambria" w:hAnsi="Cambria"/>
          <w:sz w:val="24"/>
          <w:szCs w:val="24"/>
        </w:rPr>
        <w:t xml:space="preserve"> </w:t>
      </w:r>
      <w:r w:rsidR="005D357C" w:rsidRPr="007C71D4">
        <w:rPr>
          <w:rFonts w:ascii="Cambria" w:hAnsi="Cambria"/>
          <w:color w:val="000000" w:themeColor="text1"/>
          <w:sz w:val="24"/>
          <w:szCs w:val="24"/>
        </w:rPr>
        <w:t xml:space="preserve">As despesas decorrentes para fornecimento do ROLO COMPACTADOR objeto desta Licitação correrão à conta da classificação funcional programática, exercício financeiro de 2026, a saber: </w:t>
      </w:r>
    </w:p>
    <w:tbl>
      <w:tblPr>
        <w:tblStyle w:val="Tabelacomgrade"/>
        <w:tblW w:w="0" w:type="auto"/>
        <w:tblInd w:w="426" w:type="dxa"/>
        <w:tblLook w:val="04A0" w:firstRow="1" w:lastRow="0" w:firstColumn="1" w:lastColumn="0" w:noHBand="0" w:noVBand="1"/>
      </w:tblPr>
      <w:tblGrid>
        <w:gridCol w:w="3337"/>
        <w:gridCol w:w="5582"/>
      </w:tblGrid>
      <w:tr w:rsidR="00C451C8" w14:paraId="2A86A96F" w14:textId="77777777" w:rsidTr="004967C4">
        <w:tc>
          <w:tcPr>
            <w:tcW w:w="8919" w:type="dxa"/>
            <w:gridSpan w:val="2"/>
          </w:tcPr>
          <w:p w14:paraId="5D6C9B17" w14:textId="77777777" w:rsidR="00C451C8" w:rsidRPr="002538C4" w:rsidRDefault="00C451C8" w:rsidP="004967C4">
            <w:pPr>
              <w:pStyle w:val="PargrafodaLista"/>
              <w:tabs>
                <w:tab w:val="left" w:pos="1701"/>
              </w:tabs>
              <w:spacing w:line="276" w:lineRule="auto"/>
              <w:ind w:left="0"/>
              <w:jc w:val="center"/>
              <w:rPr>
                <w:rFonts w:ascii="Cambria" w:hAnsi="Cambria"/>
                <w:b/>
                <w:bCs/>
                <w:sz w:val="24"/>
                <w:szCs w:val="24"/>
              </w:rPr>
            </w:pPr>
            <w:r w:rsidRPr="002538C4">
              <w:rPr>
                <w:rFonts w:ascii="Cambria" w:hAnsi="Cambria"/>
                <w:b/>
                <w:bCs/>
                <w:sz w:val="24"/>
                <w:szCs w:val="24"/>
              </w:rPr>
              <w:t>Dotação Orçamentária</w:t>
            </w:r>
          </w:p>
        </w:tc>
      </w:tr>
      <w:tr w:rsidR="00C451C8" w14:paraId="08E6DA1B" w14:textId="77777777" w:rsidTr="004967C4">
        <w:tc>
          <w:tcPr>
            <w:tcW w:w="3255" w:type="dxa"/>
          </w:tcPr>
          <w:p w14:paraId="0B1EC644" w14:textId="77777777" w:rsidR="00C451C8" w:rsidRPr="002538C4" w:rsidRDefault="00C451C8" w:rsidP="004967C4">
            <w:pPr>
              <w:pStyle w:val="PargrafodaLista"/>
              <w:tabs>
                <w:tab w:val="left" w:pos="1701"/>
              </w:tabs>
              <w:spacing w:line="276" w:lineRule="auto"/>
              <w:ind w:left="0"/>
              <w:rPr>
                <w:rFonts w:ascii="Cambria" w:hAnsi="Cambria"/>
                <w:b/>
                <w:bCs/>
                <w:sz w:val="24"/>
                <w:szCs w:val="24"/>
              </w:rPr>
            </w:pPr>
            <w:r>
              <w:rPr>
                <w:rFonts w:ascii="Cambria" w:hAnsi="Cambria"/>
                <w:b/>
                <w:bCs/>
                <w:sz w:val="24"/>
                <w:szCs w:val="24"/>
              </w:rPr>
              <w:t>Centro de Custo:</w:t>
            </w:r>
          </w:p>
        </w:tc>
        <w:tc>
          <w:tcPr>
            <w:tcW w:w="5664" w:type="dxa"/>
          </w:tcPr>
          <w:p w14:paraId="36A8E85C" w14:textId="77777777" w:rsidR="00C451C8" w:rsidRDefault="00C451C8" w:rsidP="004967C4">
            <w:pPr>
              <w:pStyle w:val="PargrafodaLista"/>
              <w:tabs>
                <w:tab w:val="left" w:pos="1701"/>
              </w:tabs>
              <w:spacing w:line="276" w:lineRule="auto"/>
              <w:ind w:left="0"/>
              <w:rPr>
                <w:rFonts w:ascii="Cambria" w:hAnsi="Cambria"/>
                <w:sz w:val="24"/>
                <w:szCs w:val="24"/>
              </w:rPr>
            </w:pPr>
            <w:r>
              <w:rPr>
                <w:rFonts w:ascii="Cambria" w:hAnsi="Cambria"/>
                <w:sz w:val="24"/>
                <w:szCs w:val="24"/>
              </w:rPr>
              <w:t>22.07.00000</w:t>
            </w:r>
          </w:p>
        </w:tc>
      </w:tr>
      <w:tr w:rsidR="00C451C8" w14:paraId="03716D7B" w14:textId="77777777" w:rsidTr="004967C4">
        <w:tc>
          <w:tcPr>
            <w:tcW w:w="3255" w:type="dxa"/>
          </w:tcPr>
          <w:p w14:paraId="1B49F8A1" w14:textId="77777777" w:rsidR="00C451C8" w:rsidRPr="002538C4" w:rsidRDefault="00C451C8" w:rsidP="004967C4">
            <w:pPr>
              <w:pStyle w:val="PargrafodaLista"/>
              <w:tabs>
                <w:tab w:val="left" w:pos="1701"/>
              </w:tabs>
              <w:spacing w:line="276" w:lineRule="auto"/>
              <w:ind w:left="0"/>
              <w:rPr>
                <w:rFonts w:ascii="Cambria" w:hAnsi="Cambria"/>
                <w:b/>
                <w:bCs/>
                <w:sz w:val="24"/>
                <w:szCs w:val="24"/>
              </w:rPr>
            </w:pPr>
            <w:r>
              <w:rPr>
                <w:rFonts w:ascii="Cambria" w:hAnsi="Cambria"/>
                <w:b/>
                <w:bCs/>
                <w:sz w:val="24"/>
                <w:szCs w:val="24"/>
              </w:rPr>
              <w:t>Função/Programação/Ação:</w:t>
            </w:r>
          </w:p>
        </w:tc>
        <w:tc>
          <w:tcPr>
            <w:tcW w:w="5664" w:type="dxa"/>
          </w:tcPr>
          <w:p w14:paraId="7FD40284" w14:textId="77777777" w:rsidR="00C451C8" w:rsidRDefault="00C451C8" w:rsidP="004967C4">
            <w:pPr>
              <w:pStyle w:val="PargrafodaLista"/>
              <w:tabs>
                <w:tab w:val="left" w:pos="1701"/>
              </w:tabs>
              <w:spacing w:line="276" w:lineRule="auto"/>
              <w:ind w:left="0"/>
              <w:rPr>
                <w:rFonts w:ascii="Cambria" w:hAnsi="Cambria"/>
                <w:sz w:val="24"/>
                <w:szCs w:val="24"/>
              </w:rPr>
            </w:pPr>
            <w:r>
              <w:rPr>
                <w:rFonts w:ascii="Cambria" w:hAnsi="Cambria"/>
                <w:sz w:val="24"/>
                <w:szCs w:val="24"/>
              </w:rPr>
              <w:t>22.07.15.122.2831.2189</w:t>
            </w:r>
          </w:p>
        </w:tc>
      </w:tr>
      <w:tr w:rsidR="00C451C8" w14:paraId="1C0BF850" w14:textId="77777777" w:rsidTr="004967C4">
        <w:tc>
          <w:tcPr>
            <w:tcW w:w="3255" w:type="dxa"/>
          </w:tcPr>
          <w:p w14:paraId="3181ADF9" w14:textId="77777777" w:rsidR="00C451C8" w:rsidRPr="002538C4" w:rsidRDefault="00C451C8" w:rsidP="004967C4">
            <w:pPr>
              <w:pStyle w:val="PargrafodaLista"/>
              <w:tabs>
                <w:tab w:val="left" w:pos="1701"/>
              </w:tabs>
              <w:spacing w:line="276" w:lineRule="auto"/>
              <w:ind w:left="0"/>
              <w:rPr>
                <w:rFonts w:ascii="Cambria" w:hAnsi="Cambria"/>
                <w:b/>
                <w:bCs/>
                <w:sz w:val="24"/>
                <w:szCs w:val="24"/>
              </w:rPr>
            </w:pPr>
            <w:r>
              <w:rPr>
                <w:rFonts w:ascii="Cambria" w:hAnsi="Cambria"/>
                <w:b/>
                <w:bCs/>
                <w:sz w:val="24"/>
                <w:szCs w:val="24"/>
              </w:rPr>
              <w:t>Elemento:</w:t>
            </w:r>
          </w:p>
        </w:tc>
        <w:tc>
          <w:tcPr>
            <w:tcW w:w="5664" w:type="dxa"/>
          </w:tcPr>
          <w:p w14:paraId="56FBFC54" w14:textId="77777777" w:rsidR="00C451C8" w:rsidRDefault="00C451C8" w:rsidP="004967C4">
            <w:pPr>
              <w:pStyle w:val="PargrafodaLista"/>
              <w:tabs>
                <w:tab w:val="left" w:pos="1701"/>
              </w:tabs>
              <w:spacing w:line="276" w:lineRule="auto"/>
              <w:ind w:left="0"/>
              <w:rPr>
                <w:rFonts w:ascii="Cambria" w:hAnsi="Cambria"/>
                <w:sz w:val="24"/>
                <w:szCs w:val="24"/>
              </w:rPr>
            </w:pPr>
            <w:r>
              <w:rPr>
                <w:rFonts w:ascii="Cambria" w:hAnsi="Cambria"/>
                <w:sz w:val="24"/>
                <w:szCs w:val="24"/>
              </w:rPr>
              <w:t>4.4.90.52 – Equipamentos e Materiais Permanente</w:t>
            </w:r>
          </w:p>
        </w:tc>
      </w:tr>
      <w:tr w:rsidR="00C451C8" w14:paraId="5078566D" w14:textId="77777777" w:rsidTr="004967C4">
        <w:tc>
          <w:tcPr>
            <w:tcW w:w="3255" w:type="dxa"/>
          </w:tcPr>
          <w:p w14:paraId="1241C7B8" w14:textId="77777777" w:rsidR="00C451C8" w:rsidRPr="002538C4" w:rsidRDefault="00C451C8" w:rsidP="004967C4">
            <w:pPr>
              <w:pStyle w:val="PargrafodaLista"/>
              <w:tabs>
                <w:tab w:val="left" w:pos="1701"/>
              </w:tabs>
              <w:spacing w:line="276" w:lineRule="auto"/>
              <w:ind w:left="0"/>
              <w:rPr>
                <w:rFonts w:ascii="Cambria" w:hAnsi="Cambria"/>
                <w:b/>
                <w:bCs/>
                <w:sz w:val="24"/>
                <w:szCs w:val="24"/>
              </w:rPr>
            </w:pPr>
            <w:r>
              <w:rPr>
                <w:rFonts w:ascii="Cambria" w:hAnsi="Cambria"/>
                <w:b/>
                <w:bCs/>
                <w:sz w:val="24"/>
                <w:szCs w:val="24"/>
              </w:rPr>
              <w:t>Sub Elemento:</w:t>
            </w:r>
          </w:p>
        </w:tc>
        <w:tc>
          <w:tcPr>
            <w:tcW w:w="5664" w:type="dxa"/>
          </w:tcPr>
          <w:p w14:paraId="0097893B" w14:textId="77777777" w:rsidR="00C451C8" w:rsidRDefault="00C451C8" w:rsidP="004967C4">
            <w:pPr>
              <w:pStyle w:val="PargrafodaLista"/>
              <w:tabs>
                <w:tab w:val="left" w:pos="1701"/>
              </w:tabs>
              <w:spacing w:line="276" w:lineRule="auto"/>
              <w:ind w:left="0"/>
              <w:rPr>
                <w:rFonts w:ascii="Cambria" w:hAnsi="Cambria"/>
                <w:sz w:val="24"/>
                <w:szCs w:val="24"/>
              </w:rPr>
            </w:pPr>
            <w:r>
              <w:rPr>
                <w:rFonts w:ascii="Cambria" w:hAnsi="Cambria"/>
                <w:sz w:val="24"/>
                <w:szCs w:val="24"/>
              </w:rPr>
              <w:t>52 – Veículos de Tração Mecânica</w:t>
            </w:r>
          </w:p>
        </w:tc>
      </w:tr>
      <w:tr w:rsidR="00C451C8" w14:paraId="50A6E101" w14:textId="77777777" w:rsidTr="004967C4">
        <w:tc>
          <w:tcPr>
            <w:tcW w:w="3255" w:type="dxa"/>
          </w:tcPr>
          <w:p w14:paraId="33988411" w14:textId="77777777" w:rsidR="00C451C8" w:rsidRPr="002538C4" w:rsidRDefault="00C451C8" w:rsidP="004967C4">
            <w:pPr>
              <w:pStyle w:val="PargrafodaLista"/>
              <w:tabs>
                <w:tab w:val="left" w:pos="1701"/>
              </w:tabs>
              <w:spacing w:line="276" w:lineRule="auto"/>
              <w:ind w:left="0"/>
              <w:rPr>
                <w:rFonts w:ascii="Cambria" w:hAnsi="Cambria"/>
                <w:b/>
                <w:bCs/>
                <w:sz w:val="24"/>
                <w:szCs w:val="24"/>
              </w:rPr>
            </w:pPr>
            <w:r>
              <w:rPr>
                <w:rFonts w:ascii="Cambria" w:hAnsi="Cambria"/>
                <w:b/>
                <w:bCs/>
                <w:sz w:val="24"/>
                <w:szCs w:val="24"/>
              </w:rPr>
              <w:t>Ficha/Fonte:</w:t>
            </w:r>
          </w:p>
        </w:tc>
        <w:tc>
          <w:tcPr>
            <w:tcW w:w="5664" w:type="dxa"/>
          </w:tcPr>
          <w:p w14:paraId="7D0F57C3" w14:textId="77777777" w:rsidR="00C451C8" w:rsidRDefault="00C451C8" w:rsidP="004967C4">
            <w:pPr>
              <w:pStyle w:val="PargrafodaLista"/>
              <w:tabs>
                <w:tab w:val="left" w:pos="1701"/>
              </w:tabs>
              <w:spacing w:line="276" w:lineRule="auto"/>
              <w:ind w:left="0"/>
              <w:rPr>
                <w:rFonts w:ascii="Cambria" w:hAnsi="Cambria"/>
                <w:sz w:val="24"/>
                <w:szCs w:val="24"/>
              </w:rPr>
            </w:pPr>
            <w:r>
              <w:rPr>
                <w:rFonts w:ascii="Cambria" w:hAnsi="Cambria"/>
                <w:sz w:val="24"/>
                <w:szCs w:val="24"/>
              </w:rPr>
              <w:t>53 – 100.0</w:t>
            </w:r>
          </w:p>
        </w:tc>
      </w:tr>
    </w:tbl>
    <w:p w14:paraId="383C3D11" w14:textId="7DEB0D22" w:rsidR="003D0F5C" w:rsidRPr="007C71D4" w:rsidRDefault="003D0F5C" w:rsidP="007549AF">
      <w:pPr>
        <w:pStyle w:val="Nivel2"/>
        <w:rPr>
          <w:sz w:val="24"/>
          <w:szCs w:val="24"/>
        </w:rPr>
      </w:pPr>
      <w:r w:rsidRPr="007C71D4">
        <w:rPr>
          <w:b/>
          <w:bCs/>
          <w:sz w:val="24"/>
          <w:szCs w:val="24"/>
        </w:rPr>
        <w:t>11.2</w:t>
      </w:r>
      <w:r w:rsidRPr="007C71D4">
        <w:rPr>
          <w:sz w:val="24"/>
          <w:szCs w:val="24"/>
        </w:rPr>
        <w:t xml:space="preserve"> A dotação relativa aos exercícios financeiros subsequentes será indicada após aprovação da Lei Orçamentária respectiva e liberação dos créditos correspondentes, mediante apostilamento.</w:t>
      </w:r>
    </w:p>
    <w:p w14:paraId="79FF78D5" w14:textId="77777777" w:rsidR="003D0F5C" w:rsidRPr="007C71D4" w:rsidRDefault="003D0F5C" w:rsidP="007549A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7C71D4">
        <w:rPr>
          <w:rFonts w:ascii="Cambria" w:hAnsi="Cambria"/>
          <w:b/>
          <w:color w:val="000000" w:themeColor="text1"/>
        </w:rPr>
        <w:t>CLÁUSULA DÉCIMA SEGUNDA – DOS CASOS OMISSOS</w:t>
      </w:r>
    </w:p>
    <w:p w14:paraId="58CB8467" w14:textId="77777777" w:rsidR="003D0F5C" w:rsidRPr="007C71D4" w:rsidRDefault="003D0F5C" w:rsidP="007549AF">
      <w:pPr>
        <w:tabs>
          <w:tab w:val="left" w:pos="3119"/>
        </w:tabs>
        <w:spacing w:after="240" w:line="360" w:lineRule="auto"/>
        <w:ind w:right="-1"/>
        <w:rPr>
          <w:rFonts w:ascii="Cambria" w:hAnsi="Cambria"/>
          <w:color w:val="000000" w:themeColor="text1"/>
          <w:sz w:val="24"/>
          <w:szCs w:val="24"/>
        </w:rPr>
      </w:pPr>
      <w:r w:rsidRPr="007C71D4">
        <w:rPr>
          <w:rFonts w:ascii="Cambria" w:hAnsi="Cambria"/>
          <w:b/>
          <w:bCs/>
          <w:color w:val="000000" w:themeColor="text1"/>
          <w:sz w:val="24"/>
          <w:szCs w:val="24"/>
        </w:rPr>
        <w:lastRenderedPageBreak/>
        <w:t>12.1</w:t>
      </w:r>
      <w:r w:rsidRPr="007C71D4">
        <w:rPr>
          <w:rFonts w:ascii="Cambria" w:hAnsi="Cambria"/>
          <w:color w:val="000000" w:themeColor="text1"/>
          <w:sz w:val="24"/>
          <w:szCs w:val="24"/>
        </w:rPr>
        <w:t xml:space="preserve"> Os casos omissos serão decididos pelo contratante, segundo as disposições contidas na </w:t>
      </w:r>
      <w:hyperlink r:id="rId77" w:history="1">
        <w:r w:rsidRPr="007C71D4">
          <w:rPr>
            <w:rStyle w:val="Hyperlink"/>
            <w:rFonts w:ascii="Cambria" w:hAnsi="Cambria"/>
            <w:color w:val="000000" w:themeColor="text1"/>
            <w:sz w:val="24"/>
            <w:szCs w:val="24"/>
          </w:rPr>
          <w:t>Lei</w:t>
        </w:r>
      </w:hyperlink>
      <w:r w:rsidRPr="007C71D4">
        <w:rPr>
          <w:rStyle w:val="Hyperlink"/>
          <w:rFonts w:ascii="Cambria" w:hAnsi="Cambria"/>
          <w:color w:val="000000" w:themeColor="text1"/>
          <w:sz w:val="24"/>
          <w:szCs w:val="24"/>
        </w:rPr>
        <w:t xml:space="preserve"> Federal nº 14.133, de 2021</w:t>
      </w:r>
      <w:r w:rsidRPr="007C71D4">
        <w:rPr>
          <w:rFonts w:ascii="Cambria" w:hAnsi="Cambria"/>
          <w:color w:val="000000" w:themeColor="text1"/>
          <w:sz w:val="24"/>
          <w:szCs w:val="24"/>
        </w:rPr>
        <w:t xml:space="preserve">, e demais normas federais aplicáveis e, subsidiariamente, segundo as disposições contidas na </w:t>
      </w:r>
      <w:hyperlink r:id="rId78" w:history="1">
        <w:r w:rsidRPr="007C71D4">
          <w:rPr>
            <w:rStyle w:val="Hyperlink"/>
            <w:rFonts w:ascii="Cambria" w:hAnsi="Cambria"/>
            <w:color w:val="000000" w:themeColor="text1"/>
            <w:sz w:val="24"/>
            <w:szCs w:val="24"/>
          </w:rPr>
          <w:t>Lei nº 8.078, de 1990 – Código de Defesa do Consumidor</w:t>
        </w:r>
      </w:hyperlink>
      <w:r w:rsidRPr="007C71D4">
        <w:rPr>
          <w:rFonts w:ascii="Cambria" w:hAnsi="Cambria"/>
          <w:color w:val="000000" w:themeColor="text1"/>
          <w:sz w:val="24"/>
          <w:szCs w:val="24"/>
        </w:rPr>
        <w:t xml:space="preserve"> – e normas e princípios gerais dos contratos.</w:t>
      </w:r>
    </w:p>
    <w:p w14:paraId="12A35B88" w14:textId="77777777" w:rsidR="003D0F5C" w:rsidRPr="007C71D4" w:rsidRDefault="003D0F5C" w:rsidP="007549A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7C71D4">
        <w:rPr>
          <w:rFonts w:ascii="Cambria" w:hAnsi="Cambria"/>
          <w:b/>
          <w:color w:val="000000" w:themeColor="text1"/>
        </w:rPr>
        <w:t>CLÁUSULA DÉCIMA TERCEIRA – DAS ALTERAÇÕES </w:t>
      </w:r>
    </w:p>
    <w:p w14:paraId="1FFB2A67" w14:textId="77777777" w:rsidR="003D0F5C" w:rsidRPr="007C71D4" w:rsidRDefault="003D0F5C" w:rsidP="007549AF">
      <w:pPr>
        <w:pStyle w:val="Nivel2"/>
        <w:rPr>
          <w:color w:val="000000" w:themeColor="text1"/>
          <w:sz w:val="24"/>
          <w:szCs w:val="24"/>
        </w:rPr>
      </w:pPr>
      <w:r w:rsidRPr="007C71D4">
        <w:rPr>
          <w:b/>
          <w:bCs/>
          <w:color w:val="000000" w:themeColor="text1"/>
          <w:sz w:val="24"/>
          <w:szCs w:val="24"/>
        </w:rPr>
        <w:t>13.1</w:t>
      </w:r>
      <w:r w:rsidRPr="007C71D4">
        <w:rPr>
          <w:color w:val="000000" w:themeColor="text1"/>
          <w:sz w:val="24"/>
          <w:szCs w:val="24"/>
        </w:rPr>
        <w:t xml:space="preserve"> Eventuais alterações contratuais reger-se-ão pela disciplina do </w:t>
      </w:r>
      <w:hyperlink r:id="rId79" w:anchor="art124" w:history="1">
        <w:r w:rsidRPr="007C71D4">
          <w:rPr>
            <w:rStyle w:val="Hyperlink"/>
            <w:color w:val="000000" w:themeColor="text1"/>
            <w:sz w:val="24"/>
            <w:szCs w:val="24"/>
          </w:rPr>
          <w:t xml:space="preserve">artigo 124 e seguintes da </w:t>
        </w:r>
        <w:hyperlink r:id="rId80" w:history="1">
          <w:r w:rsidRPr="007C71D4">
            <w:rPr>
              <w:rStyle w:val="Hyperlink"/>
              <w:color w:val="000000" w:themeColor="text1"/>
              <w:sz w:val="24"/>
              <w:szCs w:val="24"/>
            </w:rPr>
            <w:t>Lei</w:t>
          </w:r>
        </w:hyperlink>
        <w:r w:rsidRPr="007C71D4">
          <w:rPr>
            <w:rStyle w:val="Hyperlink"/>
            <w:color w:val="000000" w:themeColor="text1"/>
            <w:sz w:val="24"/>
            <w:szCs w:val="24"/>
          </w:rPr>
          <w:t xml:space="preserve"> Federal nº 14.133, de 2021</w:t>
        </w:r>
      </w:hyperlink>
      <w:r w:rsidRPr="007C71D4">
        <w:rPr>
          <w:rStyle w:val="Hyperlink"/>
          <w:color w:val="000000" w:themeColor="text1"/>
          <w:sz w:val="24"/>
          <w:szCs w:val="24"/>
        </w:rPr>
        <w:t>.</w:t>
      </w:r>
    </w:p>
    <w:p w14:paraId="01967B87" w14:textId="77777777" w:rsidR="003D0F5C" w:rsidRPr="007C71D4" w:rsidRDefault="003D0F5C" w:rsidP="007549AF">
      <w:pPr>
        <w:pStyle w:val="Nivel2"/>
        <w:rPr>
          <w:sz w:val="24"/>
          <w:szCs w:val="24"/>
        </w:rPr>
      </w:pPr>
      <w:r w:rsidRPr="007C71D4">
        <w:rPr>
          <w:b/>
          <w:bCs/>
          <w:sz w:val="24"/>
          <w:szCs w:val="24"/>
        </w:rPr>
        <w:t>13.2</w:t>
      </w:r>
      <w:r w:rsidRPr="007C71D4">
        <w:rPr>
          <w:sz w:val="24"/>
          <w:szCs w:val="24"/>
        </w:rPr>
        <w:t xml:space="preserve"> O contratado é obrigado a aceitar, nas mesmas condições contratuais, os acréscimos ou supressões que se fizerem necessários, até o limite de 25% (vinte e cinco por cento) do valor inicial atualizado do contrato.</w:t>
      </w:r>
    </w:p>
    <w:p w14:paraId="050D8FD0" w14:textId="77777777" w:rsidR="003D0F5C" w:rsidRPr="007C71D4" w:rsidRDefault="003D0F5C" w:rsidP="007549AF">
      <w:pPr>
        <w:pStyle w:val="Nivel2"/>
        <w:rPr>
          <w:sz w:val="24"/>
          <w:szCs w:val="24"/>
        </w:rPr>
      </w:pPr>
      <w:r w:rsidRPr="007C71D4">
        <w:rPr>
          <w:b/>
          <w:bCs/>
          <w:sz w:val="24"/>
          <w:szCs w:val="24"/>
        </w:rPr>
        <w:t>13.3</w:t>
      </w:r>
      <w:r w:rsidRPr="007C71D4">
        <w:rPr>
          <w:sz w:val="24"/>
          <w:szCs w:val="24"/>
        </w:rPr>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81" w:history="1">
        <w:r w:rsidRPr="007C71D4">
          <w:rPr>
            <w:rStyle w:val="Hyperlink"/>
            <w:color w:val="000000" w:themeColor="text1"/>
            <w:sz w:val="24"/>
            <w:szCs w:val="24"/>
          </w:rPr>
          <w:t>Lei</w:t>
        </w:r>
      </w:hyperlink>
      <w:r w:rsidRPr="007C71D4">
        <w:rPr>
          <w:rStyle w:val="Hyperlink"/>
          <w:color w:val="000000" w:themeColor="text1"/>
          <w:sz w:val="24"/>
          <w:szCs w:val="24"/>
        </w:rPr>
        <w:t xml:space="preserve"> Federal nº 14.133, de 2021</w:t>
      </w:r>
      <w:r w:rsidRPr="007C71D4">
        <w:rPr>
          <w:sz w:val="24"/>
          <w:szCs w:val="24"/>
        </w:rPr>
        <w:t>).</w:t>
      </w:r>
    </w:p>
    <w:p w14:paraId="7452C0A7" w14:textId="77777777" w:rsidR="003D0F5C" w:rsidRPr="007C71D4" w:rsidRDefault="003D0F5C" w:rsidP="007549AF">
      <w:pPr>
        <w:pStyle w:val="Nivel2"/>
        <w:rPr>
          <w:rStyle w:val="Hyperlink"/>
          <w:color w:val="000000" w:themeColor="text1"/>
          <w:sz w:val="24"/>
          <w:szCs w:val="24"/>
        </w:rPr>
      </w:pPr>
      <w:r w:rsidRPr="007C71D4">
        <w:rPr>
          <w:b/>
          <w:bCs/>
          <w:sz w:val="24"/>
          <w:szCs w:val="24"/>
        </w:rPr>
        <w:t>13.4</w:t>
      </w:r>
      <w:r w:rsidRPr="007C71D4">
        <w:rPr>
          <w:sz w:val="24"/>
          <w:szCs w:val="24"/>
        </w:rPr>
        <w:t xml:space="preserve"> Registros que não caracterizam alteração do contrato podem ser realizados por simples apostila, dispensada a celebração de termo aditivo, na forma do </w:t>
      </w:r>
      <w:hyperlink r:id="rId82" w:anchor="art136" w:history="1">
        <w:r w:rsidRPr="007C71D4">
          <w:rPr>
            <w:rStyle w:val="Hyperlink"/>
            <w:color w:val="000000" w:themeColor="text1"/>
            <w:sz w:val="24"/>
            <w:szCs w:val="24"/>
          </w:rPr>
          <w:t xml:space="preserve">artigo 136 da </w:t>
        </w:r>
        <w:hyperlink r:id="rId83" w:history="1">
          <w:r w:rsidRPr="007C71D4">
            <w:rPr>
              <w:rStyle w:val="Hyperlink"/>
              <w:color w:val="000000" w:themeColor="text1"/>
              <w:sz w:val="24"/>
              <w:szCs w:val="24"/>
            </w:rPr>
            <w:t>Lei</w:t>
          </w:r>
        </w:hyperlink>
        <w:r w:rsidRPr="007C71D4">
          <w:rPr>
            <w:rStyle w:val="Hyperlink"/>
            <w:color w:val="000000" w:themeColor="text1"/>
            <w:sz w:val="24"/>
            <w:szCs w:val="24"/>
          </w:rPr>
          <w:t xml:space="preserve"> Federal nº 14.133, de 2021</w:t>
        </w:r>
      </w:hyperlink>
      <w:r w:rsidRPr="007C71D4">
        <w:rPr>
          <w:rStyle w:val="Hyperlink"/>
          <w:color w:val="000000" w:themeColor="text1"/>
          <w:sz w:val="24"/>
          <w:szCs w:val="24"/>
        </w:rPr>
        <w:t>.</w:t>
      </w:r>
    </w:p>
    <w:p w14:paraId="25B5C4CF" w14:textId="77777777" w:rsidR="003D0F5C" w:rsidRPr="007C71D4" w:rsidRDefault="003D0F5C" w:rsidP="007549A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7C71D4">
        <w:rPr>
          <w:rFonts w:ascii="Cambria" w:hAnsi="Cambria"/>
          <w:b/>
          <w:color w:val="000000" w:themeColor="text1"/>
        </w:rPr>
        <w:t>CLÁUSULA DÉCIMA QUARTA – DA PUBLICAÇÃO </w:t>
      </w:r>
    </w:p>
    <w:p w14:paraId="494BF045" w14:textId="77777777" w:rsidR="003D0F5C" w:rsidRPr="007C71D4" w:rsidRDefault="003D0F5C" w:rsidP="007549AF">
      <w:pPr>
        <w:tabs>
          <w:tab w:val="left" w:pos="3119"/>
        </w:tabs>
        <w:spacing w:before="240" w:after="240" w:line="360" w:lineRule="auto"/>
        <w:ind w:right="-1"/>
        <w:rPr>
          <w:rFonts w:ascii="Cambria" w:hAnsi="Cambria"/>
          <w:color w:val="000000" w:themeColor="text1"/>
          <w:sz w:val="24"/>
          <w:szCs w:val="24"/>
        </w:rPr>
      </w:pPr>
      <w:r w:rsidRPr="007C71D4">
        <w:rPr>
          <w:rFonts w:ascii="Cambria" w:hAnsi="Cambria"/>
          <w:b/>
          <w:bCs/>
          <w:color w:val="000000" w:themeColor="text1"/>
          <w:sz w:val="24"/>
          <w:szCs w:val="24"/>
        </w:rPr>
        <w:t>14.1</w:t>
      </w:r>
      <w:r w:rsidRPr="007C71D4">
        <w:rPr>
          <w:rFonts w:ascii="Cambria" w:hAnsi="Cambria"/>
          <w:color w:val="000000" w:themeColor="text1"/>
          <w:sz w:val="24"/>
          <w:szCs w:val="24"/>
        </w:rPr>
        <w:t xml:space="preserve"> Incumbirá ao contratante divulgar o presente instrumento no Portal Nacional de Contratações Públicas (PNCP), na forma prevista no </w:t>
      </w:r>
      <w:hyperlink r:id="rId84" w:anchor="art94" w:history="1">
        <w:r w:rsidRPr="007C71D4">
          <w:rPr>
            <w:rStyle w:val="Hyperlink"/>
            <w:rFonts w:ascii="Cambria" w:hAnsi="Cambria"/>
            <w:color w:val="000000" w:themeColor="text1"/>
            <w:sz w:val="24"/>
            <w:szCs w:val="24"/>
          </w:rPr>
          <w:t xml:space="preserve">artigo 94 da </w:t>
        </w:r>
        <w:hyperlink r:id="rId85" w:history="1">
          <w:r w:rsidRPr="007C71D4">
            <w:rPr>
              <w:rStyle w:val="Hyperlink"/>
              <w:rFonts w:ascii="Cambria" w:hAnsi="Cambria"/>
              <w:color w:val="000000" w:themeColor="text1"/>
              <w:sz w:val="24"/>
              <w:szCs w:val="24"/>
            </w:rPr>
            <w:t>Lei</w:t>
          </w:r>
        </w:hyperlink>
        <w:r w:rsidRPr="007C71D4">
          <w:rPr>
            <w:rStyle w:val="Hyperlink"/>
            <w:rFonts w:ascii="Cambria" w:hAnsi="Cambria"/>
            <w:color w:val="000000" w:themeColor="text1"/>
            <w:sz w:val="24"/>
            <w:szCs w:val="24"/>
          </w:rPr>
          <w:t xml:space="preserve"> Federal nº 14.133, de 2021</w:t>
        </w:r>
      </w:hyperlink>
      <w:r w:rsidRPr="007C71D4">
        <w:rPr>
          <w:rFonts w:ascii="Cambria" w:hAnsi="Cambria"/>
          <w:color w:val="000000" w:themeColor="text1"/>
          <w:sz w:val="24"/>
          <w:szCs w:val="24"/>
        </w:rPr>
        <w:t xml:space="preserve">, bem como no respectivo sítio oficial na Internet, em atenção ao caput, do artigo 91, da </w:t>
      </w:r>
      <w:hyperlink r:id="rId86" w:history="1">
        <w:r w:rsidRPr="007C71D4">
          <w:rPr>
            <w:rStyle w:val="Hyperlink"/>
            <w:rFonts w:ascii="Cambria" w:hAnsi="Cambria"/>
            <w:color w:val="000000" w:themeColor="text1"/>
            <w:sz w:val="24"/>
            <w:szCs w:val="24"/>
          </w:rPr>
          <w:t>Lei</w:t>
        </w:r>
      </w:hyperlink>
      <w:r w:rsidRPr="007C71D4">
        <w:rPr>
          <w:rStyle w:val="Hyperlink"/>
          <w:rFonts w:ascii="Cambria" w:hAnsi="Cambria"/>
          <w:color w:val="000000" w:themeColor="text1"/>
          <w:sz w:val="24"/>
          <w:szCs w:val="24"/>
        </w:rPr>
        <w:t xml:space="preserve"> Federal nº 14.133, de 2021,</w:t>
      </w:r>
      <w:r w:rsidRPr="007C71D4">
        <w:rPr>
          <w:rFonts w:ascii="Cambria" w:hAnsi="Cambria"/>
          <w:color w:val="000000" w:themeColor="text1"/>
          <w:sz w:val="24"/>
          <w:szCs w:val="24"/>
        </w:rPr>
        <w:t xml:space="preserve"> e ao  § 2º, do </w:t>
      </w:r>
      <w:hyperlink r:id="rId87" w:anchor="art8§2" w:history="1">
        <w:r w:rsidRPr="007C71D4">
          <w:rPr>
            <w:rStyle w:val="Hyperlink"/>
            <w:rFonts w:ascii="Cambria" w:hAnsi="Cambria"/>
            <w:color w:val="000000" w:themeColor="text1"/>
            <w:sz w:val="24"/>
            <w:szCs w:val="24"/>
          </w:rPr>
          <w:t>artigo 8º, da Lei n. 12.527, de 2011</w:t>
        </w:r>
      </w:hyperlink>
      <w:r w:rsidRPr="007C71D4">
        <w:rPr>
          <w:rFonts w:ascii="Cambria" w:hAnsi="Cambria"/>
          <w:color w:val="000000" w:themeColor="text1"/>
          <w:sz w:val="24"/>
          <w:szCs w:val="24"/>
        </w:rPr>
        <w:t xml:space="preserve">, c/c o inciso V, do § 3º, do </w:t>
      </w:r>
      <w:hyperlink r:id="rId88" w:anchor="art7§3" w:history="1">
        <w:r w:rsidRPr="007C71D4">
          <w:rPr>
            <w:rStyle w:val="Hyperlink"/>
            <w:rFonts w:ascii="Cambria" w:hAnsi="Cambria"/>
            <w:color w:val="000000" w:themeColor="text1"/>
            <w:sz w:val="24"/>
            <w:szCs w:val="24"/>
          </w:rPr>
          <w:t>artigo 7º, do Decreto nº 7.724, de 2012</w:t>
        </w:r>
      </w:hyperlink>
      <w:r w:rsidRPr="007C71D4">
        <w:rPr>
          <w:rFonts w:ascii="Cambria" w:hAnsi="Cambria"/>
          <w:color w:val="000000" w:themeColor="text1"/>
          <w:sz w:val="24"/>
          <w:szCs w:val="24"/>
        </w:rPr>
        <w:t>.</w:t>
      </w:r>
    </w:p>
    <w:p w14:paraId="014D7451" w14:textId="77777777" w:rsidR="003D0F5C" w:rsidRPr="007C71D4" w:rsidRDefault="003D0F5C" w:rsidP="007549A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7C71D4">
        <w:rPr>
          <w:rFonts w:ascii="Cambria" w:hAnsi="Cambria"/>
          <w:b/>
          <w:color w:val="000000" w:themeColor="text1"/>
        </w:rPr>
        <w:t>CLÁUSULA DÉCIMA QUINTA – DA GESTÃO E FISCALIZAÇÃO DO CONTRATO </w:t>
      </w:r>
    </w:p>
    <w:p w14:paraId="1373F476" w14:textId="77777777" w:rsidR="003D0F5C" w:rsidRPr="007C71D4" w:rsidRDefault="003D0F5C" w:rsidP="007549AF">
      <w:pPr>
        <w:autoSpaceDE w:val="0"/>
        <w:autoSpaceDN w:val="0"/>
        <w:adjustRightInd w:val="0"/>
        <w:spacing w:before="240" w:line="360" w:lineRule="auto"/>
        <w:rPr>
          <w:rFonts w:ascii="Cambria" w:hAnsi="Cambria" w:cs="Calibri"/>
          <w:color w:val="000000" w:themeColor="text1"/>
          <w:sz w:val="24"/>
          <w:szCs w:val="24"/>
        </w:rPr>
      </w:pPr>
      <w:r w:rsidRPr="007C71D4">
        <w:rPr>
          <w:rFonts w:ascii="Cambria" w:hAnsi="Cambria" w:cs="Calibri"/>
          <w:b/>
          <w:bCs/>
          <w:color w:val="000000" w:themeColor="text1"/>
          <w:sz w:val="24"/>
          <w:szCs w:val="24"/>
        </w:rPr>
        <w:lastRenderedPageBreak/>
        <w:t>15.1</w:t>
      </w:r>
      <w:r w:rsidRPr="007C71D4">
        <w:rPr>
          <w:rFonts w:ascii="Cambria" w:hAnsi="Cambria" w:cs="Calibri"/>
          <w:color w:val="000000" w:themeColor="text1"/>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62760CB6" w14:textId="77777777" w:rsidR="003D0F5C" w:rsidRPr="007C71D4" w:rsidRDefault="003D0F5C" w:rsidP="007549AF">
      <w:pPr>
        <w:autoSpaceDE w:val="0"/>
        <w:autoSpaceDN w:val="0"/>
        <w:adjustRightInd w:val="0"/>
        <w:spacing w:before="240" w:line="360" w:lineRule="auto"/>
        <w:rPr>
          <w:rFonts w:ascii="Cambria" w:hAnsi="Cambria" w:cs="Calibri"/>
          <w:color w:val="000000" w:themeColor="text1"/>
          <w:sz w:val="24"/>
          <w:szCs w:val="24"/>
        </w:rPr>
      </w:pPr>
      <w:r w:rsidRPr="007C71D4">
        <w:rPr>
          <w:rFonts w:ascii="Cambria" w:hAnsi="Cambria" w:cs="Calibri,Bold"/>
          <w:b/>
          <w:bCs/>
          <w:color w:val="000000" w:themeColor="text1"/>
          <w:sz w:val="24"/>
          <w:szCs w:val="24"/>
        </w:rPr>
        <w:t xml:space="preserve">15.2 </w:t>
      </w:r>
      <w:r w:rsidRPr="007C71D4">
        <w:rPr>
          <w:rFonts w:ascii="Cambria" w:hAnsi="Cambria" w:cs="Calibri"/>
          <w:color w:val="000000" w:themeColor="text1"/>
          <w:sz w:val="24"/>
          <w:szCs w:val="24"/>
        </w:rPr>
        <w:t>Em caso de impedimento, ordem de paralisação ou suspensão do contrato, o cronograma de execução será prorrogado automaticamente pelo tempo correspondente, anotadas tais circunstâncias mediante simples apostilamento.</w:t>
      </w:r>
    </w:p>
    <w:p w14:paraId="65D29026" w14:textId="77777777" w:rsidR="003D0F5C" w:rsidRPr="007C71D4" w:rsidRDefault="003D0F5C" w:rsidP="007549AF">
      <w:pPr>
        <w:autoSpaceDE w:val="0"/>
        <w:autoSpaceDN w:val="0"/>
        <w:adjustRightInd w:val="0"/>
        <w:spacing w:before="240" w:line="360" w:lineRule="auto"/>
        <w:rPr>
          <w:rFonts w:ascii="Cambria" w:hAnsi="Cambria" w:cs="Calibri"/>
          <w:color w:val="000000" w:themeColor="text1"/>
          <w:sz w:val="24"/>
          <w:szCs w:val="24"/>
        </w:rPr>
      </w:pPr>
      <w:r w:rsidRPr="007C71D4">
        <w:rPr>
          <w:rFonts w:ascii="Cambria" w:hAnsi="Cambria" w:cs="Calibri,Bold"/>
          <w:b/>
          <w:bCs/>
          <w:color w:val="000000" w:themeColor="text1"/>
          <w:sz w:val="24"/>
          <w:szCs w:val="24"/>
        </w:rPr>
        <w:t xml:space="preserve">15.3 </w:t>
      </w:r>
      <w:r w:rsidRPr="007C71D4">
        <w:rPr>
          <w:rFonts w:ascii="Cambria" w:hAnsi="Cambria" w:cs="Calibri"/>
          <w:color w:val="000000" w:themeColor="text1"/>
          <w:sz w:val="24"/>
          <w:szCs w:val="24"/>
        </w:rPr>
        <w:t xml:space="preserve">As comunicações entre o </w:t>
      </w:r>
      <w:r w:rsidRPr="007C71D4">
        <w:rPr>
          <w:rFonts w:ascii="Cambria" w:hAnsi="Cambria" w:cs="Calibri,Bold"/>
          <w:color w:val="000000" w:themeColor="text1"/>
          <w:sz w:val="24"/>
          <w:szCs w:val="24"/>
        </w:rPr>
        <w:t>contratante</w:t>
      </w:r>
      <w:r w:rsidRPr="007C71D4">
        <w:rPr>
          <w:rFonts w:ascii="Cambria" w:hAnsi="Cambria" w:cs="Calibri,Bold"/>
          <w:b/>
          <w:bCs/>
          <w:color w:val="000000" w:themeColor="text1"/>
          <w:sz w:val="24"/>
          <w:szCs w:val="24"/>
        </w:rPr>
        <w:t xml:space="preserve"> </w:t>
      </w:r>
      <w:r w:rsidRPr="007C71D4">
        <w:rPr>
          <w:rFonts w:ascii="Cambria" w:hAnsi="Cambria" w:cs="Calibri"/>
          <w:color w:val="000000" w:themeColor="text1"/>
          <w:sz w:val="24"/>
          <w:szCs w:val="24"/>
        </w:rPr>
        <w:t xml:space="preserve">e o(a) </w:t>
      </w:r>
      <w:r w:rsidRPr="007C71D4">
        <w:rPr>
          <w:rFonts w:ascii="Cambria" w:hAnsi="Cambria" w:cs="Calibri,Bold"/>
          <w:color w:val="000000" w:themeColor="text1"/>
          <w:sz w:val="24"/>
          <w:szCs w:val="24"/>
        </w:rPr>
        <w:t>contratado(a)</w:t>
      </w:r>
      <w:r w:rsidRPr="007C71D4">
        <w:rPr>
          <w:rFonts w:ascii="Cambria" w:hAnsi="Cambria" w:cs="Calibri,Bold"/>
          <w:b/>
          <w:bCs/>
          <w:color w:val="000000" w:themeColor="text1"/>
          <w:sz w:val="24"/>
          <w:szCs w:val="24"/>
        </w:rPr>
        <w:t xml:space="preserve"> </w:t>
      </w:r>
      <w:r w:rsidRPr="007C71D4">
        <w:rPr>
          <w:rFonts w:ascii="Cambria" w:hAnsi="Cambria" w:cs="Calibri"/>
          <w:color w:val="000000" w:themeColor="text1"/>
          <w:sz w:val="24"/>
          <w:szCs w:val="24"/>
        </w:rPr>
        <w:t>devem ser realizadas por escrito sempre que o ato exigir tal formalidade, admitindo-se o uso de mensagem eletrônica para esse fim.</w:t>
      </w:r>
    </w:p>
    <w:p w14:paraId="59F0E4DC" w14:textId="77777777" w:rsidR="003D0F5C" w:rsidRPr="007C71D4" w:rsidRDefault="003D0F5C" w:rsidP="007549AF">
      <w:pPr>
        <w:autoSpaceDE w:val="0"/>
        <w:autoSpaceDN w:val="0"/>
        <w:adjustRightInd w:val="0"/>
        <w:spacing w:before="240" w:line="360" w:lineRule="auto"/>
        <w:rPr>
          <w:rFonts w:ascii="Cambria" w:hAnsi="Cambria" w:cs="Calibri"/>
          <w:color w:val="000000" w:themeColor="text1"/>
          <w:sz w:val="24"/>
          <w:szCs w:val="24"/>
        </w:rPr>
      </w:pPr>
      <w:r w:rsidRPr="007C71D4">
        <w:rPr>
          <w:rFonts w:ascii="Cambria" w:hAnsi="Cambria" w:cs="Calibri,Bold"/>
          <w:b/>
          <w:bCs/>
          <w:color w:val="000000" w:themeColor="text1"/>
          <w:sz w:val="24"/>
          <w:szCs w:val="24"/>
        </w:rPr>
        <w:t xml:space="preserve">15.4 </w:t>
      </w:r>
      <w:r w:rsidRPr="007C71D4">
        <w:rPr>
          <w:rFonts w:ascii="Cambria" w:hAnsi="Cambria" w:cs="Calibri"/>
          <w:color w:val="000000" w:themeColor="text1"/>
          <w:sz w:val="24"/>
          <w:szCs w:val="24"/>
        </w:rPr>
        <w:t xml:space="preserve">O </w:t>
      </w:r>
      <w:r w:rsidRPr="007C71D4">
        <w:rPr>
          <w:rFonts w:ascii="Cambria" w:hAnsi="Cambria" w:cs="Calibri,Bold"/>
          <w:color w:val="000000" w:themeColor="text1"/>
          <w:sz w:val="24"/>
          <w:szCs w:val="24"/>
        </w:rPr>
        <w:t>contratante</w:t>
      </w:r>
      <w:r w:rsidRPr="007C71D4">
        <w:rPr>
          <w:rFonts w:ascii="Cambria" w:hAnsi="Cambria" w:cs="Calibri,Bold"/>
          <w:b/>
          <w:bCs/>
          <w:color w:val="000000" w:themeColor="text1"/>
          <w:sz w:val="24"/>
          <w:szCs w:val="24"/>
        </w:rPr>
        <w:t xml:space="preserve"> </w:t>
      </w:r>
      <w:r w:rsidRPr="007C71D4">
        <w:rPr>
          <w:rFonts w:ascii="Cambria" w:hAnsi="Cambria" w:cs="Calibri"/>
          <w:color w:val="000000" w:themeColor="text1"/>
          <w:sz w:val="24"/>
          <w:szCs w:val="24"/>
        </w:rPr>
        <w:t xml:space="preserve">poderá convocar o representante do(a) </w:t>
      </w:r>
      <w:r w:rsidRPr="007C71D4">
        <w:rPr>
          <w:rFonts w:ascii="Cambria" w:hAnsi="Cambria" w:cs="Calibri,Bold"/>
          <w:color w:val="000000" w:themeColor="text1"/>
          <w:sz w:val="24"/>
          <w:szCs w:val="24"/>
        </w:rPr>
        <w:t>contratado(a)</w:t>
      </w:r>
      <w:r w:rsidRPr="007C71D4">
        <w:rPr>
          <w:rFonts w:ascii="Cambria" w:hAnsi="Cambria" w:cs="Calibri,Bold"/>
          <w:b/>
          <w:bCs/>
          <w:color w:val="000000" w:themeColor="text1"/>
          <w:sz w:val="24"/>
          <w:szCs w:val="24"/>
        </w:rPr>
        <w:t xml:space="preserve"> </w:t>
      </w:r>
      <w:r w:rsidRPr="007C71D4">
        <w:rPr>
          <w:rFonts w:ascii="Cambria" w:hAnsi="Cambria" w:cs="Calibri"/>
          <w:color w:val="000000" w:themeColor="text1"/>
          <w:sz w:val="24"/>
          <w:szCs w:val="24"/>
        </w:rPr>
        <w:t>para adoção de providências que devam ser cumpridas de imediato.</w:t>
      </w:r>
    </w:p>
    <w:p w14:paraId="0988AAB6" w14:textId="77777777" w:rsidR="003D0F5C" w:rsidRPr="007C71D4" w:rsidRDefault="003D0F5C" w:rsidP="007549AF">
      <w:pPr>
        <w:autoSpaceDE w:val="0"/>
        <w:autoSpaceDN w:val="0"/>
        <w:adjustRightInd w:val="0"/>
        <w:spacing w:before="240" w:line="360" w:lineRule="auto"/>
        <w:rPr>
          <w:rFonts w:ascii="Cambria" w:hAnsi="Cambria" w:cs="Calibri"/>
          <w:color w:val="000000" w:themeColor="text1"/>
          <w:sz w:val="24"/>
          <w:szCs w:val="24"/>
        </w:rPr>
      </w:pPr>
      <w:r w:rsidRPr="007C71D4">
        <w:rPr>
          <w:rFonts w:ascii="Cambria" w:hAnsi="Cambria" w:cs="Calibri,Bold"/>
          <w:b/>
          <w:bCs/>
          <w:color w:val="000000" w:themeColor="text1"/>
          <w:sz w:val="24"/>
          <w:szCs w:val="24"/>
        </w:rPr>
        <w:t xml:space="preserve">15.5 </w:t>
      </w:r>
      <w:r w:rsidRPr="007C71D4">
        <w:rPr>
          <w:rFonts w:ascii="Cambria" w:hAnsi="Cambria" w:cs="Calibri"/>
          <w:color w:val="000000" w:themeColor="text1"/>
          <w:sz w:val="24"/>
          <w:szCs w:val="24"/>
        </w:rPr>
        <w:t>A execução do contrato deverá ser acompanhada e fiscalizada pelo(s) fiscal(</w:t>
      </w:r>
      <w:proofErr w:type="spellStart"/>
      <w:r w:rsidRPr="007C71D4">
        <w:rPr>
          <w:rFonts w:ascii="Cambria" w:hAnsi="Cambria" w:cs="Calibri"/>
          <w:color w:val="000000" w:themeColor="text1"/>
          <w:sz w:val="24"/>
          <w:szCs w:val="24"/>
        </w:rPr>
        <w:t>is</w:t>
      </w:r>
      <w:proofErr w:type="spellEnd"/>
      <w:r w:rsidRPr="007C71D4">
        <w:rPr>
          <w:rFonts w:ascii="Cambria" w:hAnsi="Cambria" w:cs="Calibri"/>
          <w:color w:val="000000" w:themeColor="text1"/>
          <w:sz w:val="24"/>
          <w:szCs w:val="24"/>
        </w:rPr>
        <w:t>) do contrato, ou pelos respectivos substitutos (Lei nº 14.133, de 2021, art. 117, caput).</w:t>
      </w:r>
    </w:p>
    <w:p w14:paraId="5B09B2FA" w14:textId="77777777" w:rsidR="003D0F5C" w:rsidRPr="007C71D4" w:rsidRDefault="003D0F5C" w:rsidP="007549AF">
      <w:pPr>
        <w:autoSpaceDE w:val="0"/>
        <w:autoSpaceDN w:val="0"/>
        <w:adjustRightInd w:val="0"/>
        <w:spacing w:before="240" w:line="360" w:lineRule="auto"/>
        <w:rPr>
          <w:rFonts w:ascii="Cambria" w:hAnsi="Cambria" w:cs="Calibri"/>
          <w:color w:val="000000" w:themeColor="text1"/>
          <w:sz w:val="24"/>
          <w:szCs w:val="24"/>
        </w:rPr>
      </w:pPr>
      <w:r w:rsidRPr="007C71D4">
        <w:rPr>
          <w:rFonts w:ascii="Cambria" w:hAnsi="Cambria" w:cs="Calibri,Bold"/>
          <w:b/>
          <w:bCs/>
          <w:color w:val="000000" w:themeColor="text1"/>
          <w:sz w:val="24"/>
          <w:szCs w:val="24"/>
        </w:rPr>
        <w:t xml:space="preserve">15.6 </w:t>
      </w:r>
      <w:r w:rsidRPr="007C71D4">
        <w:rPr>
          <w:rFonts w:ascii="Cambria" w:hAnsi="Cambria" w:cs="Calibri"/>
          <w:color w:val="000000" w:themeColor="text1"/>
          <w:sz w:val="24"/>
          <w:szCs w:val="24"/>
        </w:rPr>
        <w:t>O fiscal do contrato acompanhará a execução do contrato, para que sejam cumpridas todas as condições estabelecidas no contrato, de modo a assegurar os melhores resultados para a Administração;</w:t>
      </w:r>
    </w:p>
    <w:p w14:paraId="1E23F6C4" w14:textId="77777777" w:rsidR="003D0F5C" w:rsidRPr="007C71D4" w:rsidRDefault="003D0F5C" w:rsidP="007549AF">
      <w:pPr>
        <w:autoSpaceDE w:val="0"/>
        <w:autoSpaceDN w:val="0"/>
        <w:adjustRightInd w:val="0"/>
        <w:spacing w:before="240" w:line="360" w:lineRule="auto"/>
        <w:rPr>
          <w:rFonts w:ascii="Cambria" w:hAnsi="Cambria" w:cs="Calibri"/>
          <w:color w:val="000000" w:themeColor="text1"/>
          <w:sz w:val="24"/>
          <w:szCs w:val="24"/>
        </w:rPr>
      </w:pPr>
      <w:r w:rsidRPr="007C71D4">
        <w:rPr>
          <w:rFonts w:ascii="Cambria" w:hAnsi="Cambria" w:cs="Calibri,Bold"/>
          <w:b/>
          <w:bCs/>
          <w:color w:val="000000" w:themeColor="text1"/>
          <w:sz w:val="24"/>
          <w:szCs w:val="24"/>
        </w:rPr>
        <w:t xml:space="preserve">15.7 </w:t>
      </w:r>
      <w:r w:rsidRPr="007C71D4">
        <w:rPr>
          <w:rFonts w:ascii="Cambria" w:hAnsi="Cambria" w:cs="Calibri"/>
          <w:color w:val="000000" w:themeColor="text1"/>
          <w:sz w:val="24"/>
          <w:szCs w:val="24"/>
        </w:rPr>
        <w:t>O fiscal do contrato anotará no histórico de gerenciamento do contrato todas as ocorrências relacionadas à execução do contrato, com a descrição do que for necessário para a regularização das faltas ou dos defeitos observados;</w:t>
      </w:r>
    </w:p>
    <w:p w14:paraId="64BE7DCA" w14:textId="77777777" w:rsidR="003D0F5C" w:rsidRPr="007C71D4" w:rsidRDefault="003D0F5C" w:rsidP="007549AF">
      <w:pPr>
        <w:autoSpaceDE w:val="0"/>
        <w:autoSpaceDN w:val="0"/>
        <w:adjustRightInd w:val="0"/>
        <w:spacing w:before="240" w:line="360" w:lineRule="auto"/>
        <w:rPr>
          <w:rFonts w:ascii="Cambria" w:hAnsi="Cambria" w:cs="Calibri"/>
          <w:color w:val="000000" w:themeColor="text1"/>
          <w:sz w:val="24"/>
          <w:szCs w:val="24"/>
        </w:rPr>
      </w:pPr>
      <w:r w:rsidRPr="007C71D4">
        <w:rPr>
          <w:rFonts w:ascii="Cambria" w:hAnsi="Cambria" w:cs="Calibri,Bold"/>
          <w:b/>
          <w:bCs/>
          <w:color w:val="000000" w:themeColor="text1"/>
          <w:sz w:val="24"/>
          <w:szCs w:val="24"/>
        </w:rPr>
        <w:t xml:space="preserve">15.8 </w:t>
      </w:r>
      <w:r w:rsidRPr="007C71D4">
        <w:rPr>
          <w:rFonts w:ascii="Cambria" w:hAnsi="Cambria" w:cs="Calibri"/>
          <w:color w:val="000000" w:themeColor="text1"/>
          <w:sz w:val="24"/>
          <w:szCs w:val="24"/>
        </w:rPr>
        <w:t>Identificada qualquer inexatidão ou irregularidade, o fiscal técnico do contrato emitirá notificações para a correção da execução do contrato, determinando prazo para a correção.</w:t>
      </w:r>
    </w:p>
    <w:p w14:paraId="7AEC9E3F" w14:textId="77777777" w:rsidR="003D0F5C" w:rsidRPr="007C71D4" w:rsidRDefault="003D0F5C" w:rsidP="007549AF">
      <w:pPr>
        <w:autoSpaceDE w:val="0"/>
        <w:autoSpaceDN w:val="0"/>
        <w:adjustRightInd w:val="0"/>
        <w:spacing w:before="240" w:line="360" w:lineRule="auto"/>
        <w:rPr>
          <w:rFonts w:ascii="Cambria" w:hAnsi="Cambria" w:cs="Calibri"/>
          <w:color w:val="000000" w:themeColor="text1"/>
          <w:sz w:val="24"/>
          <w:szCs w:val="24"/>
        </w:rPr>
      </w:pPr>
      <w:r w:rsidRPr="007C71D4">
        <w:rPr>
          <w:rFonts w:ascii="Cambria" w:hAnsi="Cambria" w:cs="Calibri,Bold"/>
          <w:b/>
          <w:bCs/>
          <w:color w:val="000000" w:themeColor="text1"/>
          <w:sz w:val="24"/>
          <w:szCs w:val="24"/>
        </w:rPr>
        <w:t xml:space="preserve">15.9 </w:t>
      </w:r>
      <w:r w:rsidRPr="007C71D4">
        <w:rPr>
          <w:rFonts w:ascii="Cambria" w:hAnsi="Cambria" w:cs="Calibri"/>
          <w:color w:val="000000" w:themeColor="text1"/>
          <w:sz w:val="24"/>
          <w:szCs w:val="24"/>
        </w:rPr>
        <w:t xml:space="preserve">O gestor do contrato verificará a manutenção das condições de habilitação do(a) </w:t>
      </w:r>
      <w:r w:rsidRPr="007C71D4">
        <w:rPr>
          <w:rFonts w:ascii="Cambria" w:hAnsi="Cambria" w:cs="Calibri,Bold"/>
          <w:color w:val="000000" w:themeColor="text1"/>
          <w:sz w:val="24"/>
          <w:szCs w:val="24"/>
        </w:rPr>
        <w:t>contratado(a)</w:t>
      </w:r>
      <w:r w:rsidRPr="007C71D4">
        <w:rPr>
          <w:rFonts w:ascii="Cambria" w:hAnsi="Cambria" w:cs="Calibri"/>
          <w:color w:val="000000" w:themeColor="text1"/>
          <w:sz w:val="24"/>
          <w:szCs w:val="24"/>
        </w:rPr>
        <w:t>, acompanhará o empenho, o pagamento, as glosas e a formalização de apostilamento e termos aditivos, solicitando quaisquer documentos comprobatórios pertinentes, caso necessário;</w:t>
      </w:r>
    </w:p>
    <w:p w14:paraId="627FDE5B" w14:textId="77777777" w:rsidR="003D0F5C" w:rsidRPr="007C71D4" w:rsidRDefault="003D0F5C" w:rsidP="007549AF">
      <w:pPr>
        <w:autoSpaceDE w:val="0"/>
        <w:autoSpaceDN w:val="0"/>
        <w:adjustRightInd w:val="0"/>
        <w:spacing w:before="240" w:line="360" w:lineRule="auto"/>
        <w:rPr>
          <w:rFonts w:ascii="Cambria" w:hAnsi="Cambria" w:cs="Calibri"/>
          <w:color w:val="000000" w:themeColor="text1"/>
          <w:sz w:val="24"/>
          <w:szCs w:val="24"/>
        </w:rPr>
      </w:pPr>
      <w:r w:rsidRPr="007C71D4">
        <w:rPr>
          <w:rFonts w:ascii="Cambria" w:hAnsi="Cambria" w:cs="Calibri,Bold"/>
          <w:b/>
          <w:bCs/>
          <w:color w:val="000000" w:themeColor="text1"/>
          <w:sz w:val="24"/>
          <w:szCs w:val="24"/>
        </w:rPr>
        <w:lastRenderedPageBreak/>
        <w:t xml:space="preserve">15.10 </w:t>
      </w:r>
      <w:r w:rsidRPr="007C71D4">
        <w:rPr>
          <w:rFonts w:ascii="Cambria" w:hAnsi="Cambria" w:cs="Calibri"/>
          <w:color w:val="000000" w:themeColor="text1"/>
          <w:sz w:val="24"/>
          <w:szCs w:val="24"/>
        </w:rPr>
        <w:t>Caso ocorra descumprimento das obrigações contratuais, o fiscal do contrato atuará tempestivamente na solução do problema, reportando ao gestor do contrato para que tome as providências cabíveis, quando ultrapassar a sua competência;</w:t>
      </w:r>
    </w:p>
    <w:p w14:paraId="5E82327B" w14:textId="5E4C7EEF" w:rsidR="003D0F5C" w:rsidRPr="007C71D4" w:rsidRDefault="003D0F5C" w:rsidP="007549AF">
      <w:pPr>
        <w:autoSpaceDE w:val="0"/>
        <w:autoSpaceDN w:val="0"/>
        <w:adjustRightInd w:val="0"/>
        <w:spacing w:before="240" w:line="360" w:lineRule="auto"/>
        <w:rPr>
          <w:rFonts w:ascii="Cambria" w:hAnsi="Cambria" w:cs="Calibri"/>
          <w:color w:val="000000" w:themeColor="text1"/>
          <w:sz w:val="24"/>
          <w:szCs w:val="24"/>
        </w:rPr>
      </w:pPr>
      <w:r w:rsidRPr="007C71D4">
        <w:rPr>
          <w:rFonts w:ascii="Cambria" w:hAnsi="Cambria" w:cs="Calibri,Bold"/>
          <w:b/>
          <w:bCs/>
          <w:color w:val="000000" w:themeColor="text1"/>
          <w:sz w:val="24"/>
          <w:szCs w:val="24"/>
        </w:rPr>
        <w:t xml:space="preserve">15.11 </w:t>
      </w:r>
      <w:r w:rsidRPr="007C71D4">
        <w:rPr>
          <w:rFonts w:ascii="Cambria" w:hAnsi="Cambria" w:cs="Calibri"/>
          <w:color w:val="000000" w:themeColor="text1"/>
          <w:sz w:val="24"/>
          <w:szCs w:val="24"/>
        </w:rPr>
        <w:t xml:space="preserve">O gestor do contrato coordenará a atualização do processo de acompanhamento e fiscalização do contrato contendo todos os registros formais da execução no histórico de gerenciamento do contrato, a exemplo da ordem de </w:t>
      </w:r>
      <w:r w:rsidR="00BF12F2" w:rsidRPr="007C71D4">
        <w:rPr>
          <w:rFonts w:ascii="Cambria" w:hAnsi="Cambria" w:cs="Calibri"/>
          <w:color w:val="000000" w:themeColor="text1"/>
          <w:sz w:val="24"/>
          <w:szCs w:val="24"/>
        </w:rPr>
        <w:t>fornecimento</w:t>
      </w:r>
      <w:r w:rsidRPr="007C71D4">
        <w:rPr>
          <w:rFonts w:ascii="Cambria" w:hAnsi="Cambria" w:cs="Calibri"/>
          <w:color w:val="000000" w:themeColor="text1"/>
          <w:sz w:val="24"/>
          <w:szCs w:val="24"/>
        </w:rPr>
        <w:t>, do registro de ocorrências, das alterações e das prorrogações contratuais, elaborando relatório com vistas à verificação da necessidade de adequações do contrato para fins de atendimento da finalidade da administração.</w:t>
      </w:r>
    </w:p>
    <w:p w14:paraId="2942DDE4" w14:textId="77777777" w:rsidR="003D0F5C" w:rsidRPr="007C71D4" w:rsidRDefault="003D0F5C" w:rsidP="007549AF">
      <w:pPr>
        <w:autoSpaceDE w:val="0"/>
        <w:autoSpaceDN w:val="0"/>
        <w:adjustRightInd w:val="0"/>
        <w:spacing w:before="240" w:line="360" w:lineRule="auto"/>
        <w:rPr>
          <w:rFonts w:ascii="Cambria" w:hAnsi="Cambria" w:cs="Calibri"/>
          <w:color w:val="000000" w:themeColor="text1"/>
          <w:sz w:val="24"/>
          <w:szCs w:val="24"/>
        </w:rPr>
      </w:pPr>
      <w:r w:rsidRPr="007C71D4">
        <w:rPr>
          <w:rFonts w:ascii="Cambria" w:hAnsi="Cambria" w:cs="Calibri,Bold"/>
          <w:b/>
          <w:bCs/>
          <w:color w:val="000000" w:themeColor="text1"/>
          <w:sz w:val="24"/>
          <w:szCs w:val="24"/>
        </w:rPr>
        <w:t xml:space="preserve">15.12 </w:t>
      </w:r>
      <w:r w:rsidRPr="007C71D4">
        <w:rPr>
          <w:rFonts w:ascii="Cambria" w:hAnsi="Cambria" w:cs="Calibri"/>
          <w:color w:val="000000" w:themeColor="text1"/>
          <w:sz w:val="24"/>
          <w:szCs w:val="24"/>
        </w:rPr>
        <w:t>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05474EB8" w14:textId="77777777" w:rsidR="003D0F5C" w:rsidRPr="007C71D4" w:rsidRDefault="003D0F5C" w:rsidP="007549AF">
      <w:pPr>
        <w:autoSpaceDE w:val="0"/>
        <w:autoSpaceDN w:val="0"/>
        <w:adjustRightInd w:val="0"/>
        <w:spacing w:before="240" w:line="360" w:lineRule="auto"/>
        <w:rPr>
          <w:rFonts w:ascii="Cambria" w:hAnsi="Cambria" w:cs="Calibri"/>
          <w:color w:val="000000" w:themeColor="text1"/>
          <w:sz w:val="24"/>
          <w:szCs w:val="24"/>
        </w:rPr>
      </w:pPr>
      <w:r w:rsidRPr="007C71D4">
        <w:rPr>
          <w:rFonts w:ascii="Cambria" w:hAnsi="Cambria" w:cs="Calibri,Bold"/>
          <w:b/>
          <w:bCs/>
          <w:color w:val="000000" w:themeColor="text1"/>
          <w:sz w:val="24"/>
          <w:szCs w:val="24"/>
        </w:rPr>
        <w:t xml:space="preserve">15.13 </w:t>
      </w:r>
      <w:r w:rsidRPr="007C71D4">
        <w:rPr>
          <w:rFonts w:ascii="Cambria" w:hAnsi="Cambria" w:cs="Calibri"/>
          <w:color w:val="000000" w:themeColor="text1"/>
          <w:sz w:val="24"/>
          <w:szCs w:val="24"/>
        </w:rPr>
        <w:t>O gestor do contrato e os fiscais do contrato na execução das suas atividades deverão observar as diretrizes estabelecidas na Lei Federal nº 14.133, de 2021;</w:t>
      </w:r>
    </w:p>
    <w:p w14:paraId="1BA3A8FC" w14:textId="77777777" w:rsidR="003D0F5C" w:rsidRPr="007C71D4" w:rsidRDefault="003D0F5C" w:rsidP="007549AF">
      <w:pPr>
        <w:autoSpaceDE w:val="0"/>
        <w:autoSpaceDN w:val="0"/>
        <w:adjustRightInd w:val="0"/>
        <w:spacing w:before="240" w:line="360" w:lineRule="auto"/>
        <w:rPr>
          <w:rFonts w:ascii="Cambria" w:hAnsi="Cambria" w:cs="Calibri"/>
          <w:color w:val="000000" w:themeColor="text1"/>
          <w:sz w:val="24"/>
          <w:szCs w:val="24"/>
        </w:rPr>
      </w:pPr>
      <w:r w:rsidRPr="007C71D4">
        <w:rPr>
          <w:rFonts w:ascii="Cambria" w:hAnsi="Cambria" w:cs="Calibri,Bold"/>
          <w:b/>
          <w:bCs/>
          <w:color w:val="000000" w:themeColor="text1"/>
          <w:sz w:val="24"/>
          <w:szCs w:val="24"/>
        </w:rPr>
        <w:t xml:space="preserve">15.14 </w:t>
      </w:r>
      <w:r w:rsidRPr="007C71D4">
        <w:rPr>
          <w:rFonts w:ascii="Cambria" w:hAnsi="Cambria" w:cs="Calibri"/>
          <w:color w:val="000000" w:themeColor="text1"/>
          <w:sz w:val="24"/>
          <w:szCs w:val="24"/>
        </w:rPr>
        <w:t xml:space="preserve">A fiscalização de que trata este item não exclui nem reduz a responsabilidade do(a) </w:t>
      </w:r>
      <w:r w:rsidRPr="007C71D4">
        <w:rPr>
          <w:rFonts w:ascii="Cambria" w:hAnsi="Cambria" w:cs="Calibri,Bold"/>
          <w:color w:val="000000" w:themeColor="text1"/>
          <w:sz w:val="24"/>
          <w:szCs w:val="24"/>
        </w:rPr>
        <w:t>contratado(a)</w:t>
      </w:r>
      <w:r w:rsidRPr="007C71D4">
        <w:rPr>
          <w:rFonts w:ascii="Cambria" w:hAnsi="Cambria" w:cs="Calibri"/>
          <w:color w:val="000000" w:themeColor="text1"/>
          <w:sz w:val="24"/>
          <w:szCs w:val="24"/>
        </w:rPr>
        <w:t>, inclusive perante terceiros, por qualquer irregularidade, ainda que resultante de imperfeições técnicas, vícios redibitórios, ou emprego de material inadequado de qualidade inferior, e, na ocorrência desta, não implica em corresponsabilidade da Administração ou de seus agentes e prepostos, de conformidade com o art. 120 da Lei Federal nº 14.133, de 2021.</w:t>
      </w:r>
    </w:p>
    <w:p w14:paraId="7096919A" w14:textId="77777777" w:rsidR="003D0F5C" w:rsidRPr="007C71D4" w:rsidRDefault="003D0F5C" w:rsidP="007549A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7C71D4">
        <w:rPr>
          <w:rFonts w:ascii="Cambria" w:hAnsi="Cambria"/>
          <w:b/>
          <w:color w:val="000000" w:themeColor="text1"/>
        </w:rPr>
        <w:t>CLÁUSULA DÉCIMA SEXTA – DO FORO </w:t>
      </w:r>
    </w:p>
    <w:p w14:paraId="60FA0173" w14:textId="77777777" w:rsidR="0086134B" w:rsidRPr="007C71D4" w:rsidRDefault="0086134B" w:rsidP="007549AF">
      <w:pPr>
        <w:tabs>
          <w:tab w:val="left" w:pos="3119"/>
        </w:tabs>
        <w:spacing w:before="240" w:after="240" w:line="360" w:lineRule="auto"/>
        <w:ind w:right="-1"/>
        <w:rPr>
          <w:rFonts w:ascii="Cambria" w:hAnsi="Cambria"/>
          <w:color w:val="000000" w:themeColor="text1"/>
          <w:sz w:val="24"/>
          <w:szCs w:val="24"/>
        </w:rPr>
      </w:pPr>
      <w:r w:rsidRPr="007C71D4">
        <w:rPr>
          <w:rFonts w:ascii="Cambria" w:hAnsi="Cambria"/>
          <w:b/>
          <w:color w:val="000000" w:themeColor="text1"/>
          <w:sz w:val="24"/>
          <w:szCs w:val="24"/>
        </w:rPr>
        <w:t>16.1</w:t>
      </w:r>
      <w:r w:rsidRPr="007C71D4">
        <w:rPr>
          <w:rFonts w:ascii="Cambria" w:hAnsi="Cambria"/>
          <w:color w:val="000000" w:themeColor="text1"/>
          <w:sz w:val="24"/>
          <w:szCs w:val="24"/>
        </w:rPr>
        <w:t xml:space="preserve"> Fica eleito o foro da Comarca de Piracanjuba/GO, para dirimir quaisquer dúvidas decorrentes da execução deste Contrato, com renúncia das partes a qualquer outro, por mais privilegiado que seja.</w:t>
      </w:r>
    </w:p>
    <w:p w14:paraId="72168545" w14:textId="61937E9C" w:rsidR="0086134B" w:rsidRPr="007C71D4" w:rsidRDefault="0086134B" w:rsidP="007549AF">
      <w:pPr>
        <w:pStyle w:val="NormalWeb"/>
        <w:spacing w:before="240" w:beforeAutospacing="0" w:after="240" w:afterAutospacing="0" w:line="360" w:lineRule="auto"/>
        <w:jc w:val="both"/>
        <w:rPr>
          <w:rFonts w:ascii="Cambria" w:hAnsi="Cambria"/>
          <w:color w:val="000000" w:themeColor="text1"/>
        </w:rPr>
      </w:pPr>
      <w:r w:rsidRPr="007C71D4">
        <w:rPr>
          <w:rFonts w:ascii="Cambria" w:hAnsi="Cambria"/>
          <w:b/>
          <w:color w:val="000000" w:themeColor="text1"/>
        </w:rPr>
        <w:t>16.2</w:t>
      </w:r>
      <w:r w:rsidRPr="007C71D4">
        <w:rPr>
          <w:rFonts w:ascii="Cambria" w:hAnsi="Cambria"/>
          <w:color w:val="000000" w:themeColor="text1"/>
        </w:rPr>
        <w:t xml:space="preserve"> E por estarem de acordo, depois de lido e achado conforme o presente termo, lavrado em 03 (três) vias de igual teor e forma, assinam as partes abaixo:</w:t>
      </w:r>
    </w:p>
    <w:p w14:paraId="5B408D2F" w14:textId="57112F1E" w:rsidR="00D06864" w:rsidRDefault="00D06864" w:rsidP="00C451C8">
      <w:pPr>
        <w:spacing w:before="240" w:after="240" w:line="360" w:lineRule="auto"/>
        <w:jc w:val="right"/>
        <w:rPr>
          <w:rFonts w:ascii="Cambria" w:hAnsi="Cambria"/>
          <w:color w:val="000000" w:themeColor="text1"/>
          <w:sz w:val="24"/>
          <w:szCs w:val="24"/>
        </w:rPr>
      </w:pPr>
      <w:r w:rsidRPr="007C71D4">
        <w:rPr>
          <w:rFonts w:ascii="Cambria" w:hAnsi="Cambria"/>
          <w:sz w:val="24"/>
          <w:szCs w:val="24"/>
        </w:rPr>
        <w:lastRenderedPageBreak/>
        <w:t xml:space="preserve">Piracanjuba, </w:t>
      </w:r>
      <w:r w:rsidRPr="007C71D4">
        <w:rPr>
          <w:rFonts w:ascii="Cambria" w:hAnsi="Cambria"/>
          <w:color w:val="000000" w:themeColor="text1"/>
          <w:sz w:val="24"/>
          <w:szCs w:val="24"/>
        </w:rPr>
        <w:t>aos ____ dias do mês de _______ do ano de 202</w:t>
      </w:r>
      <w:r w:rsidR="007E3FC8" w:rsidRPr="007C71D4">
        <w:rPr>
          <w:rFonts w:ascii="Cambria" w:hAnsi="Cambria"/>
          <w:color w:val="000000" w:themeColor="text1"/>
          <w:sz w:val="24"/>
          <w:szCs w:val="24"/>
        </w:rPr>
        <w:t>6</w:t>
      </w:r>
    </w:p>
    <w:p w14:paraId="7C23072D" w14:textId="77777777" w:rsidR="00C451C8" w:rsidRDefault="00C451C8" w:rsidP="00C451C8">
      <w:pPr>
        <w:spacing w:before="240" w:after="240" w:line="360" w:lineRule="auto"/>
        <w:jc w:val="right"/>
        <w:rPr>
          <w:rFonts w:ascii="Cambria" w:hAnsi="Cambria"/>
          <w:color w:val="000000" w:themeColor="text1"/>
          <w:sz w:val="24"/>
          <w:szCs w:val="24"/>
        </w:rPr>
      </w:pPr>
    </w:p>
    <w:p w14:paraId="6DD40508" w14:textId="77777777" w:rsidR="00C451C8" w:rsidRDefault="00C451C8" w:rsidP="00C451C8">
      <w:pPr>
        <w:spacing w:before="240" w:after="240" w:line="360" w:lineRule="auto"/>
        <w:jc w:val="right"/>
        <w:rPr>
          <w:rFonts w:ascii="Cambria" w:hAnsi="Cambria"/>
          <w:color w:val="000000" w:themeColor="text1"/>
          <w:sz w:val="24"/>
          <w:szCs w:val="24"/>
        </w:rPr>
      </w:pPr>
    </w:p>
    <w:p w14:paraId="588A8F44" w14:textId="77777777" w:rsidR="00C451C8" w:rsidRPr="007C71D4" w:rsidRDefault="00C451C8" w:rsidP="00C451C8">
      <w:pPr>
        <w:spacing w:before="240" w:after="240" w:line="360" w:lineRule="auto"/>
        <w:jc w:val="right"/>
        <w:rPr>
          <w:rFonts w:ascii="Cambria" w:hAnsi="Cambria"/>
          <w:color w:val="000000" w:themeColor="text1"/>
          <w:sz w:val="24"/>
          <w:szCs w:val="24"/>
        </w:rPr>
      </w:pPr>
    </w:p>
    <w:p w14:paraId="65B32F8F" w14:textId="47349859" w:rsidR="00D06864" w:rsidRPr="007C71D4" w:rsidRDefault="00C451C8" w:rsidP="00C451C8">
      <w:pPr>
        <w:pStyle w:val="NormalWeb"/>
        <w:spacing w:before="0" w:beforeAutospacing="0" w:after="0" w:afterAutospacing="0" w:line="360" w:lineRule="auto"/>
        <w:jc w:val="center"/>
        <w:rPr>
          <w:rFonts w:ascii="Cambria" w:hAnsi="Cambria"/>
          <w:color w:val="000000" w:themeColor="text1"/>
        </w:rPr>
      </w:pPr>
      <w:r>
        <w:rPr>
          <w:rFonts w:ascii="Cambria" w:hAnsi="Cambria"/>
          <w:color w:val="000000" w:themeColor="text1"/>
        </w:rPr>
        <w:t>_____________________________</w:t>
      </w:r>
    </w:p>
    <w:p w14:paraId="263462E2" w14:textId="77777777" w:rsidR="00D06864" w:rsidRDefault="00D06864" w:rsidP="00C451C8">
      <w:pPr>
        <w:pStyle w:val="NormalWeb"/>
        <w:spacing w:before="0" w:beforeAutospacing="0" w:after="0" w:afterAutospacing="0" w:line="360" w:lineRule="auto"/>
        <w:jc w:val="center"/>
        <w:rPr>
          <w:rFonts w:ascii="Cambria" w:hAnsi="Cambria"/>
          <w:color w:val="000000" w:themeColor="text1"/>
        </w:rPr>
      </w:pPr>
      <w:r w:rsidRPr="007C71D4">
        <w:rPr>
          <w:rFonts w:ascii="Cambria" w:hAnsi="Cambria"/>
          <w:color w:val="000000" w:themeColor="text1"/>
        </w:rPr>
        <w:t>Contratante</w:t>
      </w:r>
    </w:p>
    <w:p w14:paraId="066DB519" w14:textId="77777777" w:rsidR="00C451C8" w:rsidRDefault="00C451C8" w:rsidP="00C451C8">
      <w:pPr>
        <w:pStyle w:val="NormalWeb"/>
        <w:spacing w:before="0" w:beforeAutospacing="0" w:after="0" w:afterAutospacing="0" w:line="360" w:lineRule="auto"/>
        <w:jc w:val="center"/>
        <w:rPr>
          <w:rFonts w:ascii="Cambria" w:hAnsi="Cambria"/>
          <w:color w:val="000000" w:themeColor="text1"/>
        </w:rPr>
      </w:pPr>
    </w:p>
    <w:p w14:paraId="740E662C" w14:textId="77777777" w:rsidR="00C451C8" w:rsidRDefault="00C451C8" w:rsidP="00C451C8">
      <w:pPr>
        <w:pStyle w:val="NormalWeb"/>
        <w:spacing w:before="0" w:beforeAutospacing="0" w:after="0" w:afterAutospacing="0" w:line="360" w:lineRule="auto"/>
        <w:jc w:val="center"/>
        <w:rPr>
          <w:rFonts w:ascii="Cambria" w:hAnsi="Cambria"/>
          <w:color w:val="000000" w:themeColor="text1"/>
        </w:rPr>
      </w:pPr>
    </w:p>
    <w:p w14:paraId="425B24B2" w14:textId="77777777" w:rsidR="00D80FCC" w:rsidRDefault="00D80FCC" w:rsidP="00C451C8">
      <w:pPr>
        <w:pStyle w:val="NormalWeb"/>
        <w:spacing w:before="0" w:beforeAutospacing="0" w:after="0" w:afterAutospacing="0" w:line="360" w:lineRule="auto"/>
        <w:jc w:val="center"/>
        <w:rPr>
          <w:rFonts w:ascii="Cambria" w:hAnsi="Cambria"/>
          <w:color w:val="000000" w:themeColor="text1"/>
        </w:rPr>
      </w:pPr>
    </w:p>
    <w:p w14:paraId="358383FE" w14:textId="77777777" w:rsidR="00C451C8" w:rsidRDefault="00C451C8" w:rsidP="00C451C8">
      <w:pPr>
        <w:pStyle w:val="NormalWeb"/>
        <w:spacing w:before="0" w:beforeAutospacing="0" w:after="0" w:afterAutospacing="0" w:line="360" w:lineRule="auto"/>
        <w:jc w:val="center"/>
        <w:rPr>
          <w:rFonts w:ascii="Cambria" w:hAnsi="Cambria"/>
          <w:color w:val="000000" w:themeColor="text1"/>
        </w:rPr>
      </w:pPr>
    </w:p>
    <w:p w14:paraId="657E591C" w14:textId="77777777" w:rsidR="00C451C8" w:rsidRPr="007C71D4" w:rsidRDefault="00C451C8" w:rsidP="00C451C8">
      <w:pPr>
        <w:pStyle w:val="NormalWeb"/>
        <w:spacing w:before="0" w:beforeAutospacing="0" w:after="0" w:afterAutospacing="0" w:line="360" w:lineRule="auto"/>
        <w:jc w:val="center"/>
        <w:rPr>
          <w:rFonts w:ascii="Cambria" w:hAnsi="Cambria"/>
          <w:color w:val="000000" w:themeColor="text1"/>
        </w:rPr>
      </w:pPr>
    </w:p>
    <w:p w14:paraId="42C23B16" w14:textId="77777777" w:rsidR="00D06864" w:rsidRPr="007C71D4" w:rsidRDefault="00D06864" w:rsidP="00C451C8">
      <w:pPr>
        <w:spacing w:before="0" w:after="0" w:line="360" w:lineRule="auto"/>
        <w:jc w:val="center"/>
        <w:rPr>
          <w:rFonts w:ascii="Cambria" w:eastAsia="Times New Roman" w:hAnsi="Cambria" w:cs="Times New Roman"/>
          <w:color w:val="000000" w:themeColor="text1"/>
          <w:sz w:val="24"/>
          <w:szCs w:val="24"/>
          <w:lang w:eastAsia="pt-BR"/>
        </w:rPr>
      </w:pPr>
      <w:r w:rsidRPr="007C71D4">
        <w:rPr>
          <w:rFonts w:ascii="Cambria" w:eastAsia="Times New Roman" w:hAnsi="Cambria" w:cs="Times New Roman"/>
          <w:color w:val="000000" w:themeColor="text1"/>
          <w:sz w:val="24"/>
          <w:szCs w:val="24"/>
          <w:lang w:eastAsia="pt-BR"/>
        </w:rPr>
        <w:t>____________________________</w:t>
      </w:r>
    </w:p>
    <w:p w14:paraId="3061A3AB" w14:textId="77777777" w:rsidR="00D06864" w:rsidRPr="007C71D4" w:rsidRDefault="00D06864" w:rsidP="00C451C8">
      <w:pPr>
        <w:spacing w:before="0" w:after="0" w:line="360" w:lineRule="auto"/>
        <w:jc w:val="center"/>
        <w:rPr>
          <w:rFonts w:ascii="Cambria" w:eastAsia="Times New Roman" w:hAnsi="Cambria" w:cs="Times New Roman"/>
          <w:color w:val="000000" w:themeColor="text1"/>
          <w:sz w:val="24"/>
          <w:szCs w:val="24"/>
          <w:lang w:eastAsia="pt-BR"/>
        </w:rPr>
      </w:pPr>
      <w:r w:rsidRPr="007C71D4">
        <w:rPr>
          <w:rFonts w:ascii="Cambria" w:eastAsia="Times New Roman" w:hAnsi="Cambria" w:cs="Times New Roman"/>
          <w:color w:val="000000" w:themeColor="text1"/>
          <w:sz w:val="24"/>
          <w:szCs w:val="24"/>
          <w:lang w:eastAsia="pt-BR"/>
        </w:rPr>
        <w:t>Contratada</w:t>
      </w:r>
    </w:p>
    <w:p w14:paraId="62F445A7" w14:textId="77777777" w:rsidR="00C451C8" w:rsidRDefault="00C451C8" w:rsidP="00C451C8">
      <w:pPr>
        <w:pStyle w:val="NormalWeb"/>
        <w:spacing w:before="0" w:beforeAutospacing="0" w:after="0" w:afterAutospacing="0" w:line="360" w:lineRule="auto"/>
        <w:jc w:val="center"/>
        <w:rPr>
          <w:rFonts w:ascii="Cambria" w:hAnsi="Cambria"/>
          <w:b/>
          <w:bCs/>
          <w:color w:val="000000" w:themeColor="text1"/>
        </w:rPr>
      </w:pPr>
    </w:p>
    <w:p w14:paraId="1DC65868" w14:textId="77777777" w:rsidR="00C451C8" w:rsidRDefault="00C451C8" w:rsidP="00C451C8">
      <w:pPr>
        <w:pStyle w:val="NormalWeb"/>
        <w:spacing w:before="0" w:beforeAutospacing="0" w:after="0" w:afterAutospacing="0" w:line="360" w:lineRule="auto"/>
        <w:jc w:val="center"/>
        <w:rPr>
          <w:rFonts w:ascii="Cambria" w:hAnsi="Cambria"/>
          <w:b/>
          <w:bCs/>
          <w:color w:val="000000" w:themeColor="text1"/>
        </w:rPr>
      </w:pPr>
    </w:p>
    <w:p w14:paraId="1FDAA7A8" w14:textId="77777777" w:rsidR="00C451C8" w:rsidRDefault="00C451C8" w:rsidP="00C451C8">
      <w:pPr>
        <w:pStyle w:val="NormalWeb"/>
        <w:spacing w:before="0" w:beforeAutospacing="0" w:after="0" w:afterAutospacing="0" w:line="360" w:lineRule="auto"/>
        <w:rPr>
          <w:rFonts w:ascii="Cambria" w:hAnsi="Cambria"/>
          <w:b/>
          <w:bCs/>
          <w:color w:val="000000" w:themeColor="text1"/>
        </w:rPr>
      </w:pPr>
    </w:p>
    <w:p w14:paraId="5BB48F76" w14:textId="5D3A47A0" w:rsidR="00D06864" w:rsidRDefault="00D06864" w:rsidP="00C451C8">
      <w:pPr>
        <w:pStyle w:val="NormalWeb"/>
        <w:spacing w:before="0" w:beforeAutospacing="0" w:after="0" w:afterAutospacing="0" w:line="360" w:lineRule="auto"/>
        <w:rPr>
          <w:rFonts w:ascii="Cambria" w:hAnsi="Cambria"/>
          <w:b/>
          <w:bCs/>
          <w:color w:val="000000" w:themeColor="text1"/>
        </w:rPr>
      </w:pPr>
      <w:r w:rsidRPr="007C71D4">
        <w:rPr>
          <w:rFonts w:ascii="Cambria" w:hAnsi="Cambria"/>
          <w:b/>
          <w:bCs/>
          <w:color w:val="000000" w:themeColor="text1"/>
        </w:rPr>
        <w:t>Testemunha:</w:t>
      </w:r>
    </w:p>
    <w:p w14:paraId="2AA5C2EF" w14:textId="77777777" w:rsidR="00D80FCC" w:rsidRPr="007C71D4" w:rsidRDefault="00D80FCC" w:rsidP="00C451C8">
      <w:pPr>
        <w:pStyle w:val="NormalWeb"/>
        <w:spacing w:before="0" w:beforeAutospacing="0" w:after="0" w:afterAutospacing="0" w:line="360" w:lineRule="auto"/>
        <w:rPr>
          <w:rFonts w:ascii="Cambria" w:hAnsi="Cambria"/>
          <w:b/>
          <w:bCs/>
          <w:color w:val="000000" w:themeColor="text1"/>
        </w:rPr>
      </w:pPr>
    </w:p>
    <w:p w14:paraId="38F093E9" w14:textId="77777777" w:rsidR="00D06864" w:rsidRPr="007C71D4" w:rsidRDefault="00D06864" w:rsidP="00C451C8">
      <w:pPr>
        <w:pStyle w:val="NormalWeb"/>
        <w:spacing w:before="0" w:beforeAutospacing="0" w:after="0" w:afterAutospacing="0" w:line="360" w:lineRule="auto"/>
        <w:rPr>
          <w:rFonts w:ascii="Cambria" w:hAnsi="Cambria"/>
          <w:b/>
          <w:bCs/>
          <w:color w:val="000000" w:themeColor="text1"/>
        </w:rPr>
      </w:pPr>
      <w:r w:rsidRPr="007C71D4">
        <w:rPr>
          <w:rFonts w:ascii="Cambria" w:hAnsi="Cambria"/>
          <w:b/>
          <w:bCs/>
          <w:color w:val="000000" w:themeColor="text1"/>
        </w:rPr>
        <w:t>01)                                                                                    02)</w:t>
      </w:r>
    </w:p>
    <w:p w14:paraId="006716A8" w14:textId="77777777" w:rsidR="00D06864" w:rsidRPr="007C71D4" w:rsidRDefault="00D06864" w:rsidP="00C451C8">
      <w:pPr>
        <w:pStyle w:val="NormalWeb"/>
        <w:spacing w:before="0" w:beforeAutospacing="0" w:after="0" w:afterAutospacing="0" w:line="360" w:lineRule="auto"/>
        <w:rPr>
          <w:rFonts w:ascii="Cambria" w:hAnsi="Cambria"/>
          <w:b/>
          <w:bCs/>
          <w:color w:val="000000" w:themeColor="text1"/>
        </w:rPr>
      </w:pPr>
    </w:p>
    <w:p w14:paraId="30DD9624" w14:textId="77777777" w:rsidR="00F81C1B" w:rsidRPr="007C71D4" w:rsidRDefault="00F81C1B" w:rsidP="007549AF">
      <w:pPr>
        <w:spacing w:line="360" w:lineRule="auto"/>
        <w:rPr>
          <w:rFonts w:ascii="Cambria" w:eastAsia="Times New Roman" w:hAnsi="Cambria" w:cs="Arial"/>
          <w:b/>
          <w:bCs/>
          <w:sz w:val="24"/>
          <w:szCs w:val="24"/>
          <w:u w:val="single"/>
          <w:lang w:eastAsia="pt-BR"/>
        </w:rPr>
      </w:pPr>
      <w:bookmarkStart w:id="80" w:name="_Hlk194649076"/>
      <w:r w:rsidRPr="007C71D4">
        <w:rPr>
          <w:rFonts w:ascii="Cambria" w:hAnsi="Cambria"/>
          <w:sz w:val="24"/>
          <w:szCs w:val="24"/>
        </w:rPr>
        <w:br w:type="page"/>
      </w:r>
    </w:p>
    <w:p w14:paraId="47CD9FD4" w14:textId="77777777" w:rsidR="00FB5D3D" w:rsidRPr="007C71D4" w:rsidRDefault="00FB5D3D" w:rsidP="007549AF">
      <w:pPr>
        <w:pStyle w:val="Ttulo"/>
        <w:spacing w:line="360" w:lineRule="auto"/>
        <w:ind w:left="59" w:right="114"/>
        <w:jc w:val="both"/>
        <w:rPr>
          <w:rFonts w:ascii="Cambria" w:hAnsi="Cambria"/>
          <w:szCs w:val="24"/>
        </w:rPr>
      </w:pPr>
    </w:p>
    <w:p w14:paraId="10320A92" w14:textId="03D2C0E4" w:rsidR="00FB5D3D" w:rsidRPr="00D80FCC" w:rsidRDefault="00FB5D3D" w:rsidP="00D80FCC">
      <w:pPr>
        <w:pStyle w:val="Ttulo"/>
        <w:spacing w:line="360" w:lineRule="auto"/>
        <w:ind w:left="59" w:right="114"/>
        <w:rPr>
          <w:rFonts w:ascii="Cambria" w:hAnsi="Cambria"/>
          <w:szCs w:val="24"/>
          <w:u w:val="none"/>
        </w:rPr>
      </w:pPr>
      <w:r w:rsidRPr="00D80FCC">
        <w:rPr>
          <w:rFonts w:ascii="Cambria" w:hAnsi="Cambria"/>
          <w:szCs w:val="24"/>
          <w:u w:val="none"/>
        </w:rPr>
        <w:t xml:space="preserve">PREGÃO ELETRÔNICO Nº </w:t>
      </w:r>
      <w:r w:rsidR="00F50284" w:rsidRPr="00D80FCC">
        <w:rPr>
          <w:rFonts w:ascii="Cambria" w:hAnsi="Cambria"/>
          <w:szCs w:val="24"/>
          <w:u w:val="none"/>
        </w:rPr>
        <w:t>003/2026</w:t>
      </w:r>
    </w:p>
    <w:p w14:paraId="1A3B6BE0" w14:textId="533FE832" w:rsidR="00D06864" w:rsidRPr="00D80FCC" w:rsidRDefault="00D80FCC" w:rsidP="00D80FCC">
      <w:pPr>
        <w:pStyle w:val="Ttulo"/>
        <w:spacing w:line="360" w:lineRule="auto"/>
        <w:ind w:left="59" w:right="114"/>
        <w:rPr>
          <w:rFonts w:ascii="Cambria" w:hAnsi="Cambria"/>
          <w:szCs w:val="24"/>
          <w:u w:val="none"/>
        </w:rPr>
      </w:pPr>
      <w:r w:rsidRPr="007C71D4">
        <w:rPr>
          <w:rFonts w:ascii="Cambria" w:hAnsi="Cambria"/>
          <w:b w:val="0"/>
          <w:noProof/>
          <w:szCs w:val="24"/>
        </w:rPr>
        <mc:AlternateContent>
          <mc:Choice Requires="wps">
            <w:drawing>
              <wp:anchor distT="0" distB="0" distL="0" distR="0" simplePos="0" relativeHeight="251661312" behindDoc="1" locked="0" layoutInCell="1" allowOverlap="1" wp14:anchorId="77766FA2" wp14:editId="31946CC0">
                <wp:simplePos x="0" y="0"/>
                <wp:positionH relativeFrom="page">
                  <wp:posOffset>1200150</wp:posOffset>
                </wp:positionH>
                <wp:positionV relativeFrom="paragraph">
                  <wp:posOffset>394970</wp:posOffset>
                </wp:positionV>
                <wp:extent cx="5743575" cy="276225"/>
                <wp:effectExtent l="0" t="0" r="28575" b="28575"/>
                <wp:wrapTopAndBottom/>
                <wp:docPr id="4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43575" cy="276225"/>
                        </a:xfrm>
                        <a:prstGeom prst="rect">
                          <a:avLst/>
                        </a:prstGeom>
                        <a:solidFill>
                          <a:srgbClr val="C5D8F0"/>
                        </a:solidFill>
                        <a:ln w="6350">
                          <a:solidFill>
                            <a:srgbClr val="000000"/>
                          </a:solidFill>
                          <a:prstDash val="solid"/>
                        </a:ln>
                      </wps:spPr>
                      <wps:txbx>
                        <w:txbxContent>
                          <w:p w14:paraId="4050F668" w14:textId="25DF6846" w:rsidR="00673992" w:rsidRDefault="00673992" w:rsidP="00D80FCC">
                            <w:pPr>
                              <w:spacing w:before="40"/>
                              <w:ind w:firstLine="3686"/>
                              <w:rPr>
                                <w:rFonts w:ascii="Cambria" w:hAnsi="Cambria"/>
                                <w:b/>
                                <w:color w:val="000000"/>
                                <w:sz w:val="24"/>
                              </w:rPr>
                            </w:pPr>
                            <w:r>
                              <w:rPr>
                                <w:rFonts w:ascii="Cambria" w:hAnsi="Cambria"/>
                                <w:b/>
                                <w:color w:val="000000"/>
                                <w:sz w:val="24"/>
                              </w:rPr>
                              <w:t>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77766FA2" id="Textbox 2" o:spid="_x0000_s1027" type="#_x0000_t202" style="position:absolute;left:0;text-align:left;margin-left:94.5pt;margin-top:31.1pt;width:452.25pt;height:21.75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" fillcolor="#c5d8f0" strokeweight=".5pt">
                <v:path arrowok="t"/>
                <v:textbox inset="0,0,0,0">
                  <w:txbxContent>
                    <w:p w14:paraId="4050F668" w14:textId="25DF6846" w:rsidR="00673992" w:rsidRDefault="00673992" w:rsidP="00D80FCC">
                      <w:pPr>
                        <w:spacing w:before="40"/>
                        <w:ind w:firstLine="3686"/>
                        <w:rPr>
                          <w:rFonts w:ascii="Cambria" w:hAnsi="Cambria"/>
                          <w:b/>
                          <w:color w:val="000000"/>
                          <w:sz w:val="24"/>
                        </w:rPr>
                      </w:pPr>
                      <w:r>
                        <w:rPr>
                          <w:rFonts w:ascii="Cambria" w:hAnsi="Cambria"/>
                          <w:b/>
                          <w:color w:val="000000"/>
                          <w:sz w:val="24"/>
                        </w:rPr>
                        <w:t>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v:textbox>
                <w10:wrap type="topAndBottom" anchorx="page"/>
              </v:shape>
            </w:pict>
          </mc:Fallback>
        </mc:AlternateContent>
      </w:r>
      <w:r w:rsidR="00D06864" w:rsidRPr="00D80FCC">
        <w:rPr>
          <w:rFonts w:ascii="Cambria" w:hAnsi="Cambria"/>
          <w:szCs w:val="24"/>
          <w:u w:val="none"/>
        </w:rPr>
        <w:t>ANEXO</w:t>
      </w:r>
      <w:r w:rsidR="00D06864" w:rsidRPr="00D80FCC">
        <w:rPr>
          <w:rFonts w:ascii="Cambria" w:hAnsi="Cambria"/>
          <w:spacing w:val="14"/>
          <w:szCs w:val="24"/>
          <w:u w:val="none"/>
        </w:rPr>
        <w:t xml:space="preserve"> </w:t>
      </w:r>
      <w:r w:rsidR="00D06864" w:rsidRPr="00D80FCC">
        <w:rPr>
          <w:rFonts w:ascii="Cambria" w:hAnsi="Cambria"/>
          <w:spacing w:val="-10"/>
          <w:szCs w:val="24"/>
          <w:u w:val="none"/>
        </w:rPr>
        <w:t>VIII</w:t>
      </w:r>
    </w:p>
    <w:p w14:paraId="74A62EB6" w14:textId="3E7CC289" w:rsidR="00D06864" w:rsidRPr="007C71D4" w:rsidRDefault="00D06864" w:rsidP="007549AF">
      <w:pPr>
        <w:pStyle w:val="Corpodetexto"/>
        <w:spacing w:before="2" w:line="360" w:lineRule="auto"/>
        <w:ind w:right="114"/>
        <w:jc w:val="both"/>
        <w:rPr>
          <w:rFonts w:ascii="Cambria" w:hAnsi="Cambria"/>
          <w:b/>
          <w:sz w:val="24"/>
          <w:szCs w:val="24"/>
        </w:rPr>
      </w:pP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342"/>
        <w:gridCol w:w="1060"/>
        <w:gridCol w:w="1110"/>
        <w:gridCol w:w="1098"/>
        <w:gridCol w:w="1334"/>
        <w:gridCol w:w="855"/>
        <w:gridCol w:w="723"/>
        <w:gridCol w:w="569"/>
        <w:gridCol w:w="1070"/>
        <w:gridCol w:w="1186"/>
      </w:tblGrid>
      <w:tr w:rsidR="00D80FCC" w:rsidRPr="007C71D4" w14:paraId="53E8990B" w14:textId="77777777" w:rsidTr="00D80FCC">
        <w:trPr>
          <w:trHeight w:val="338"/>
        </w:trPr>
        <w:tc>
          <w:tcPr>
            <w:tcW w:w="331" w:type="dxa"/>
            <w:vMerge w:val="restart"/>
            <w:tcBorders>
              <w:top w:val="nil"/>
              <w:left w:val="nil"/>
            </w:tcBorders>
          </w:tcPr>
          <w:p w14:paraId="0C588C22" w14:textId="77777777" w:rsidR="00D06864" w:rsidRPr="007C71D4" w:rsidRDefault="00D06864" w:rsidP="007549AF">
            <w:pPr>
              <w:pStyle w:val="TableParagraph"/>
              <w:spacing w:line="360" w:lineRule="auto"/>
              <w:ind w:right="114"/>
              <w:jc w:val="both"/>
              <w:rPr>
                <w:rFonts w:ascii="Cambria" w:hAnsi="Cambria"/>
                <w:sz w:val="24"/>
                <w:szCs w:val="24"/>
              </w:rPr>
            </w:pPr>
          </w:p>
        </w:tc>
        <w:tc>
          <w:tcPr>
            <w:tcW w:w="4869" w:type="dxa"/>
            <w:gridSpan w:val="4"/>
            <w:shd w:val="clear" w:color="auto" w:fill="C5D8F0"/>
            <w:vAlign w:val="center"/>
          </w:tcPr>
          <w:p w14:paraId="3C04B012" w14:textId="77777777" w:rsidR="00D06864" w:rsidRPr="007C71D4" w:rsidRDefault="00D06864" w:rsidP="00D80FCC">
            <w:pPr>
              <w:pStyle w:val="TableParagraph"/>
              <w:spacing w:before="13" w:line="360" w:lineRule="auto"/>
              <w:ind w:right="114"/>
              <w:jc w:val="center"/>
              <w:rPr>
                <w:rFonts w:ascii="Cambria" w:hAnsi="Cambria"/>
                <w:sz w:val="24"/>
                <w:szCs w:val="24"/>
              </w:rPr>
            </w:pPr>
            <w:r w:rsidRPr="007C71D4">
              <w:rPr>
                <w:rFonts w:ascii="Cambria" w:hAnsi="Cambria"/>
                <w:spacing w:val="-2"/>
                <w:w w:val="105"/>
                <w:sz w:val="24"/>
                <w:szCs w:val="24"/>
              </w:rPr>
              <w:t>Identificação</w:t>
            </w:r>
          </w:p>
        </w:tc>
        <w:tc>
          <w:tcPr>
            <w:tcW w:w="2011" w:type="dxa"/>
            <w:gridSpan w:val="3"/>
            <w:shd w:val="clear" w:color="auto" w:fill="C5D8F0"/>
            <w:vAlign w:val="center"/>
          </w:tcPr>
          <w:p w14:paraId="1AE37377" w14:textId="77777777" w:rsidR="00D06864" w:rsidRPr="007C71D4" w:rsidRDefault="00D06864" w:rsidP="00D80FCC">
            <w:pPr>
              <w:pStyle w:val="TableParagraph"/>
              <w:spacing w:before="13" w:line="360" w:lineRule="auto"/>
              <w:ind w:right="114"/>
              <w:jc w:val="center"/>
              <w:rPr>
                <w:rFonts w:ascii="Cambria" w:hAnsi="Cambria"/>
                <w:sz w:val="24"/>
                <w:szCs w:val="24"/>
              </w:rPr>
            </w:pPr>
            <w:r w:rsidRPr="007C71D4">
              <w:rPr>
                <w:rFonts w:ascii="Cambria" w:hAnsi="Cambria"/>
                <w:spacing w:val="-2"/>
                <w:sz w:val="24"/>
                <w:szCs w:val="24"/>
              </w:rPr>
              <w:t>Avaliação</w:t>
            </w:r>
          </w:p>
        </w:tc>
        <w:tc>
          <w:tcPr>
            <w:tcW w:w="2136" w:type="dxa"/>
            <w:gridSpan w:val="2"/>
            <w:shd w:val="clear" w:color="auto" w:fill="C5D8F0"/>
            <w:vAlign w:val="center"/>
          </w:tcPr>
          <w:p w14:paraId="22D1564D" w14:textId="77777777" w:rsidR="00D06864" w:rsidRPr="007C71D4" w:rsidRDefault="00D06864" w:rsidP="00D80FCC">
            <w:pPr>
              <w:pStyle w:val="TableParagraph"/>
              <w:spacing w:before="13" w:line="360" w:lineRule="auto"/>
              <w:ind w:right="114"/>
              <w:jc w:val="center"/>
              <w:rPr>
                <w:rFonts w:ascii="Cambria" w:hAnsi="Cambria"/>
                <w:sz w:val="24"/>
                <w:szCs w:val="24"/>
              </w:rPr>
            </w:pPr>
            <w:r w:rsidRPr="007C71D4">
              <w:rPr>
                <w:rFonts w:ascii="Cambria" w:hAnsi="Cambria"/>
                <w:sz w:val="24"/>
                <w:szCs w:val="24"/>
              </w:rPr>
              <w:t>Tratamento ao</w:t>
            </w:r>
            <w:r w:rsidRPr="007C71D4">
              <w:rPr>
                <w:rFonts w:ascii="Cambria" w:hAnsi="Cambria"/>
                <w:spacing w:val="-1"/>
                <w:sz w:val="24"/>
                <w:szCs w:val="24"/>
              </w:rPr>
              <w:t xml:space="preserve"> </w:t>
            </w:r>
            <w:r w:rsidRPr="007C71D4">
              <w:rPr>
                <w:rFonts w:ascii="Cambria" w:hAnsi="Cambria"/>
                <w:spacing w:val="-4"/>
                <w:sz w:val="24"/>
                <w:szCs w:val="24"/>
              </w:rPr>
              <w:t>Risco</w:t>
            </w:r>
          </w:p>
        </w:tc>
      </w:tr>
      <w:tr w:rsidR="00D80FCC" w:rsidRPr="007C71D4" w14:paraId="6F5CE66E" w14:textId="77777777" w:rsidTr="00D80FCC">
        <w:trPr>
          <w:trHeight w:val="695"/>
        </w:trPr>
        <w:tc>
          <w:tcPr>
            <w:tcW w:w="331" w:type="dxa"/>
            <w:vMerge/>
            <w:tcBorders>
              <w:top w:val="nil"/>
              <w:left w:val="nil"/>
            </w:tcBorders>
          </w:tcPr>
          <w:p w14:paraId="1D44295E" w14:textId="77777777" w:rsidR="00D06864" w:rsidRPr="007C71D4" w:rsidRDefault="00D06864" w:rsidP="007549AF">
            <w:pPr>
              <w:spacing w:line="360" w:lineRule="auto"/>
              <w:ind w:right="114"/>
              <w:rPr>
                <w:rFonts w:ascii="Cambria" w:hAnsi="Cambria"/>
                <w:sz w:val="24"/>
                <w:szCs w:val="24"/>
              </w:rPr>
            </w:pPr>
          </w:p>
        </w:tc>
        <w:tc>
          <w:tcPr>
            <w:tcW w:w="994" w:type="dxa"/>
            <w:shd w:val="clear" w:color="auto" w:fill="C5D8F0"/>
            <w:vAlign w:val="center"/>
          </w:tcPr>
          <w:p w14:paraId="54B23CF0" w14:textId="77777777" w:rsidR="00D06864" w:rsidRPr="007C71D4" w:rsidRDefault="00D06864" w:rsidP="00D80FCC">
            <w:pPr>
              <w:pStyle w:val="TableParagraph"/>
              <w:spacing w:line="360" w:lineRule="auto"/>
              <w:ind w:right="114"/>
              <w:jc w:val="center"/>
              <w:rPr>
                <w:rFonts w:ascii="Cambria" w:hAnsi="Cambria"/>
                <w:sz w:val="24"/>
                <w:szCs w:val="24"/>
              </w:rPr>
            </w:pPr>
            <w:r w:rsidRPr="007C71D4">
              <w:rPr>
                <w:rFonts w:ascii="Cambria" w:hAnsi="Cambria"/>
                <w:spacing w:val="-2"/>
                <w:sz w:val="24"/>
                <w:szCs w:val="24"/>
              </w:rPr>
              <w:t>Fases</w:t>
            </w:r>
          </w:p>
        </w:tc>
        <w:tc>
          <w:tcPr>
            <w:tcW w:w="1517" w:type="dxa"/>
            <w:shd w:val="clear" w:color="auto" w:fill="C5D8F0"/>
            <w:vAlign w:val="center"/>
          </w:tcPr>
          <w:p w14:paraId="1731EE84" w14:textId="42B95488" w:rsidR="00D06864" w:rsidRPr="007C71D4" w:rsidRDefault="00D06864" w:rsidP="00D80FCC">
            <w:pPr>
              <w:pStyle w:val="TableParagraph"/>
              <w:spacing w:line="360" w:lineRule="auto"/>
              <w:ind w:right="114"/>
              <w:jc w:val="center"/>
              <w:rPr>
                <w:rFonts w:ascii="Cambria" w:hAnsi="Cambria"/>
                <w:sz w:val="24"/>
                <w:szCs w:val="24"/>
              </w:rPr>
            </w:pPr>
            <w:r w:rsidRPr="007C71D4">
              <w:rPr>
                <w:rFonts w:ascii="Cambria" w:hAnsi="Cambria"/>
                <w:sz w:val="24"/>
                <w:szCs w:val="24"/>
              </w:rPr>
              <w:t>Evento</w:t>
            </w:r>
            <w:r w:rsidRPr="007C71D4">
              <w:rPr>
                <w:rFonts w:ascii="Cambria" w:hAnsi="Cambria"/>
                <w:spacing w:val="6"/>
                <w:sz w:val="24"/>
                <w:szCs w:val="24"/>
              </w:rPr>
              <w:t xml:space="preserve"> </w:t>
            </w:r>
            <w:r w:rsidRPr="007C71D4">
              <w:rPr>
                <w:rFonts w:ascii="Cambria" w:hAnsi="Cambria"/>
                <w:sz w:val="24"/>
                <w:szCs w:val="24"/>
              </w:rPr>
              <w:t>de</w:t>
            </w:r>
            <w:r w:rsidRPr="007C71D4">
              <w:rPr>
                <w:rFonts w:ascii="Cambria" w:hAnsi="Cambria"/>
                <w:spacing w:val="7"/>
                <w:sz w:val="24"/>
                <w:szCs w:val="24"/>
              </w:rPr>
              <w:t xml:space="preserve"> </w:t>
            </w:r>
            <w:r w:rsidRPr="007C71D4">
              <w:rPr>
                <w:rFonts w:ascii="Cambria" w:hAnsi="Cambria"/>
                <w:spacing w:val="-2"/>
                <w:sz w:val="24"/>
                <w:szCs w:val="24"/>
              </w:rPr>
              <w:t>Risco</w:t>
            </w:r>
          </w:p>
        </w:tc>
        <w:tc>
          <w:tcPr>
            <w:tcW w:w="844" w:type="dxa"/>
            <w:shd w:val="clear" w:color="auto" w:fill="C5D8F0"/>
            <w:vAlign w:val="center"/>
          </w:tcPr>
          <w:p w14:paraId="6FCA9B76" w14:textId="77777777" w:rsidR="00D06864" w:rsidRPr="007C71D4" w:rsidRDefault="00D06864" w:rsidP="00D80FCC">
            <w:pPr>
              <w:pStyle w:val="TableParagraph"/>
              <w:spacing w:line="360" w:lineRule="auto"/>
              <w:ind w:right="114"/>
              <w:jc w:val="center"/>
              <w:rPr>
                <w:rFonts w:ascii="Cambria" w:hAnsi="Cambria"/>
                <w:sz w:val="24"/>
                <w:szCs w:val="24"/>
              </w:rPr>
            </w:pPr>
            <w:r w:rsidRPr="007C71D4">
              <w:rPr>
                <w:rFonts w:ascii="Cambria" w:hAnsi="Cambria"/>
                <w:spacing w:val="-2"/>
                <w:sz w:val="24"/>
                <w:szCs w:val="24"/>
              </w:rPr>
              <w:t>Causas</w:t>
            </w:r>
          </w:p>
        </w:tc>
        <w:tc>
          <w:tcPr>
            <w:tcW w:w="1514" w:type="dxa"/>
            <w:shd w:val="clear" w:color="auto" w:fill="C5D8F0"/>
            <w:vAlign w:val="center"/>
          </w:tcPr>
          <w:p w14:paraId="03474391" w14:textId="77777777" w:rsidR="00D06864" w:rsidRPr="007C71D4" w:rsidRDefault="00D06864" w:rsidP="00D80FCC">
            <w:pPr>
              <w:pStyle w:val="TableParagraph"/>
              <w:spacing w:line="360" w:lineRule="auto"/>
              <w:ind w:right="114"/>
              <w:jc w:val="center"/>
              <w:rPr>
                <w:rFonts w:ascii="Cambria" w:hAnsi="Cambria"/>
                <w:sz w:val="24"/>
                <w:szCs w:val="24"/>
              </w:rPr>
            </w:pPr>
            <w:r w:rsidRPr="007C71D4">
              <w:rPr>
                <w:rFonts w:ascii="Cambria" w:hAnsi="Cambria"/>
                <w:spacing w:val="-2"/>
                <w:sz w:val="24"/>
                <w:szCs w:val="24"/>
              </w:rPr>
              <w:t>Consequências</w:t>
            </w:r>
          </w:p>
        </w:tc>
        <w:tc>
          <w:tcPr>
            <w:tcW w:w="797" w:type="dxa"/>
            <w:shd w:val="clear" w:color="auto" w:fill="C5D8F0"/>
            <w:vAlign w:val="center"/>
          </w:tcPr>
          <w:p w14:paraId="3CEEF664" w14:textId="77777777" w:rsidR="00D06864" w:rsidRPr="007C71D4" w:rsidRDefault="00D06864" w:rsidP="00D80FCC">
            <w:pPr>
              <w:pStyle w:val="TableParagraph"/>
              <w:spacing w:line="360" w:lineRule="auto"/>
              <w:ind w:right="114"/>
              <w:jc w:val="center"/>
              <w:rPr>
                <w:rFonts w:ascii="Cambria" w:hAnsi="Cambria"/>
                <w:sz w:val="24"/>
                <w:szCs w:val="24"/>
              </w:rPr>
            </w:pPr>
            <w:r w:rsidRPr="007C71D4">
              <w:rPr>
                <w:rFonts w:ascii="Cambria" w:hAnsi="Cambria"/>
                <w:sz w:val="24"/>
                <w:szCs w:val="24"/>
              </w:rPr>
              <w:t>Probabilid</w:t>
            </w:r>
            <w:r w:rsidRPr="007C71D4">
              <w:rPr>
                <w:rFonts w:ascii="Cambria" w:hAnsi="Cambria"/>
                <w:spacing w:val="1"/>
                <w:sz w:val="24"/>
                <w:szCs w:val="24"/>
              </w:rPr>
              <w:t xml:space="preserve"> </w:t>
            </w:r>
            <w:r w:rsidRPr="007C71D4">
              <w:rPr>
                <w:rFonts w:ascii="Cambria" w:hAnsi="Cambria"/>
                <w:spacing w:val="-5"/>
                <w:sz w:val="24"/>
                <w:szCs w:val="24"/>
              </w:rPr>
              <w:t>ade</w:t>
            </w:r>
          </w:p>
        </w:tc>
        <w:tc>
          <w:tcPr>
            <w:tcW w:w="677" w:type="dxa"/>
            <w:shd w:val="clear" w:color="auto" w:fill="C5D8F0"/>
            <w:vAlign w:val="center"/>
          </w:tcPr>
          <w:p w14:paraId="60234A78" w14:textId="77777777" w:rsidR="00D06864" w:rsidRPr="007C71D4" w:rsidRDefault="00D06864" w:rsidP="00D80FCC">
            <w:pPr>
              <w:pStyle w:val="TableParagraph"/>
              <w:spacing w:line="360" w:lineRule="auto"/>
              <w:ind w:right="114"/>
              <w:jc w:val="center"/>
              <w:rPr>
                <w:rFonts w:ascii="Cambria" w:hAnsi="Cambria"/>
                <w:sz w:val="24"/>
                <w:szCs w:val="24"/>
              </w:rPr>
            </w:pPr>
            <w:r w:rsidRPr="007C71D4">
              <w:rPr>
                <w:rFonts w:ascii="Cambria" w:hAnsi="Cambria"/>
                <w:spacing w:val="-2"/>
                <w:sz w:val="24"/>
                <w:szCs w:val="24"/>
              </w:rPr>
              <w:t>Impacto</w:t>
            </w:r>
          </w:p>
        </w:tc>
        <w:tc>
          <w:tcPr>
            <w:tcW w:w="537" w:type="dxa"/>
            <w:shd w:val="clear" w:color="auto" w:fill="C5D8F0"/>
            <w:vAlign w:val="center"/>
          </w:tcPr>
          <w:p w14:paraId="44ECBF60" w14:textId="77777777" w:rsidR="00D06864" w:rsidRPr="007C71D4" w:rsidRDefault="00D06864" w:rsidP="00D80FCC">
            <w:pPr>
              <w:pStyle w:val="TableParagraph"/>
              <w:spacing w:before="1" w:line="360" w:lineRule="auto"/>
              <w:ind w:right="114"/>
              <w:jc w:val="center"/>
              <w:rPr>
                <w:rFonts w:ascii="Cambria" w:hAnsi="Cambria"/>
                <w:sz w:val="24"/>
                <w:szCs w:val="24"/>
              </w:rPr>
            </w:pPr>
            <w:r w:rsidRPr="007C71D4">
              <w:rPr>
                <w:rFonts w:ascii="Cambria" w:hAnsi="Cambria"/>
                <w:sz w:val="24"/>
                <w:szCs w:val="24"/>
              </w:rPr>
              <w:t>Nível</w:t>
            </w:r>
            <w:r w:rsidRPr="007C71D4">
              <w:rPr>
                <w:rFonts w:ascii="Cambria" w:hAnsi="Cambria"/>
                <w:spacing w:val="-9"/>
                <w:sz w:val="24"/>
                <w:szCs w:val="24"/>
              </w:rPr>
              <w:t xml:space="preserve"> </w:t>
            </w:r>
            <w:r w:rsidRPr="007C71D4">
              <w:rPr>
                <w:rFonts w:ascii="Cambria" w:hAnsi="Cambria"/>
                <w:sz w:val="24"/>
                <w:szCs w:val="24"/>
              </w:rPr>
              <w:t>de</w:t>
            </w:r>
            <w:r w:rsidRPr="007C71D4">
              <w:rPr>
                <w:rFonts w:ascii="Cambria" w:hAnsi="Cambria"/>
                <w:spacing w:val="40"/>
                <w:sz w:val="24"/>
                <w:szCs w:val="24"/>
              </w:rPr>
              <w:t xml:space="preserve"> </w:t>
            </w:r>
            <w:r w:rsidRPr="007C71D4">
              <w:rPr>
                <w:rFonts w:ascii="Cambria" w:hAnsi="Cambria"/>
                <w:spacing w:val="-2"/>
                <w:sz w:val="24"/>
                <w:szCs w:val="24"/>
              </w:rPr>
              <w:t>Risco</w:t>
            </w:r>
          </w:p>
          <w:p w14:paraId="4976A14A" w14:textId="77777777" w:rsidR="00D06864" w:rsidRPr="007C71D4" w:rsidRDefault="00D06864" w:rsidP="00D80FCC">
            <w:pPr>
              <w:pStyle w:val="TableParagraph"/>
              <w:spacing w:before="1" w:line="360" w:lineRule="auto"/>
              <w:ind w:left="171" w:right="114"/>
              <w:jc w:val="center"/>
              <w:rPr>
                <w:rFonts w:ascii="Cambria" w:hAnsi="Cambria"/>
                <w:sz w:val="24"/>
                <w:szCs w:val="24"/>
              </w:rPr>
            </w:pPr>
            <w:r w:rsidRPr="007C71D4">
              <w:rPr>
                <w:rFonts w:ascii="Cambria" w:hAnsi="Cambria"/>
                <w:sz w:val="24"/>
                <w:szCs w:val="24"/>
              </w:rPr>
              <w:t>(P)</w:t>
            </w:r>
            <w:r w:rsidRPr="007C71D4">
              <w:rPr>
                <w:rFonts w:ascii="Cambria" w:hAnsi="Cambria"/>
                <w:spacing w:val="5"/>
                <w:sz w:val="24"/>
                <w:szCs w:val="24"/>
              </w:rPr>
              <w:t xml:space="preserve"> </w:t>
            </w:r>
            <w:r w:rsidRPr="007C71D4">
              <w:rPr>
                <w:rFonts w:ascii="Cambria" w:hAnsi="Cambria"/>
                <w:spacing w:val="-4"/>
                <w:sz w:val="24"/>
                <w:szCs w:val="24"/>
              </w:rPr>
              <w:t>x(I)</w:t>
            </w:r>
          </w:p>
        </w:tc>
        <w:tc>
          <w:tcPr>
            <w:tcW w:w="1018" w:type="dxa"/>
            <w:shd w:val="clear" w:color="auto" w:fill="C5D8F0"/>
            <w:vAlign w:val="center"/>
          </w:tcPr>
          <w:p w14:paraId="67165E6F" w14:textId="77777777" w:rsidR="00D06864" w:rsidRPr="007C71D4" w:rsidRDefault="00D06864" w:rsidP="00D80FCC">
            <w:pPr>
              <w:pStyle w:val="TableParagraph"/>
              <w:spacing w:before="191" w:line="360" w:lineRule="auto"/>
              <w:ind w:right="114"/>
              <w:jc w:val="center"/>
              <w:rPr>
                <w:rFonts w:ascii="Cambria" w:hAnsi="Cambria"/>
                <w:sz w:val="24"/>
                <w:szCs w:val="24"/>
              </w:rPr>
            </w:pPr>
            <w:r w:rsidRPr="007C71D4">
              <w:rPr>
                <w:rFonts w:ascii="Cambria" w:hAnsi="Cambria"/>
                <w:sz w:val="24"/>
                <w:szCs w:val="24"/>
              </w:rPr>
              <w:t>Resposta</w:t>
            </w:r>
            <w:r w:rsidRPr="007C71D4">
              <w:rPr>
                <w:rFonts w:ascii="Cambria" w:hAnsi="Cambria"/>
                <w:spacing w:val="-4"/>
                <w:sz w:val="24"/>
                <w:szCs w:val="24"/>
              </w:rPr>
              <w:t xml:space="preserve"> </w:t>
            </w:r>
            <w:r w:rsidRPr="007C71D4">
              <w:rPr>
                <w:rFonts w:ascii="Cambria" w:hAnsi="Cambria"/>
                <w:sz w:val="24"/>
                <w:szCs w:val="24"/>
              </w:rPr>
              <w:t>ao</w:t>
            </w:r>
            <w:r w:rsidRPr="007C71D4">
              <w:rPr>
                <w:rFonts w:ascii="Cambria" w:hAnsi="Cambria"/>
                <w:spacing w:val="-1"/>
                <w:sz w:val="24"/>
                <w:szCs w:val="24"/>
              </w:rPr>
              <w:t xml:space="preserve"> </w:t>
            </w:r>
            <w:r w:rsidRPr="007C71D4">
              <w:rPr>
                <w:rFonts w:ascii="Cambria" w:hAnsi="Cambria"/>
                <w:sz w:val="24"/>
                <w:szCs w:val="24"/>
              </w:rPr>
              <w:t>Evento de</w:t>
            </w:r>
            <w:r w:rsidRPr="007C71D4">
              <w:rPr>
                <w:rFonts w:ascii="Cambria" w:hAnsi="Cambria"/>
                <w:spacing w:val="-2"/>
                <w:sz w:val="24"/>
                <w:szCs w:val="24"/>
              </w:rPr>
              <w:t xml:space="preserve"> Risco</w:t>
            </w:r>
          </w:p>
        </w:tc>
        <w:tc>
          <w:tcPr>
            <w:tcW w:w="1118" w:type="dxa"/>
            <w:shd w:val="clear" w:color="auto" w:fill="C5D8F0"/>
            <w:vAlign w:val="center"/>
          </w:tcPr>
          <w:p w14:paraId="6031BE42" w14:textId="7489B9CB" w:rsidR="00D06864" w:rsidRPr="007C71D4" w:rsidRDefault="00D06864" w:rsidP="00D80FCC">
            <w:pPr>
              <w:pStyle w:val="TableParagraph"/>
              <w:spacing w:before="191" w:line="360" w:lineRule="auto"/>
              <w:ind w:right="114"/>
              <w:jc w:val="center"/>
              <w:rPr>
                <w:rFonts w:ascii="Cambria" w:hAnsi="Cambria"/>
                <w:sz w:val="24"/>
                <w:szCs w:val="24"/>
              </w:rPr>
            </w:pPr>
            <w:r w:rsidRPr="007C71D4">
              <w:rPr>
                <w:rFonts w:ascii="Cambria" w:hAnsi="Cambria"/>
                <w:sz w:val="24"/>
                <w:szCs w:val="24"/>
              </w:rPr>
              <w:t>Responsável</w:t>
            </w:r>
          </w:p>
        </w:tc>
      </w:tr>
      <w:tr w:rsidR="00D80FCC" w:rsidRPr="007C71D4" w14:paraId="195E7AFD" w14:textId="77777777" w:rsidTr="00D80FCC">
        <w:trPr>
          <w:trHeight w:val="2124"/>
        </w:trPr>
        <w:tc>
          <w:tcPr>
            <w:tcW w:w="331" w:type="dxa"/>
            <w:vAlign w:val="center"/>
          </w:tcPr>
          <w:p w14:paraId="2E9092CC" w14:textId="77777777" w:rsidR="00D06864" w:rsidRPr="007C71D4" w:rsidRDefault="00D06864" w:rsidP="00D80FCC">
            <w:pPr>
              <w:pStyle w:val="TableParagraph"/>
              <w:spacing w:line="360" w:lineRule="auto"/>
              <w:ind w:right="114"/>
              <w:jc w:val="both"/>
              <w:rPr>
                <w:rFonts w:ascii="Cambria" w:hAnsi="Cambria"/>
                <w:sz w:val="24"/>
                <w:szCs w:val="24"/>
              </w:rPr>
            </w:pPr>
            <w:r w:rsidRPr="007C71D4">
              <w:rPr>
                <w:rFonts w:ascii="Cambria" w:hAnsi="Cambria"/>
                <w:spacing w:val="-10"/>
                <w:sz w:val="24"/>
                <w:szCs w:val="24"/>
              </w:rPr>
              <w:t>1</w:t>
            </w:r>
          </w:p>
        </w:tc>
        <w:tc>
          <w:tcPr>
            <w:tcW w:w="994" w:type="dxa"/>
            <w:vAlign w:val="center"/>
          </w:tcPr>
          <w:p w14:paraId="3F492E63" w14:textId="77777777" w:rsidR="00D06864" w:rsidRPr="007C71D4" w:rsidRDefault="00D06864" w:rsidP="00D80FCC">
            <w:pPr>
              <w:pStyle w:val="TableParagraph"/>
              <w:spacing w:line="360" w:lineRule="auto"/>
              <w:ind w:right="114"/>
              <w:jc w:val="both"/>
              <w:rPr>
                <w:rFonts w:ascii="Cambria" w:hAnsi="Cambria"/>
                <w:sz w:val="24"/>
                <w:szCs w:val="24"/>
              </w:rPr>
            </w:pPr>
            <w:r w:rsidRPr="007C71D4">
              <w:rPr>
                <w:rFonts w:ascii="Cambria" w:hAnsi="Cambria"/>
                <w:spacing w:val="-2"/>
                <w:w w:val="105"/>
                <w:sz w:val="24"/>
                <w:szCs w:val="24"/>
              </w:rPr>
              <w:t>Planejamento</w:t>
            </w:r>
          </w:p>
        </w:tc>
        <w:tc>
          <w:tcPr>
            <w:tcW w:w="1517" w:type="dxa"/>
            <w:vAlign w:val="center"/>
          </w:tcPr>
          <w:p w14:paraId="7363A790" w14:textId="77777777" w:rsidR="00D06864" w:rsidRPr="007C71D4" w:rsidRDefault="00D06864" w:rsidP="00D80FCC">
            <w:pPr>
              <w:pStyle w:val="TableParagraph"/>
              <w:spacing w:line="360" w:lineRule="auto"/>
              <w:ind w:right="114"/>
              <w:jc w:val="both"/>
              <w:rPr>
                <w:rFonts w:ascii="Cambria" w:hAnsi="Cambria"/>
                <w:sz w:val="24"/>
                <w:szCs w:val="24"/>
              </w:rPr>
            </w:pPr>
            <w:r w:rsidRPr="007C71D4">
              <w:rPr>
                <w:rFonts w:ascii="Cambria" w:hAnsi="Cambria"/>
                <w:sz w:val="24"/>
                <w:szCs w:val="24"/>
              </w:rPr>
              <w:t>Erro</w:t>
            </w:r>
            <w:r w:rsidRPr="007C71D4">
              <w:rPr>
                <w:rFonts w:ascii="Cambria" w:hAnsi="Cambria"/>
                <w:spacing w:val="-6"/>
                <w:sz w:val="24"/>
                <w:szCs w:val="24"/>
              </w:rPr>
              <w:t xml:space="preserve"> </w:t>
            </w:r>
            <w:r w:rsidRPr="007C71D4">
              <w:rPr>
                <w:rFonts w:ascii="Cambria" w:hAnsi="Cambria"/>
                <w:sz w:val="24"/>
                <w:szCs w:val="24"/>
              </w:rPr>
              <w:t>na</w:t>
            </w:r>
            <w:r w:rsidRPr="007C71D4">
              <w:rPr>
                <w:rFonts w:ascii="Cambria" w:hAnsi="Cambria"/>
                <w:spacing w:val="-5"/>
                <w:sz w:val="24"/>
                <w:szCs w:val="24"/>
              </w:rPr>
              <w:t xml:space="preserve"> </w:t>
            </w:r>
            <w:r w:rsidRPr="007C71D4">
              <w:rPr>
                <w:rFonts w:ascii="Cambria" w:hAnsi="Cambria"/>
                <w:sz w:val="24"/>
                <w:szCs w:val="24"/>
              </w:rPr>
              <w:t>Elaboração</w:t>
            </w:r>
            <w:r w:rsidRPr="007C71D4">
              <w:rPr>
                <w:rFonts w:ascii="Cambria" w:hAnsi="Cambria"/>
                <w:spacing w:val="-2"/>
                <w:sz w:val="24"/>
                <w:szCs w:val="24"/>
              </w:rPr>
              <w:t xml:space="preserve"> </w:t>
            </w:r>
            <w:r w:rsidRPr="007C71D4">
              <w:rPr>
                <w:rFonts w:ascii="Cambria" w:hAnsi="Cambria"/>
                <w:sz w:val="24"/>
                <w:szCs w:val="24"/>
              </w:rPr>
              <w:t>do</w:t>
            </w:r>
            <w:r w:rsidRPr="007C71D4">
              <w:rPr>
                <w:rFonts w:ascii="Cambria" w:hAnsi="Cambria"/>
                <w:spacing w:val="-8"/>
                <w:sz w:val="24"/>
                <w:szCs w:val="24"/>
              </w:rPr>
              <w:t xml:space="preserve"> </w:t>
            </w:r>
            <w:r w:rsidRPr="007C71D4">
              <w:rPr>
                <w:rFonts w:ascii="Cambria" w:hAnsi="Cambria"/>
                <w:sz w:val="24"/>
                <w:szCs w:val="24"/>
              </w:rPr>
              <w:t>Termo</w:t>
            </w:r>
            <w:r w:rsidRPr="007C71D4">
              <w:rPr>
                <w:rFonts w:ascii="Cambria" w:hAnsi="Cambria"/>
                <w:spacing w:val="-5"/>
                <w:sz w:val="24"/>
                <w:szCs w:val="24"/>
              </w:rPr>
              <w:t xml:space="preserve"> </w:t>
            </w:r>
            <w:r w:rsidRPr="007C71D4">
              <w:rPr>
                <w:rFonts w:ascii="Cambria" w:hAnsi="Cambria"/>
                <w:sz w:val="24"/>
                <w:szCs w:val="24"/>
              </w:rPr>
              <w:t>de</w:t>
            </w:r>
            <w:r w:rsidRPr="007C71D4">
              <w:rPr>
                <w:rFonts w:ascii="Cambria" w:hAnsi="Cambria"/>
                <w:spacing w:val="40"/>
                <w:sz w:val="24"/>
                <w:szCs w:val="24"/>
              </w:rPr>
              <w:t xml:space="preserve"> </w:t>
            </w:r>
            <w:r w:rsidRPr="007C71D4">
              <w:rPr>
                <w:rFonts w:ascii="Cambria" w:hAnsi="Cambria"/>
                <w:spacing w:val="-2"/>
                <w:sz w:val="24"/>
                <w:szCs w:val="24"/>
              </w:rPr>
              <w:t>Referência</w:t>
            </w:r>
          </w:p>
        </w:tc>
        <w:tc>
          <w:tcPr>
            <w:tcW w:w="844" w:type="dxa"/>
            <w:vAlign w:val="center"/>
          </w:tcPr>
          <w:p w14:paraId="512032B4" w14:textId="77777777" w:rsidR="00D06864" w:rsidRPr="007C71D4" w:rsidRDefault="00D06864" w:rsidP="00D80FCC">
            <w:pPr>
              <w:pStyle w:val="TableParagraph"/>
              <w:spacing w:line="360" w:lineRule="auto"/>
              <w:ind w:right="114"/>
              <w:jc w:val="both"/>
              <w:rPr>
                <w:rFonts w:ascii="Cambria" w:hAnsi="Cambria"/>
                <w:sz w:val="24"/>
                <w:szCs w:val="24"/>
              </w:rPr>
            </w:pPr>
            <w:r w:rsidRPr="007C71D4">
              <w:rPr>
                <w:rFonts w:ascii="Cambria" w:hAnsi="Cambria"/>
                <w:w w:val="105"/>
                <w:sz w:val="24"/>
                <w:szCs w:val="24"/>
              </w:rPr>
              <w:t>Falta</w:t>
            </w:r>
            <w:r w:rsidRPr="007C71D4">
              <w:rPr>
                <w:rFonts w:ascii="Cambria" w:hAnsi="Cambria"/>
                <w:spacing w:val="-3"/>
                <w:w w:val="105"/>
                <w:sz w:val="24"/>
                <w:szCs w:val="24"/>
              </w:rPr>
              <w:t xml:space="preserve"> </w:t>
            </w:r>
            <w:r w:rsidRPr="007C71D4">
              <w:rPr>
                <w:rFonts w:ascii="Cambria" w:hAnsi="Cambria"/>
                <w:w w:val="105"/>
                <w:sz w:val="24"/>
                <w:szCs w:val="24"/>
              </w:rPr>
              <w:t>de</w:t>
            </w:r>
            <w:r w:rsidRPr="007C71D4">
              <w:rPr>
                <w:rFonts w:ascii="Cambria" w:hAnsi="Cambria"/>
                <w:spacing w:val="40"/>
                <w:w w:val="105"/>
                <w:sz w:val="24"/>
                <w:szCs w:val="24"/>
              </w:rPr>
              <w:t xml:space="preserve"> </w:t>
            </w:r>
            <w:r w:rsidRPr="007C71D4">
              <w:rPr>
                <w:rFonts w:ascii="Cambria" w:hAnsi="Cambria"/>
                <w:spacing w:val="-2"/>
                <w:w w:val="105"/>
                <w:sz w:val="24"/>
                <w:szCs w:val="24"/>
              </w:rPr>
              <w:t>Conhecimento</w:t>
            </w:r>
            <w:r w:rsidRPr="007C71D4">
              <w:rPr>
                <w:rFonts w:ascii="Cambria" w:hAnsi="Cambria"/>
                <w:spacing w:val="40"/>
                <w:w w:val="105"/>
                <w:sz w:val="24"/>
                <w:szCs w:val="24"/>
              </w:rPr>
              <w:t xml:space="preserve"> </w:t>
            </w:r>
            <w:r w:rsidRPr="007C71D4">
              <w:rPr>
                <w:rFonts w:ascii="Cambria" w:hAnsi="Cambria"/>
                <w:w w:val="105"/>
                <w:sz w:val="24"/>
                <w:szCs w:val="24"/>
              </w:rPr>
              <w:t>Falta de tempo</w:t>
            </w:r>
            <w:r w:rsidRPr="007C71D4">
              <w:rPr>
                <w:rFonts w:ascii="Cambria" w:hAnsi="Cambria"/>
                <w:spacing w:val="40"/>
                <w:w w:val="105"/>
                <w:sz w:val="24"/>
                <w:szCs w:val="24"/>
              </w:rPr>
              <w:t xml:space="preserve"> </w:t>
            </w:r>
            <w:r w:rsidRPr="007C71D4">
              <w:rPr>
                <w:rFonts w:ascii="Cambria" w:hAnsi="Cambria"/>
                <w:w w:val="105"/>
                <w:sz w:val="24"/>
                <w:szCs w:val="24"/>
              </w:rPr>
              <w:lastRenderedPageBreak/>
              <w:t>hábil</w:t>
            </w:r>
            <w:r w:rsidRPr="007C71D4">
              <w:rPr>
                <w:rFonts w:ascii="Cambria" w:hAnsi="Cambria"/>
                <w:spacing w:val="-5"/>
                <w:w w:val="105"/>
                <w:sz w:val="24"/>
                <w:szCs w:val="24"/>
              </w:rPr>
              <w:t xml:space="preserve"> </w:t>
            </w:r>
            <w:r w:rsidRPr="007C71D4">
              <w:rPr>
                <w:rFonts w:ascii="Cambria" w:hAnsi="Cambria"/>
                <w:w w:val="105"/>
                <w:sz w:val="24"/>
                <w:szCs w:val="24"/>
              </w:rPr>
              <w:t>para</w:t>
            </w:r>
            <w:r w:rsidRPr="007C71D4">
              <w:rPr>
                <w:rFonts w:ascii="Cambria" w:hAnsi="Cambria"/>
                <w:spacing w:val="40"/>
                <w:w w:val="105"/>
                <w:sz w:val="24"/>
                <w:szCs w:val="24"/>
              </w:rPr>
              <w:t xml:space="preserve"> </w:t>
            </w:r>
            <w:r w:rsidRPr="007C71D4">
              <w:rPr>
                <w:rFonts w:ascii="Cambria" w:hAnsi="Cambria"/>
                <w:spacing w:val="-2"/>
                <w:w w:val="105"/>
                <w:sz w:val="24"/>
                <w:szCs w:val="24"/>
              </w:rPr>
              <w:t>elaboração</w:t>
            </w:r>
            <w:r w:rsidRPr="007C71D4">
              <w:rPr>
                <w:rFonts w:ascii="Cambria" w:hAnsi="Cambria"/>
                <w:spacing w:val="-8"/>
                <w:w w:val="105"/>
                <w:sz w:val="24"/>
                <w:szCs w:val="24"/>
              </w:rPr>
              <w:t xml:space="preserve"> </w:t>
            </w:r>
            <w:r w:rsidRPr="007C71D4">
              <w:rPr>
                <w:rFonts w:ascii="Cambria" w:hAnsi="Cambria"/>
                <w:spacing w:val="-2"/>
                <w:w w:val="105"/>
                <w:sz w:val="24"/>
                <w:szCs w:val="24"/>
              </w:rPr>
              <w:t>Falta</w:t>
            </w:r>
            <w:r w:rsidRPr="007C71D4">
              <w:rPr>
                <w:rFonts w:ascii="Cambria" w:hAnsi="Cambria"/>
                <w:spacing w:val="40"/>
                <w:w w:val="105"/>
                <w:sz w:val="24"/>
                <w:szCs w:val="24"/>
              </w:rPr>
              <w:t xml:space="preserve"> </w:t>
            </w:r>
            <w:r w:rsidRPr="007C71D4">
              <w:rPr>
                <w:rFonts w:ascii="Cambria" w:hAnsi="Cambria"/>
                <w:w w:val="105"/>
                <w:sz w:val="24"/>
                <w:szCs w:val="24"/>
              </w:rPr>
              <w:t>de</w:t>
            </w:r>
            <w:r w:rsidRPr="007C71D4">
              <w:rPr>
                <w:rFonts w:ascii="Cambria" w:hAnsi="Cambria"/>
                <w:spacing w:val="-3"/>
                <w:w w:val="105"/>
                <w:sz w:val="24"/>
                <w:szCs w:val="24"/>
              </w:rPr>
              <w:t xml:space="preserve"> </w:t>
            </w:r>
            <w:r w:rsidRPr="007C71D4">
              <w:rPr>
                <w:rFonts w:ascii="Cambria" w:hAnsi="Cambria"/>
                <w:w w:val="105"/>
                <w:sz w:val="24"/>
                <w:szCs w:val="24"/>
              </w:rPr>
              <w:t>recursos</w:t>
            </w:r>
            <w:r w:rsidRPr="007C71D4">
              <w:rPr>
                <w:rFonts w:ascii="Cambria" w:hAnsi="Cambria"/>
                <w:spacing w:val="40"/>
                <w:w w:val="105"/>
                <w:sz w:val="24"/>
                <w:szCs w:val="24"/>
              </w:rPr>
              <w:t xml:space="preserve"> </w:t>
            </w:r>
            <w:r w:rsidRPr="007C71D4">
              <w:rPr>
                <w:rFonts w:ascii="Cambria" w:hAnsi="Cambria"/>
                <w:spacing w:val="-2"/>
                <w:w w:val="105"/>
                <w:sz w:val="24"/>
                <w:szCs w:val="24"/>
              </w:rPr>
              <w:t>humanos</w:t>
            </w:r>
          </w:p>
          <w:p w14:paraId="5B45F2BD" w14:textId="77777777" w:rsidR="00D06864" w:rsidRPr="007C71D4" w:rsidRDefault="00D06864" w:rsidP="00D80FCC">
            <w:pPr>
              <w:pStyle w:val="TableParagraph"/>
              <w:spacing w:line="360" w:lineRule="auto"/>
              <w:ind w:left="199" w:right="114"/>
              <w:jc w:val="both"/>
              <w:rPr>
                <w:rFonts w:ascii="Cambria" w:hAnsi="Cambria"/>
                <w:sz w:val="24"/>
                <w:szCs w:val="24"/>
              </w:rPr>
            </w:pPr>
            <w:r w:rsidRPr="007C71D4">
              <w:rPr>
                <w:rFonts w:ascii="Cambria" w:hAnsi="Cambria"/>
                <w:spacing w:val="-2"/>
                <w:sz w:val="24"/>
                <w:szCs w:val="24"/>
              </w:rPr>
              <w:t>suficientes</w:t>
            </w:r>
          </w:p>
        </w:tc>
        <w:tc>
          <w:tcPr>
            <w:tcW w:w="1514" w:type="dxa"/>
            <w:vAlign w:val="center"/>
          </w:tcPr>
          <w:p w14:paraId="257E2437" w14:textId="77777777" w:rsidR="00D06864" w:rsidRPr="007C71D4" w:rsidRDefault="00D06864" w:rsidP="00D80FCC">
            <w:pPr>
              <w:pStyle w:val="TableParagraph"/>
              <w:spacing w:line="360" w:lineRule="auto"/>
              <w:ind w:right="114"/>
              <w:jc w:val="both"/>
              <w:rPr>
                <w:rFonts w:ascii="Cambria" w:hAnsi="Cambria"/>
                <w:sz w:val="24"/>
                <w:szCs w:val="24"/>
              </w:rPr>
            </w:pPr>
            <w:r w:rsidRPr="007C71D4">
              <w:rPr>
                <w:rFonts w:ascii="Cambria" w:hAnsi="Cambria"/>
                <w:sz w:val="24"/>
                <w:szCs w:val="24"/>
              </w:rPr>
              <w:lastRenderedPageBreak/>
              <w:t>Possibilidade</w:t>
            </w:r>
            <w:r w:rsidRPr="007C71D4">
              <w:rPr>
                <w:rFonts w:ascii="Cambria" w:hAnsi="Cambria"/>
                <w:spacing w:val="-1"/>
                <w:sz w:val="24"/>
                <w:szCs w:val="24"/>
              </w:rPr>
              <w:t xml:space="preserve"> </w:t>
            </w:r>
            <w:r w:rsidRPr="007C71D4">
              <w:rPr>
                <w:rFonts w:ascii="Cambria" w:hAnsi="Cambria"/>
                <w:sz w:val="24"/>
                <w:szCs w:val="24"/>
              </w:rPr>
              <w:t>de</w:t>
            </w:r>
            <w:r w:rsidRPr="007C71D4">
              <w:rPr>
                <w:rFonts w:ascii="Cambria" w:hAnsi="Cambria"/>
                <w:spacing w:val="40"/>
                <w:sz w:val="24"/>
                <w:szCs w:val="24"/>
              </w:rPr>
              <w:t xml:space="preserve"> </w:t>
            </w:r>
            <w:r w:rsidRPr="007C71D4">
              <w:rPr>
                <w:rFonts w:ascii="Cambria" w:hAnsi="Cambria"/>
                <w:sz w:val="24"/>
                <w:szCs w:val="24"/>
              </w:rPr>
              <w:t>pagamento</w:t>
            </w:r>
            <w:r w:rsidRPr="007C71D4">
              <w:rPr>
                <w:rFonts w:ascii="Cambria" w:hAnsi="Cambria"/>
                <w:spacing w:val="-10"/>
                <w:sz w:val="24"/>
                <w:szCs w:val="24"/>
              </w:rPr>
              <w:t xml:space="preserve"> </w:t>
            </w:r>
            <w:r w:rsidRPr="007C71D4">
              <w:rPr>
                <w:rFonts w:ascii="Cambria" w:hAnsi="Cambria"/>
                <w:sz w:val="24"/>
                <w:szCs w:val="24"/>
              </w:rPr>
              <w:t>indevido</w:t>
            </w:r>
            <w:r w:rsidRPr="007C71D4">
              <w:rPr>
                <w:rFonts w:ascii="Cambria" w:hAnsi="Cambria"/>
                <w:spacing w:val="40"/>
                <w:sz w:val="24"/>
                <w:szCs w:val="24"/>
              </w:rPr>
              <w:t xml:space="preserve"> </w:t>
            </w:r>
            <w:r w:rsidRPr="007C71D4">
              <w:rPr>
                <w:rFonts w:ascii="Cambria" w:hAnsi="Cambria"/>
                <w:sz w:val="24"/>
                <w:szCs w:val="24"/>
              </w:rPr>
              <w:t>ao</w:t>
            </w:r>
            <w:r w:rsidRPr="007C71D4">
              <w:rPr>
                <w:rFonts w:ascii="Cambria" w:hAnsi="Cambria"/>
                <w:spacing w:val="-1"/>
                <w:sz w:val="24"/>
                <w:szCs w:val="24"/>
              </w:rPr>
              <w:t xml:space="preserve"> </w:t>
            </w:r>
            <w:r w:rsidRPr="007C71D4">
              <w:rPr>
                <w:rFonts w:ascii="Cambria" w:hAnsi="Cambria"/>
                <w:sz w:val="24"/>
                <w:szCs w:val="24"/>
              </w:rPr>
              <w:t>contratad</w:t>
            </w:r>
            <w:r w:rsidRPr="007C71D4">
              <w:rPr>
                <w:rFonts w:ascii="Cambria" w:hAnsi="Cambria"/>
                <w:sz w:val="24"/>
                <w:szCs w:val="24"/>
              </w:rPr>
              <w:lastRenderedPageBreak/>
              <w:t>o</w:t>
            </w:r>
            <w:r w:rsidRPr="007C71D4">
              <w:rPr>
                <w:rFonts w:ascii="Cambria" w:hAnsi="Cambria"/>
                <w:spacing w:val="40"/>
                <w:sz w:val="24"/>
                <w:szCs w:val="24"/>
              </w:rPr>
              <w:t xml:space="preserve"> </w:t>
            </w:r>
            <w:r w:rsidRPr="007C71D4">
              <w:rPr>
                <w:rFonts w:ascii="Cambria" w:hAnsi="Cambria"/>
                <w:sz w:val="24"/>
                <w:szCs w:val="24"/>
              </w:rPr>
              <w:t>Desvio</w:t>
            </w:r>
            <w:r w:rsidRPr="007C71D4">
              <w:rPr>
                <w:rFonts w:ascii="Cambria" w:hAnsi="Cambria"/>
                <w:spacing w:val="-9"/>
                <w:sz w:val="24"/>
                <w:szCs w:val="24"/>
              </w:rPr>
              <w:t xml:space="preserve"> </w:t>
            </w:r>
            <w:r w:rsidRPr="007C71D4">
              <w:rPr>
                <w:rFonts w:ascii="Cambria" w:hAnsi="Cambria"/>
                <w:sz w:val="24"/>
                <w:szCs w:val="24"/>
              </w:rPr>
              <w:t>do</w:t>
            </w:r>
            <w:r w:rsidRPr="007C71D4">
              <w:rPr>
                <w:rFonts w:ascii="Cambria" w:hAnsi="Cambria"/>
                <w:spacing w:val="-9"/>
                <w:sz w:val="24"/>
                <w:szCs w:val="24"/>
              </w:rPr>
              <w:t xml:space="preserve"> </w:t>
            </w:r>
            <w:r w:rsidRPr="007C71D4">
              <w:rPr>
                <w:rFonts w:ascii="Cambria" w:hAnsi="Cambria"/>
                <w:sz w:val="24"/>
                <w:szCs w:val="24"/>
              </w:rPr>
              <w:t>objeto</w:t>
            </w:r>
            <w:r w:rsidRPr="007C71D4">
              <w:rPr>
                <w:rFonts w:ascii="Cambria" w:hAnsi="Cambria"/>
                <w:spacing w:val="-7"/>
                <w:sz w:val="24"/>
                <w:szCs w:val="24"/>
              </w:rPr>
              <w:t xml:space="preserve"> </w:t>
            </w:r>
            <w:r w:rsidRPr="007C71D4">
              <w:rPr>
                <w:rFonts w:ascii="Cambria" w:hAnsi="Cambria"/>
                <w:sz w:val="24"/>
                <w:szCs w:val="24"/>
              </w:rPr>
              <w:t>do</w:t>
            </w:r>
            <w:r w:rsidRPr="007C71D4">
              <w:rPr>
                <w:rFonts w:ascii="Cambria" w:hAnsi="Cambria"/>
                <w:spacing w:val="40"/>
                <w:sz w:val="24"/>
                <w:szCs w:val="24"/>
              </w:rPr>
              <w:t xml:space="preserve"> </w:t>
            </w:r>
            <w:r w:rsidRPr="007C71D4">
              <w:rPr>
                <w:rFonts w:ascii="Cambria" w:hAnsi="Cambria"/>
                <w:spacing w:val="-2"/>
                <w:sz w:val="24"/>
                <w:szCs w:val="24"/>
              </w:rPr>
              <w:t>contrato</w:t>
            </w:r>
          </w:p>
          <w:p w14:paraId="73400681" w14:textId="77777777" w:rsidR="00D06864" w:rsidRPr="007C71D4" w:rsidRDefault="00D06864" w:rsidP="00D80FCC">
            <w:pPr>
              <w:pStyle w:val="TableParagraph"/>
              <w:spacing w:line="360" w:lineRule="auto"/>
              <w:ind w:left="15" w:right="114"/>
              <w:jc w:val="both"/>
              <w:rPr>
                <w:rFonts w:ascii="Cambria" w:hAnsi="Cambria"/>
                <w:sz w:val="24"/>
                <w:szCs w:val="24"/>
              </w:rPr>
            </w:pPr>
            <w:r w:rsidRPr="007C71D4">
              <w:rPr>
                <w:rFonts w:ascii="Cambria" w:hAnsi="Cambria"/>
                <w:sz w:val="24"/>
                <w:szCs w:val="24"/>
              </w:rPr>
              <w:t>Processo</w:t>
            </w:r>
            <w:r w:rsidRPr="007C71D4">
              <w:rPr>
                <w:rFonts w:ascii="Cambria" w:hAnsi="Cambria"/>
                <w:spacing w:val="-1"/>
                <w:sz w:val="24"/>
                <w:szCs w:val="24"/>
              </w:rPr>
              <w:t xml:space="preserve"> </w:t>
            </w:r>
            <w:r w:rsidRPr="007C71D4">
              <w:rPr>
                <w:rFonts w:ascii="Cambria" w:hAnsi="Cambria"/>
                <w:sz w:val="24"/>
                <w:szCs w:val="24"/>
              </w:rPr>
              <w:t xml:space="preserve">Interno </w:t>
            </w:r>
            <w:r w:rsidRPr="007C71D4">
              <w:rPr>
                <w:rFonts w:ascii="Cambria" w:hAnsi="Cambria"/>
                <w:spacing w:val="-5"/>
                <w:sz w:val="24"/>
                <w:szCs w:val="24"/>
              </w:rPr>
              <w:t>de</w:t>
            </w:r>
          </w:p>
          <w:p w14:paraId="7A46695D" w14:textId="77777777" w:rsidR="00D06864" w:rsidRPr="007C71D4" w:rsidRDefault="00D06864" w:rsidP="00D80FCC">
            <w:pPr>
              <w:pStyle w:val="TableParagraph"/>
              <w:spacing w:before="6" w:line="360" w:lineRule="auto"/>
              <w:ind w:left="93" w:right="114" w:hanging="1"/>
              <w:jc w:val="both"/>
              <w:rPr>
                <w:rFonts w:ascii="Cambria" w:hAnsi="Cambria"/>
                <w:sz w:val="24"/>
                <w:szCs w:val="24"/>
              </w:rPr>
            </w:pPr>
            <w:r w:rsidRPr="007C71D4">
              <w:rPr>
                <w:rFonts w:ascii="Cambria" w:hAnsi="Cambria"/>
                <w:w w:val="105"/>
                <w:sz w:val="24"/>
                <w:szCs w:val="24"/>
              </w:rPr>
              <w:t>Apuração</w:t>
            </w:r>
            <w:r w:rsidRPr="007C71D4">
              <w:rPr>
                <w:rFonts w:ascii="Cambria" w:hAnsi="Cambria"/>
                <w:spacing w:val="-3"/>
                <w:w w:val="105"/>
                <w:sz w:val="24"/>
                <w:szCs w:val="24"/>
              </w:rPr>
              <w:t xml:space="preserve"> </w:t>
            </w:r>
            <w:r w:rsidRPr="007C71D4">
              <w:rPr>
                <w:rFonts w:ascii="Cambria" w:hAnsi="Cambria"/>
                <w:w w:val="105"/>
                <w:sz w:val="24"/>
                <w:szCs w:val="24"/>
              </w:rPr>
              <w:t>de</w:t>
            </w:r>
            <w:r w:rsidRPr="007C71D4">
              <w:rPr>
                <w:rFonts w:ascii="Cambria" w:hAnsi="Cambria"/>
                <w:spacing w:val="40"/>
                <w:w w:val="105"/>
                <w:sz w:val="24"/>
                <w:szCs w:val="24"/>
              </w:rPr>
              <w:t xml:space="preserve"> </w:t>
            </w:r>
            <w:r w:rsidRPr="007C71D4">
              <w:rPr>
                <w:rFonts w:ascii="Cambria" w:hAnsi="Cambria"/>
                <w:spacing w:val="-2"/>
                <w:w w:val="105"/>
                <w:sz w:val="24"/>
                <w:szCs w:val="24"/>
              </w:rPr>
              <w:t>Responsabilidade</w:t>
            </w:r>
          </w:p>
        </w:tc>
        <w:tc>
          <w:tcPr>
            <w:tcW w:w="797" w:type="dxa"/>
            <w:vAlign w:val="center"/>
          </w:tcPr>
          <w:p w14:paraId="2C285780" w14:textId="77777777" w:rsidR="00D06864" w:rsidRPr="007C71D4" w:rsidRDefault="00D06864" w:rsidP="00D80FCC">
            <w:pPr>
              <w:pStyle w:val="TableParagraph"/>
              <w:spacing w:line="360" w:lineRule="auto"/>
              <w:ind w:right="114"/>
              <w:jc w:val="both"/>
              <w:rPr>
                <w:rFonts w:ascii="Cambria" w:hAnsi="Cambria"/>
                <w:sz w:val="24"/>
                <w:szCs w:val="24"/>
              </w:rPr>
            </w:pPr>
            <w:r w:rsidRPr="007C71D4">
              <w:rPr>
                <w:rFonts w:ascii="Cambria" w:hAnsi="Cambria"/>
                <w:spacing w:val="-10"/>
                <w:sz w:val="24"/>
                <w:szCs w:val="24"/>
              </w:rPr>
              <w:lastRenderedPageBreak/>
              <w:t>1</w:t>
            </w:r>
          </w:p>
        </w:tc>
        <w:tc>
          <w:tcPr>
            <w:tcW w:w="677" w:type="dxa"/>
            <w:vAlign w:val="center"/>
          </w:tcPr>
          <w:p w14:paraId="67311CA3" w14:textId="77777777" w:rsidR="00D06864" w:rsidRPr="007C71D4" w:rsidRDefault="00D06864" w:rsidP="00D80FCC">
            <w:pPr>
              <w:pStyle w:val="TableParagraph"/>
              <w:spacing w:line="360" w:lineRule="auto"/>
              <w:ind w:right="114"/>
              <w:jc w:val="both"/>
              <w:rPr>
                <w:rFonts w:ascii="Cambria" w:hAnsi="Cambria"/>
                <w:sz w:val="24"/>
                <w:szCs w:val="24"/>
              </w:rPr>
            </w:pPr>
            <w:r w:rsidRPr="007C71D4">
              <w:rPr>
                <w:rFonts w:ascii="Cambria" w:hAnsi="Cambria"/>
                <w:spacing w:val="-10"/>
                <w:sz w:val="24"/>
                <w:szCs w:val="24"/>
              </w:rPr>
              <w:t>3</w:t>
            </w:r>
          </w:p>
        </w:tc>
        <w:tc>
          <w:tcPr>
            <w:tcW w:w="537" w:type="dxa"/>
            <w:vAlign w:val="center"/>
          </w:tcPr>
          <w:p w14:paraId="6FB1D15A" w14:textId="77777777" w:rsidR="00D06864" w:rsidRPr="007C71D4" w:rsidRDefault="00D06864" w:rsidP="00D80FCC">
            <w:pPr>
              <w:pStyle w:val="TableParagraph"/>
              <w:spacing w:line="360" w:lineRule="auto"/>
              <w:ind w:right="114"/>
              <w:jc w:val="both"/>
              <w:rPr>
                <w:rFonts w:ascii="Cambria" w:hAnsi="Cambria"/>
                <w:sz w:val="24"/>
                <w:szCs w:val="24"/>
              </w:rPr>
            </w:pPr>
            <w:r w:rsidRPr="007C71D4">
              <w:rPr>
                <w:rFonts w:ascii="Cambria" w:hAnsi="Cambria"/>
                <w:spacing w:val="-10"/>
                <w:sz w:val="24"/>
                <w:szCs w:val="24"/>
              </w:rPr>
              <w:t>3</w:t>
            </w:r>
          </w:p>
        </w:tc>
        <w:tc>
          <w:tcPr>
            <w:tcW w:w="1018" w:type="dxa"/>
            <w:vAlign w:val="center"/>
          </w:tcPr>
          <w:p w14:paraId="0A63A74A" w14:textId="77777777" w:rsidR="00D06864" w:rsidRPr="007C71D4" w:rsidRDefault="00D06864" w:rsidP="00D80FCC">
            <w:pPr>
              <w:pStyle w:val="TableParagraph"/>
              <w:spacing w:line="360" w:lineRule="auto"/>
              <w:ind w:right="114"/>
              <w:jc w:val="both"/>
              <w:rPr>
                <w:rFonts w:ascii="Cambria" w:hAnsi="Cambria"/>
                <w:sz w:val="24"/>
                <w:szCs w:val="24"/>
              </w:rPr>
            </w:pPr>
            <w:r w:rsidRPr="007C71D4">
              <w:rPr>
                <w:rFonts w:ascii="Cambria" w:hAnsi="Cambria"/>
                <w:sz w:val="24"/>
                <w:szCs w:val="24"/>
              </w:rPr>
              <w:t>Revisão</w:t>
            </w:r>
            <w:r w:rsidRPr="007C71D4">
              <w:rPr>
                <w:rFonts w:ascii="Cambria" w:hAnsi="Cambria"/>
                <w:spacing w:val="7"/>
                <w:sz w:val="24"/>
                <w:szCs w:val="24"/>
              </w:rPr>
              <w:t xml:space="preserve"> </w:t>
            </w:r>
            <w:r w:rsidRPr="007C71D4">
              <w:rPr>
                <w:rFonts w:ascii="Cambria" w:hAnsi="Cambria"/>
                <w:sz w:val="24"/>
                <w:szCs w:val="24"/>
              </w:rPr>
              <w:t>minuciosa</w:t>
            </w:r>
            <w:r w:rsidRPr="007C71D4">
              <w:rPr>
                <w:rFonts w:ascii="Cambria" w:hAnsi="Cambria"/>
                <w:spacing w:val="7"/>
                <w:sz w:val="24"/>
                <w:szCs w:val="24"/>
              </w:rPr>
              <w:t xml:space="preserve"> </w:t>
            </w:r>
            <w:r w:rsidRPr="007C71D4">
              <w:rPr>
                <w:rFonts w:ascii="Cambria" w:hAnsi="Cambria"/>
                <w:sz w:val="24"/>
                <w:szCs w:val="24"/>
              </w:rPr>
              <w:t>do</w:t>
            </w:r>
            <w:r w:rsidRPr="007C71D4">
              <w:rPr>
                <w:rFonts w:ascii="Cambria" w:hAnsi="Cambria"/>
                <w:spacing w:val="8"/>
                <w:sz w:val="24"/>
                <w:szCs w:val="24"/>
              </w:rPr>
              <w:t xml:space="preserve"> </w:t>
            </w:r>
            <w:r w:rsidRPr="007C71D4">
              <w:rPr>
                <w:rFonts w:ascii="Cambria" w:hAnsi="Cambria"/>
                <w:sz w:val="24"/>
                <w:szCs w:val="24"/>
              </w:rPr>
              <w:t>Termo</w:t>
            </w:r>
            <w:r w:rsidRPr="007C71D4">
              <w:rPr>
                <w:rFonts w:ascii="Cambria" w:hAnsi="Cambria"/>
                <w:spacing w:val="10"/>
                <w:sz w:val="24"/>
                <w:szCs w:val="24"/>
              </w:rPr>
              <w:t xml:space="preserve"> </w:t>
            </w:r>
            <w:r w:rsidRPr="007C71D4">
              <w:rPr>
                <w:rFonts w:ascii="Cambria" w:hAnsi="Cambria"/>
                <w:sz w:val="24"/>
                <w:szCs w:val="24"/>
              </w:rPr>
              <w:t>de</w:t>
            </w:r>
            <w:r w:rsidRPr="007C71D4">
              <w:rPr>
                <w:rFonts w:ascii="Cambria" w:hAnsi="Cambria"/>
                <w:spacing w:val="9"/>
                <w:sz w:val="24"/>
                <w:szCs w:val="24"/>
              </w:rPr>
              <w:t xml:space="preserve"> </w:t>
            </w:r>
            <w:r w:rsidRPr="007C71D4">
              <w:rPr>
                <w:rFonts w:ascii="Cambria" w:hAnsi="Cambria"/>
                <w:spacing w:val="-2"/>
                <w:sz w:val="24"/>
                <w:szCs w:val="24"/>
              </w:rPr>
              <w:t>Referê</w:t>
            </w:r>
            <w:r w:rsidRPr="007C71D4">
              <w:rPr>
                <w:rFonts w:ascii="Cambria" w:hAnsi="Cambria"/>
                <w:spacing w:val="-2"/>
                <w:sz w:val="24"/>
                <w:szCs w:val="24"/>
              </w:rPr>
              <w:lastRenderedPageBreak/>
              <w:t>ncia</w:t>
            </w:r>
          </w:p>
        </w:tc>
        <w:tc>
          <w:tcPr>
            <w:tcW w:w="1118" w:type="dxa"/>
            <w:vAlign w:val="center"/>
          </w:tcPr>
          <w:p w14:paraId="1F8DAE25" w14:textId="77777777" w:rsidR="00D06864" w:rsidRPr="007C71D4" w:rsidRDefault="00D06864" w:rsidP="00D80FCC">
            <w:pPr>
              <w:pStyle w:val="TableParagraph"/>
              <w:spacing w:line="360" w:lineRule="auto"/>
              <w:ind w:right="114"/>
              <w:jc w:val="both"/>
              <w:rPr>
                <w:rFonts w:ascii="Cambria" w:hAnsi="Cambria"/>
                <w:sz w:val="24"/>
                <w:szCs w:val="24"/>
              </w:rPr>
            </w:pPr>
            <w:r w:rsidRPr="007C71D4">
              <w:rPr>
                <w:rFonts w:ascii="Cambria" w:hAnsi="Cambria"/>
                <w:spacing w:val="-2"/>
                <w:w w:val="105"/>
                <w:sz w:val="24"/>
                <w:szCs w:val="24"/>
              </w:rPr>
              <w:lastRenderedPageBreak/>
              <w:t>CONTRATANTE</w:t>
            </w:r>
          </w:p>
        </w:tc>
      </w:tr>
      <w:tr w:rsidR="00D80FCC" w:rsidRPr="007C71D4" w14:paraId="08CB83A7" w14:textId="77777777" w:rsidTr="00D80FCC">
        <w:trPr>
          <w:trHeight w:val="1360"/>
        </w:trPr>
        <w:tc>
          <w:tcPr>
            <w:tcW w:w="331" w:type="dxa"/>
            <w:vAlign w:val="center"/>
          </w:tcPr>
          <w:p w14:paraId="0B407472" w14:textId="77777777" w:rsidR="00D06864" w:rsidRPr="007C71D4" w:rsidRDefault="00D06864" w:rsidP="00D80FCC">
            <w:pPr>
              <w:pStyle w:val="TableParagraph"/>
              <w:spacing w:before="1" w:line="360" w:lineRule="auto"/>
              <w:ind w:right="114"/>
              <w:jc w:val="both"/>
              <w:rPr>
                <w:rFonts w:ascii="Cambria" w:hAnsi="Cambria"/>
                <w:sz w:val="24"/>
                <w:szCs w:val="24"/>
              </w:rPr>
            </w:pPr>
            <w:r w:rsidRPr="007C71D4">
              <w:rPr>
                <w:rFonts w:ascii="Cambria" w:hAnsi="Cambria"/>
                <w:spacing w:val="-10"/>
                <w:sz w:val="24"/>
                <w:szCs w:val="24"/>
              </w:rPr>
              <w:lastRenderedPageBreak/>
              <w:t>2</w:t>
            </w:r>
          </w:p>
        </w:tc>
        <w:tc>
          <w:tcPr>
            <w:tcW w:w="994" w:type="dxa"/>
            <w:vAlign w:val="center"/>
          </w:tcPr>
          <w:p w14:paraId="653049D7" w14:textId="77777777" w:rsidR="00D06864" w:rsidRPr="007C71D4" w:rsidRDefault="00D06864" w:rsidP="00D80FCC">
            <w:pPr>
              <w:pStyle w:val="TableParagraph"/>
              <w:spacing w:before="1" w:line="360" w:lineRule="auto"/>
              <w:ind w:right="114"/>
              <w:jc w:val="both"/>
              <w:rPr>
                <w:rFonts w:ascii="Cambria" w:hAnsi="Cambria"/>
                <w:sz w:val="24"/>
                <w:szCs w:val="24"/>
              </w:rPr>
            </w:pPr>
            <w:r w:rsidRPr="007C71D4">
              <w:rPr>
                <w:rFonts w:ascii="Cambria" w:hAnsi="Cambria"/>
                <w:w w:val="105"/>
                <w:sz w:val="24"/>
                <w:szCs w:val="24"/>
              </w:rPr>
              <w:t>Gestão</w:t>
            </w:r>
            <w:r w:rsidRPr="007C71D4">
              <w:rPr>
                <w:rFonts w:ascii="Cambria" w:hAnsi="Cambria"/>
                <w:spacing w:val="-10"/>
                <w:w w:val="105"/>
                <w:sz w:val="24"/>
                <w:szCs w:val="24"/>
              </w:rPr>
              <w:t xml:space="preserve"> </w:t>
            </w:r>
            <w:r w:rsidRPr="007C71D4">
              <w:rPr>
                <w:rFonts w:ascii="Cambria" w:hAnsi="Cambria"/>
                <w:w w:val="105"/>
                <w:sz w:val="24"/>
                <w:szCs w:val="24"/>
              </w:rPr>
              <w:t>do</w:t>
            </w:r>
            <w:r w:rsidRPr="007C71D4">
              <w:rPr>
                <w:rFonts w:ascii="Cambria" w:hAnsi="Cambria"/>
                <w:spacing w:val="-9"/>
                <w:w w:val="105"/>
                <w:sz w:val="24"/>
                <w:szCs w:val="24"/>
              </w:rPr>
              <w:t xml:space="preserve"> </w:t>
            </w:r>
            <w:r w:rsidRPr="007C71D4">
              <w:rPr>
                <w:rFonts w:ascii="Cambria" w:hAnsi="Cambria"/>
                <w:spacing w:val="-2"/>
                <w:w w:val="105"/>
                <w:sz w:val="24"/>
                <w:szCs w:val="24"/>
              </w:rPr>
              <w:t>Contrato</w:t>
            </w:r>
          </w:p>
        </w:tc>
        <w:tc>
          <w:tcPr>
            <w:tcW w:w="1517" w:type="dxa"/>
            <w:vAlign w:val="center"/>
          </w:tcPr>
          <w:p w14:paraId="15017504" w14:textId="77777777" w:rsidR="00D06864" w:rsidRPr="007C71D4" w:rsidRDefault="00D06864" w:rsidP="00D80FCC">
            <w:pPr>
              <w:pStyle w:val="TableParagraph"/>
              <w:spacing w:line="360" w:lineRule="auto"/>
              <w:ind w:right="114"/>
              <w:jc w:val="both"/>
              <w:rPr>
                <w:rFonts w:ascii="Cambria" w:hAnsi="Cambria"/>
                <w:sz w:val="24"/>
                <w:szCs w:val="24"/>
              </w:rPr>
            </w:pPr>
            <w:r w:rsidRPr="007C71D4">
              <w:rPr>
                <w:rFonts w:ascii="Cambria" w:hAnsi="Cambria"/>
                <w:sz w:val="24"/>
                <w:szCs w:val="24"/>
              </w:rPr>
              <w:t>Apresentação de documentação</w:t>
            </w:r>
            <w:r w:rsidRPr="007C71D4">
              <w:rPr>
                <w:rFonts w:ascii="Cambria" w:hAnsi="Cambria"/>
                <w:spacing w:val="29"/>
                <w:sz w:val="24"/>
                <w:szCs w:val="24"/>
              </w:rPr>
              <w:t xml:space="preserve"> </w:t>
            </w:r>
            <w:r w:rsidRPr="007C71D4">
              <w:rPr>
                <w:rFonts w:ascii="Cambria" w:hAnsi="Cambria"/>
                <w:sz w:val="24"/>
                <w:szCs w:val="24"/>
              </w:rPr>
              <w:t>falsa</w:t>
            </w:r>
            <w:r w:rsidRPr="007C71D4">
              <w:rPr>
                <w:rFonts w:ascii="Cambria" w:hAnsi="Cambria"/>
                <w:spacing w:val="-2"/>
                <w:sz w:val="24"/>
                <w:szCs w:val="24"/>
              </w:rPr>
              <w:t xml:space="preserve"> </w:t>
            </w:r>
            <w:r w:rsidRPr="007C71D4">
              <w:rPr>
                <w:rFonts w:ascii="Cambria" w:hAnsi="Cambria"/>
                <w:sz w:val="24"/>
                <w:szCs w:val="24"/>
              </w:rPr>
              <w:t>ou</w:t>
            </w:r>
            <w:r w:rsidRPr="007C71D4">
              <w:rPr>
                <w:rFonts w:ascii="Cambria" w:hAnsi="Cambria"/>
                <w:spacing w:val="40"/>
                <w:sz w:val="24"/>
                <w:szCs w:val="24"/>
              </w:rPr>
              <w:t xml:space="preserve"> </w:t>
            </w:r>
            <w:r w:rsidRPr="007C71D4">
              <w:rPr>
                <w:rFonts w:ascii="Cambria" w:hAnsi="Cambria"/>
                <w:spacing w:val="-2"/>
                <w:sz w:val="24"/>
                <w:szCs w:val="24"/>
              </w:rPr>
              <w:t>vencida</w:t>
            </w:r>
          </w:p>
        </w:tc>
        <w:tc>
          <w:tcPr>
            <w:tcW w:w="844" w:type="dxa"/>
            <w:vAlign w:val="center"/>
          </w:tcPr>
          <w:p w14:paraId="48902A11" w14:textId="77777777" w:rsidR="00D06864" w:rsidRPr="007C71D4" w:rsidRDefault="00D06864" w:rsidP="00D80FCC">
            <w:pPr>
              <w:pStyle w:val="TableParagraph"/>
              <w:spacing w:line="360" w:lineRule="auto"/>
              <w:ind w:right="114"/>
              <w:jc w:val="both"/>
              <w:rPr>
                <w:rFonts w:ascii="Cambria" w:hAnsi="Cambria"/>
                <w:sz w:val="24"/>
                <w:szCs w:val="24"/>
              </w:rPr>
            </w:pPr>
            <w:r w:rsidRPr="007C71D4">
              <w:rPr>
                <w:rFonts w:ascii="Cambria" w:hAnsi="Cambria"/>
                <w:w w:val="105"/>
                <w:sz w:val="24"/>
                <w:szCs w:val="24"/>
              </w:rPr>
              <w:t>Má fé ou</w:t>
            </w:r>
            <w:r w:rsidRPr="007C71D4">
              <w:rPr>
                <w:rFonts w:ascii="Cambria" w:hAnsi="Cambria"/>
                <w:spacing w:val="40"/>
                <w:w w:val="105"/>
                <w:sz w:val="24"/>
                <w:szCs w:val="24"/>
              </w:rPr>
              <w:t xml:space="preserve"> </w:t>
            </w:r>
            <w:r w:rsidRPr="007C71D4">
              <w:rPr>
                <w:rFonts w:ascii="Cambria" w:hAnsi="Cambria"/>
                <w:sz w:val="24"/>
                <w:szCs w:val="24"/>
              </w:rPr>
              <w:t>inobservância</w:t>
            </w:r>
            <w:r w:rsidRPr="007C71D4">
              <w:rPr>
                <w:rFonts w:ascii="Cambria" w:hAnsi="Cambria"/>
                <w:spacing w:val="-10"/>
                <w:sz w:val="24"/>
                <w:szCs w:val="24"/>
              </w:rPr>
              <w:t xml:space="preserve"> </w:t>
            </w:r>
            <w:r w:rsidRPr="007C71D4">
              <w:rPr>
                <w:rFonts w:ascii="Cambria" w:hAnsi="Cambria"/>
                <w:sz w:val="24"/>
                <w:szCs w:val="24"/>
              </w:rPr>
              <w:t>do</w:t>
            </w:r>
            <w:r w:rsidRPr="007C71D4">
              <w:rPr>
                <w:rFonts w:ascii="Cambria" w:hAnsi="Cambria"/>
                <w:spacing w:val="40"/>
                <w:w w:val="105"/>
                <w:sz w:val="24"/>
                <w:szCs w:val="24"/>
              </w:rPr>
              <w:t xml:space="preserve"> </w:t>
            </w:r>
            <w:r w:rsidRPr="007C71D4">
              <w:rPr>
                <w:rFonts w:ascii="Cambria" w:hAnsi="Cambria"/>
                <w:spacing w:val="-2"/>
                <w:w w:val="105"/>
                <w:sz w:val="24"/>
                <w:szCs w:val="24"/>
              </w:rPr>
              <w:t>Proponente</w:t>
            </w:r>
          </w:p>
        </w:tc>
        <w:tc>
          <w:tcPr>
            <w:tcW w:w="1514" w:type="dxa"/>
            <w:vAlign w:val="center"/>
          </w:tcPr>
          <w:p w14:paraId="5DAAB068" w14:textId="77777777" w:rsidR="00D06864" w:rsidRPr="007C71D4" w:rsidRDefault="00D06864" w:rsidP="00D80FCC">
            <w:pPr>
              <w:pStyle w:val="TableParagraph"/>
              <w:spacing w:before="144" w:line="360" w:lineRule="auto"/>
              <w:ind w:right="114"/>
              <w:jc w:val="both"/>
              <w:rPr>
                <w:rFonts w:ascii="Cambria" w:hAnsi="Cambria"/>
                <w:sz w:val="24"/>
                <w:szCs w:val="24"/>
              </w:rPr>
            </w:pPr>
            <w:r w:rsidRPr="007C71D4">
              <w:rPr>
                <w:rFonts w:ascii="Cambria" w:hAnsi="Cambria"/>
                <w:spacing w:val="-2"/>
                <w:w w:val="105"/>
                <w:sz w:val="24"/>
                <w:szCs w:val="24"/>
              </w:rPr>
              <w:t>Contratação</w:t>
            </w:r>
            <w:r w:rsidRPr="007C71D4">
              <w:rPr>
                <w:rFonts w:ascii="Cambria" w:hAnsi="Cambria"/>
                <w:spacing w:val="-8"/>
                <w:w w:val="105"/>
                <w:sz w:val="24"/>
                <w:szCs w:val="24"/>
              </w:rPr>
              <w:t xml:space="preserve"> </w:t>
            </w:r>
            <w:r w:rsidRPr="007C71D4">
              <w:rPr>
                <w:rFonts w:ascii="Cambria" w:hAnsi="Cambria"/>
                <w:spacing w:val="-2"/>
                <w:w w:val="105"/>
                <w:sz w:val="24"/>
                <w:szCs w:val="24"/>
              </w:rPr>
              <w:t>de</w:t>
            </w:r>
            <w:r w:rsidRPr="007C71D4">
              <w:rPr>
                <w:rFonts w:ascii="Cambria" w:hAnsi="Cambria"/>
                <w:spacing w:val="40"/>
                <w:w w:val="105"/>
                <w:sz w:val="24"/>
                <w:szCs w:val="24"/>
              </w:rPr>
              <w:t xml:space="preserve"> </w:t>
            </w:r>
            <w:r w:rsidRPr="007C71D4">
              <w:rPr>
                <w:rFonts w:ascii="Cambria" w:hAnsi="Cambria"/>
                <w:w w:val="105"/>
                <w:sz w:val="24"/>
                <w:szCs w:val="24"/>
              </w:rPr>
              <w:t>empresa</w:t>
            </w:r>
            <w:r w:rsidRPr="007C71D4">
              <w:rPr>
                <w:rFonts w:ascii="Cambria" w:hAnsi="Cambria"/>
                <w:spacing w:val="-3"/>
                <w:w w:val="105"/>
                <w:sz w:val="24"/>
                <w:szCs w:val="24"/>
              </w:rPr>
              <w:t xml:space="preserve"> </w:t>
            </w:r>
            <w:r w:rsidRPr="007C71D4">
              <w:rPr>
                <w:rFonts w:ascii="Cambria" w:hAnsi="Cambria"/>
                <w:w w:val="105"/>
                <w:sz w:val="24"/>
                <w:szCs w:val="24"/>
              </w:rPr>
              <w:t>e/ou</w:t>
            </w:r>
            <w:r w:rsidRPr="007C71D4">
              <w:rPr>
                <w:rFonts w:ascii="Cambria" w:hAnsi="Cambria"/>
                <w:spacing w:val="40"/>
                <w:w w:val="105"/>
                <w:sz w:val="24"/>
                <w:szCs w:val="24"/>
              </w:rPr>
              <w:t xml:space="preserve"> </w:t>
            </w:r>
            <w:r w:rsidRPr="007C71D4">
              <w:rPr>
                <w:rFonts w:ascii="Cambria" w:hAnsi="Cambria"/>
                <w:spacing w:val="-2"/>
                <w:w w:val="105"/>
                <w:sz w:val="24"/>
                <w:szCs w:val="24"/>
              </w:rPr>
              <w:t>profissional</w:t>
            </w:r>
            <w:r w:rsidRPr="007C71D4">
              <w:rPr>
                <w:rFonts w:ascii="Cambria" w:hAnsi="Cambria"/>
                <w:spacing w:val="40"/>
                <w:w w:val="105"/>
                <w:sz w:val="24"/>
                <w:szCs w:val="24"/>
              </w:rPr>
              <w:t xml:space="preserve"> </w:t>
            </w:r>
            <w:r w:rsidRPr="007C71D4">
              <w:rPr>
                <w:rFonts w:ascii="Cambria" w:hAnsi="Cambria"/>
                <w:spacing w:val="-2"/>
                <w:w w:val="105"/>
                <w:sz w:val="24"/>
                <w:szCs w:val="24"/>
              </w:rPr>
              <w:t>indevidos</w:t>
            </w:r>
          </w:p>
        </w:tc>
        <w:tc>
          <w:tcPr>
            <w:tcW w:w="797" w:type="dxa"/>
            <w:vAlign w:val="center"/>
          </w:tcPr>
          <w:p w14:paraId="0B222F2A" w14:textId="77777777" w:rsidR="00D06864" w:rsidRPr="007C71D4" w:rsidRDefault="00D06864" w:rsidP="00D80FCC">
            <w:pPr>
              <w:pStyle w:val="TableParagraph"/>
              <w:spacing w:before="1" w:line="360" w:lineRule="auto"/>
              <w:ind w:right="114"/>
              <w:jc w:val="both"/>
              <w:rPr>
                <w:rFonts w:ascii="Cambria" w:hAnsi="Cambria"/>
                <w:sz w:val="24"/>
                <w:szCs w:val="24"/>
              </w:rPr>
            </w:pPr>
            <w:r w:rsidRPr="007C71D4">
              <w:rPr>
                <w:rFonts w:ascii="Cambria" w:hAnsi="Cambria"/>
                <w:spacing w:val="-10"/>
                <w:sz w:val="24"/>
                <w:szCs w:val="24"/>
              </w:rPr>
              <w:t>1</w:t>
            </w:r>
          </w:p>
        </w:tc>
        <w:tc>
          <w:tcPr>
            <w:tcW w:w="677" w:type="dxa"/>
            <w:vAlign w:val="center"/>
          </w:tcPr>
          <w:p w14:paraId="2A909B34" w14:textId="70FE873F" w:rsidR="00D06864" w:rsidRPr="007C71D4" w:rsidRDefault="00D80FCC" w:rsidP="00D80FCC">
            <w:pPr>
              <w:pStyle w:val="TableParagraph"/>
              <w:spacing w:before="1" w:line="360" w:lineRule="auto"/>
              <w:ind w:right="114"/>
              <w:jc w:val="both"/>
              <w:rPr>
                <w:rFonts w:ascii="Cambria" w:hAnsi="Cambria"/>
                <w:sz w:val="24"/>
                <w:szCs w:val="24"/>
              </w:rPr>
            </w:pPr>
            <w:r>
              <w:rPr>
                <w:rFonts w:ascii="Cambria" w:hAnsi="Cambria"/>
                <w:sz w:val="24"/>
                <w:szCs w:val="24"/>
              </w:rPr>
              <w:t>1</w:t>
            </w:r>
          </w:p>
        </w:tc>
        <w:tc>
          <w:tcPr>
            <w:tcW w:w="537" w:type="dxa"/>
            <w:vAlign w:val="center"/>
          </w:tcPr>
          <w:p w14:paraId="64045710" w14:textId="77777777" w:rsidR="00D06864" w:rsidRPr="007C71D4" w:rsidRDefault="00D06864" w:rsidP="00D80FCC">
            <w:pPr>
              <w:pStyle w:val="TableParagraph"/>
              <w:spacing w:before="1" w:line="360" w:lineRule="auto"/>
              <w:ind w:right="114"/>
              <w:jc w:val="both"/>
              <w:rPr>
                <w:rFonts w:ascii="Cambria" w:hAnsi="Cambria"/>
                <w:sz w:val="24"/>
                <w:szCs w:val="24"/>
              </w:rPr>
            </w:pPr>
            <w:r w:rsidRPr="007C71D4">
              <w:rPr>
                <w:rFonts w:ascii="Cambria" w:hAnsi="Cambria"/>
                <w:spacing w:val="-10"/>
                <w:sz w:val="24"/>
                <w:szCs w:val="24"/>
              </w:rPr>
              <w:t>1</w:t>
            </w:r>
          </w:p>
        </w:tc>
        <w:tc>
          <w:tcPr>
            <w:tcW w:w="1018" w:type="dxa"/>
            <w:vAlign w:val="center"/>
          </w:tcPr>
          <w:p w14:paraId="5933F8C0" w14:textId="77777777" w:rsidR="00D06864" w:rsidRPr="007C71D4" w:rsidRDefault="00D06864" w:rsidP="00D80FCC">
            <w:pPr>
              <w:pStyle w:val="TableParagraph"/>
              <w:spacing w:line="360" w:lineRule="auto"/>
              <w:ind w:right="114"/>
              <w:jc w:val="both"/>
              <w:rPr>
                <w:rFonts w:ascii="Cambria" w:hAnsi="Cambria"/>
                <w:sz w:val="24"/>
                <w:szCs w:val="24"/>
              </w:rPr>
            </w:pPr>
            <w:r w:rsidRPr="007C71D4">
              <w:rPr>
                <w:rFonts w:ascii="Cambria" w:hAnsi="Cambria"/>
                <w:spacing w:val="-2"/>
                <w:w w:val="105"/>
                <w:sz w:val="24"/>
                <w:szCs w:val="24"/>
              </w:rPr>
              <w:t>Apresentação</w:t>
            </w:r>
            <w:r w:rsidRPr="007C71D4">
              <w:rPr>
                <w:rFonts w:ascii="Cambria" w:hAnsi="Cambria"/>
                <w:spacing w:val="-7"/>
                <w:w w:val="105"/>
                <w:sz w:val="24"/>
                <w:szCs w:val="24"/>
              </w:rPr>
              <w:t xml:space="preserve"> </w:t>
            </w:r>
            <w:r w:rsidRPr="007C71D4">
              <w:rPr>
                <w:rFonts w:ascii="Cambria" w:hAnsi="Cambria"/>
                <w:spacing w:val="-2"/>
                <w:w w:val="105"/>
                <w:sz w:val="24"/>
                <w:szCs w:val="24"/>
              </w:rPr>
              <w:t>de</w:t>
            </w:r>
            <w:r w:rsidRPr="007C71D4">
              <w:rPr>
                <w:rFonts w:ascii="Cambria" w:hAnsi="Cambria"/>
                <w:spacing w:val="-4"/>
                <w:w w:val="105"/>
                <w:sz w:val="24"/>
                <w:szCs w:val="24"/>
              </w:rPr>
              <w:t xml:space="preserve"> </w:t>
            </w:r>
            <w:r w:rsidRPr="007C71D4">
              <w:rPr>
                <w:rFonts w:ascii="Cambria" w:hAnsi="Cambria"/>
                <w:spacing w:val="-2"/>
                <w:w w:val="105"/>
                <w:sz w:val="24"/>
                <w:szCs w:val="24"/>
              </w:rPr>
              <w:t>Documentos</w:t>
            </w:r>
            <w:r w:rsidRPr="007C71D4">
              <w:rPr>
                <w:rFonts w:ascii="Cambria" w:hAnsi="Cambria"/>
                <w:spacing w:val="-3"/>
                <w:w w:val="105"/>
                <w:sz w:val="24"/>
                <w:szCs w:val="24"/>
              </w:rPr>
              <w:t xml:space="preserve"> </w:t>
            </w:r>
            <w:r w:rsidRPr="007C71D4">
              <w:rPr>
                <w:rFonts w:ascii="Cambria" w:hAnsi="Cambria"/>
                <w:spacing w:val="-2"/>
                <w:w w:val="105"/>
                <w:sz w:val="24"/>
                <w:szCs w:val="24"/>
              </w:rPr>
              <w:t>originais</w:t>
            </w:r>
            <w:r w:rsidRPr="007C71D4">
              <w:rPr>
                <w:rFonts w:ascii="Cambria" w:hAnsi="Cambria"/>
                <w:spacing w:val="-4"/>
                <w:w w:val="105"/>
                <w:sz w:val="24"/>
                <w:szCs w:val="24"/>
              </w:rPr>
              <w:t xml:space="preserve"> </w:t>
            </w:r>
            <w:r w:rsidRPr="007C71D4">
              <w:rPr>
                <w:rFonts w:ascii="Cambria" w:hAnsi="Cambria"/>
                <w:spacing w:val="-2"/>
                <w:w w:val="105"/>
                <w:sz w:val="24"/>
                <w:szCs w:val="24"/>
              </w:rPr>
              <w:t>com</w:t>
            </w:r>
            <w:r w:rsidRPr="007C71D4">
              <w:rPr>
                <w:rFonts w:ascii="Cambria" w:hAnsi="Cambria"/>
                <w:spacing w:val="40"/>
                <w:w w:val="105"/>
                <w:sz w:val="24"/>
                <w:szCs w:val="24"/>
              </w:rPr>
              <w:t xml:space="preserve"> </w:t>
            </w:r>
            <w:r w:rsidRPr="007C71D4">
              <w:rPr>
                <w:rFonts w:ascii="Cambria" w:hAnsi="Cambria"/>
                <w:w w:val="105"/>
                <w:sz w:val="24"/>
                <w:szCs w:val="24"/>
              </w:rPr>
              <w:t>cópias autenticadas em cartório</w:t>
            </w:r>
          </w:p>
          <w:p w14:paraId="39DAC620" w14:textId="77777777" w:rsidR="00D06864" w:rsidRPr="007C71D4" w:rsidRDefault="00D06864" w:rsidP="00D80FCC">
            <w:pPr>
              <w:pStyle w:val="TableParagraph"/>
              <w:spacing w:before="2" w:line="360" w:lineRule="auto"/>
              <w:ind w:left="53" w:right="114"/>
              <w:jc w:val="both"/>
              <w:rPr>
                <w:rFonts w:ascii="Cambria" w:hAnsi="Cambria"/>
                <w:sz w:val="24"/>
                <w:szCs w:val="24"/>
              </w:rPr>
            </w:pPr>
            <w:r w:rsidRPr="007C71D4">
              <w:rPr>
                <w:rFonts w:ascii="Cambria" w:hAnsi="Cambria"/>
                <w:sz w:val="24"/>
                <w:szCs w:val="24"/>
              </w:rPr>
              <w:t>Consulta</w:t>
            </w:r>
            <w:r w:rsidRPr="007C71D4">
              <w:rPr>
                <w:rFonts w:ascii="Cambria" w:hAnsi="Cambria"/>
                <w:spacing w:val="8"/>
                <w:sz w:val="24"/>
                <w:szCs w:val="24"/>
              </w:rPr>
              <w:t xml:space="preserve"> </w:t>
            </w:r>
            <w:r w:rsidRPr="007C71D4">
              <w:rPr>
                <w:rFonts w:ascii="Cambria" w:hAnsi="Cambria"/>
                <w:sz w:val="24"/>
                <w:szCs w:val="24"/>
              </w:rPr>
              <w:t>em</w:t>
            </w:r>
            <w:r w:rsidRPr="007C71D4">
              <w:rPr>
                <w:rFonts w:ascii="Cambria" w:hAnsi="Cambria"/>
                <w:spacing w:val="6"/>
                <w:sz w:val="24"/>
                <w:szCs w:val="24"/>
              </w:rPr>
              <w:t xml:space="preserve"> </w:t>
            </w:r>
            <w:r w:rsidRPr="007C71D4">
              <w:rPr>
                <w:rFonts w:ascii="Cambria" w:hAnsi="Cambria"/>
                <w:sz w:val="24"/>
                <w:szCs w:val="24"/>
              </w:rPr>
              <w:t>sites</w:t>
            </w:r>
            <w:r w:rsidRPr="007C71D4">
              <w:rPr>
                <w:rFonts w:ascii="Cambria" w:hAnsi="Cambria"/>
                <w:spacing w:val="7"/>
                <w:sz w:val="24"/>
                <w:szCs w:val="24"/>
              </w:rPr>
              <w:t xml:space="preserve"> </w:t>
            </w:r>
            <w:r w:rsidRPr="007C71D4">
              <w:rPr>
                <w:rFonts w:ascii="Cambria" w:hAnsi="Cambria"/>
                <w:spacing w:val="-2"/>
                <w:sz w:val="24"/>
                <w:szCs w:val="24"/>
              </w:rPr>
              <w:lastRenderedPageBreak/>
              <w:t>oficiais</w:t>
            </w:r>
          </w:p>
        </w:tc>
        <w:tc>
          <w:tcPr>
            <w:tcW w:w="1118" w:type="dxa"/>
            <w:vAlign w:val="center"/>
          </w:tcPr>
          <w:p w14:paraId="4805278F" w14:textId="77777777" w:rsidR="00D06864" w:rsidRPr="007C71D4" w:rsidRDefault="00D06864" w:rsidP="00D80FCC">
            <w:pPr>
              <w:pStyle w:val="TableParagraph"/>
              <w:spacing w:before="1" w:line="360" w:lineRule="auto"/>
              <w:ind w:right="114"/>
              <w:jc w:val="both"/>
              <w:rPr>
                <w:rFonts w:ascii="Cambria" w:hAnsi="Cambria"/>
                <w:sz w:val="24"/>
                <w:szCs w:val="24"/>
              </w:rPr>
            </w:pPr>
            <w:r w:rsidRPr="007C71D4">
              <w:rPr>
                <w:rFonts w:ascii="Cambria" w:hAnsi="Cambria"/>
                <w:spacing w:val="-2"/>
                <w:sz w:val="24"/>
                <w:szCs w:val="24"/>
              </w:rPr>
              <w:lastRenderedPageBreak/>
              <w:t>CONTRATADA</w:t>
            </w:r>
          </w:p>
        </w:tc>
      </w:tr>
      <w:tr w:rsidR="00D80FCC" w:rsidRPr="007C71D4" w14:paraId="43B555CA" w14:textId="77777777" w:rsidTr="00D80FCC">
        <w:trPr>
          <w:trHeight w:val="1770"/>
        </w:trPr>
        <w:tc>
          <w:tcPr>
            <w:tcW w:w="331" w:type="dxa"/>
            <w:vAlign w:val="center"/>
          </w:tcPr>
          <w:p w14:paraId="028643F6" w14:textId="77777777" w:rsidR="00D06864" w:rsidRPr="007C71D4" w:rsidRDefault="00D06864" w:rsidP="00D80FCC">
            <w:pPr>
              <w:pStyle w:val="TableParagraph"/>
              <w:spacing w:line="360" w:lineRule="auto"/>
              <w:ind w:right="114"/>
              <w:jc w:val="both"/>
              <w:rPr>
                <w:rFonts w:ascii="Cambria" w:hAnsi="Cambria"/>
                <w:sz w:val="24"/>
                <w:szCs w:val="24"/>
              </w:rPr>
            </w:pPr>
            <w:r w:rsidRPr="007C71D4">
              <w:rPr>
                <w:rFonts w:ascii="Cambria" w:hAnsi="Cambria"/>
                <w:spacing w:val="-10"/>
                <w:sz w:val="24"/>
                <w:szCs w:val="24"/>
              </w:rPr>
              <w:t>3</w:t>
            </w:r>
          </w:p>
        </w:tc>
        <w:tc>
          <w:tcPr>
            <w:tcW w:w="994" w:type="dxa"/>
            <w:vAlign w:val="center"/>
          </w:tcPr>
          <w:p w14:paraId="73E9E0DF" w14:textId="77777777" w:rsidR="00D06864" w:rsidRPr="007C71D4" w:rsidRDefault="00D06864" w:rsidP="00D80FCC">
            <w:pPr>
              <w:pStyle w:val="TableParagraph"/>
              <w:spacing w:line="360" w:lineRule="auto"/>
              <w:ind w:right="114"/>
              <w:jc w:val="both"/>
              <w:rPr>
                <w:rFonts w:ascii="Cambria" w:hAnsi="Cambria"/>
                <w:sz w:val="24"/>
                <w:szCs w:val="24"/>
              </w:rPr>
            </w:pPr>
            <w:r w:rsidRPr="007C71D4">
              <w:rPr>
                <w:rFonts w:ascii="Cambria" w:hAnsi="Cambria"/>
                <w:w w:val="105"/>
                <w:sz w:val="24"/>
                <w:szCs w:val="24"/>
              </w:rPr>
              <w:t>Gestão</w:t>
            </w:r>
            <w:r w:rsidRPr="007C71D4">
              <w:rPr>
                <w:rFonts w:ascii="Cambria" w:hAnsi="Cambria"/>
                <w:spacing w:val="-10"/>
                <w:w w:val="105"/>
                <w:sz w:val="24"/>
                <w:szCs w:val="24"/>
              </w:rPr>
              <w:t xml:space="preserve"> </w:t>
            </w:r>
            <w:r w:rsidRPr="007C71D4">
              <w:rPr>
                <w:rFonts w:ascii="Cambria" w:hAnsi="Cambria"/>
                <w:w w:val="105"/>
                <w:sz w:val="24"/>
                <w:szCs w:val="24"/>
              </w:rPr>
              <w:t>do</w:t>
            </w:r>
            <w:r w:rsidRPr="007C71D4">
              <w:rPr>
                <w:rFonts w:ascii="Cambria" w:hAnsi="Cambria"/>
                <w:spacing w:val="-9"/>
                <w:w w:val="105"/>
                <w:sz w:val="24"/>
                <w:szCs w:val="24"/>
              </w:rPr>
              <w:t xml:space="preserve"> </w:t>
            </w:r>
            <w:r w:rsidRPr="007C71D4">
              <w:rPr>
                <w:rFonts w:ascii="Cambria" w:hAnsi="Cambria"/>
                <w:spacing w:val="-2"/>
                <w:w w:val="105"/>
                <w:sz w:val="24"/>
                <w:szCs w:val="24"/>
              </w:rPr>
              <w:t>Contrato</w:t>
            </w:r>
          </w:p>
        </w:tc>
        <w:tc>
          <w:tcPr>
            <w:tcW w:w="1517" w:type="dxa"/>
            <w:vAlign w:val="center"/>
          </w:tcPr>
          <w:p w14:paraId="6E64C72B" w14:textId="77777777" w:rsidR="00D06864" w:rsidRPr="007C71D4" w:rsidRDefault="00D06864" w:rsidP="00D80FCC">
            <w:pPr>
              <w:pStyle w:val="TableParagraph"/>
              <w:spacing w:line="360" w:lineRule="auto"/>
              <w:ind w:right="114"/>
              <w:jc w:val="both"/>
              <w:rPr>
                <w:rFonts w:ascii="Cambria" w:hAnsi="Cambria"/>
                <w:sz w:val="24"/>
                <w:szCs w:val="24"/>
              </w:rPr>
            </w:pPr>
            <w:r w:rsidRPr="007C71D4">
              <w:rPr>
                <w:rFonts w:ascii="Cambria" w:hAnsi="Cambria"/>
                <w:spacing w:val="-2"/>
                <w:w w:val="105"/>
                <w:sz w:val="24"/>
                <w:szCs w:val="24"/>
              </w:rPr>
              <w:t>Falha</w:t>
            </w:r>
            <w:r w:rsidRPr="007C71D4">
              <w:rPr>
                <w:rFonts w:ascii="Cambria" w:hAnsi="Cambria"/>
                <w:spacing w:val="-7"/>
                <w:w w:val="105"/>
                <w:sz w:val="24"/>
                <w:szCs w:val="24"/>
              </w:rPr>
              <w:t xml:space="preserve"> </w:t>
            </w:r>
            <w:r w:rsidRPr="007C71D4">
              <w:rPr>
                <w:rFonts w:ascii="Cambria" w:hAnsi="Cambria"/>
                <w:spacing w:val="-2"/>
                <w:w w:val="105"/>
                <w:sz w:val="24"/>
                <w:szCs w:val="24"/>
              </w:rPr>
              <w:t>na</w:t>
            </w:r>
            <w:r w:rsidRPr="007C71D4">
              <w:rPr>
                <w:rFonts w:ascii="Cambria" w:hAnsi="Cambria"/>
                <w:spacing w:val="-7"/>
                <w:w w:val="105"/>
                <w:sz w:val="24"/>
                <w:szCs w:val="24"/>
              </w:rPr>
              <w:t xml:space="preserve"> </w:t>
            </w:r>
            <w:r w:rsidRPr="007C71D4">
              <w:rPr>
                <w:rFonts w:ascii="Cambria" w:hAnsi="Cambria"/>
                <w:spacing w:val="-2"/>
                <w:w w:val="105"/>
                <w:sz w:val="24"/>
                <w:szCs w:val="24"/>
              </w:rPr>
              <w:t>conferência</w:t>
            </w:r>
            <w:r w:rsidRPr="007C71D4">
              <w:rPr>
                <w:rFonts w:ascii="Cambria" w:hAnsi="Cambria"/>
                <w:spacing w:val="-7"/>
                <w:w w:val="105"/>
                <w:sz w:val="24"/>
                <w:szCs w:val="24"/>
              </w:rPr>
              <w:t xml:space="preserve"> </w:t>
            </w:r>
            <w:r w:rsidRPr="007C71D4">
              <w:rPr>
                <w:rFonts w:ascii="Cambria" w:hAnsi="Cambria"/>
                <w:spacing w:val="-2"/>
                <w:w w:val="105"/>
                <w:sz w:val="24"/>
                <w:szCs w:val="24"/>
              </w:rPr>
              <w:t>da</w:t>
            </w:r>
            <w:r w:rsidRPr="007C71D4">
              <w:rPr>
                <w:rFonts w:ascii="Cambria" w:hAnsi="Cambria"/>
                <w:spacing w:val="-5"/>
                <w:w w:val="105"/>
                <w:sz w:val="24"/>
                <w:szCs w:val="24"/>
              </w:rPr>
              <w:t xml:space="preserve"> </w:t>
            </w:r>
            <w:r w:rsidRPr="007C71D4">
              <w:rPr>
                <w:rFonts w:ascii="Cambria" w:hAnsi="Cambria"/>
                <w:spacing w:val="-2"/>
                <w:w w:val="105"/>
                <w:sz w:val="24"/>
                <w:szCs w:val="24"/>
              </w:rPr>
              <w:t>documentação</w:t>
            </w:r>
            <w:r w:rsidRPr="007C71D4">
              <w:rPr>
                <w:rFonts w:ascii="Cambria" w:hAnsi="Cambria"/>
                <w:spacing w:val="40"/>
                <w:w w:val="105"/>
                <w:sz w:val="24"/>
                <w:szCs w:val="24"/>
              </w:rPr>
              <w:t xml:space="preserve"> </w:t>
            </w:r>
            <w:r w:rsidRPr="007C71D4">
              <w:rPr>
                <w:rFonts w:ascii="Cambria" w:hAnsi="Cambria"/>
                <w:spacing w:val="-2"/>
                <w:w w:val="105"/>
                <w:sz w:val="24"/>
                <w:szCs w:val="24"/>
              </w:rPr>
              <w:t>apresentada</w:t>
            </w:r>
          </w:p>
        </w:tc>
        <w:tc>
          <w:tcPr>
            <w:tcW w:w="844" w:type="dxa"/>
            <w:vAlign w:val="center"/>
          </w:tcPr>
          <w:p w14:paraId="2B39ACA4" w14:textId="77777777" w:rsidR="00D06864" w:rsidRPr="007C71D4" w:rsidRDefault="00D06864" w:rsidP="00D80FCC">
            <w:pPr>
              <w:pStyle w:val="TableParagraph"/>
              <w:spacing w:line="360" w:lineRule="auto"/>
              <w:ind w:right="114"/>
              <w:jc w:val="both"/>
              <w:rPr>
                <w:rFonts w:ascii="Cambria" w:hAnsi="Cambria"/>
                <w:sz w:val="24"/>
                <w:szCs w:val="24"/>
              </w:rPr>
            </w:pPr>
            <w:r w:rsidRPr="007C71D4">
              <w:rPr>
                <w:rFonts w:ascii="Cambria" w:hAnsi="Cambria"/>
                <w:sz w:val="24"/>
                <w:szCs w:val="24"/>
              </w:rPr>
              <w:t>Falta</w:t>
            </w:r>
            <w:r w:rsidRPr="007C71D4">
              <w:rPr>
                <w:rFonts w:ascii="Cambria" w:hAnsi="Cambria"/>
                <w:spacing w:val="-10"/>
                <w:sz w:val="24"/>
                <w:szCs w:val="24"/>
              </w:rPr>
              <w:t xml:space="preserve"> </w:t>
            </w:r>
            <w:r w:rsidRPr="007C71D4">
              <w:rPr>
                <w:rFonts w:ascii="Cambria" w:hAnsi="Cambria"/>
                <w:sz w:val="24"/>
                <w:szCs w:val="24"/>
              </w:rPr>
              <w:t>de</w:t>
            </w:r>
            <w:r w:rsidRPr="007C71D4">
              <w:rPr>
                <w:rFonts w:ascii="Cambria" w:hAnsi="Cambria"/>
                <w:spacing w:val="-9"/>
                <w:sz w:val="24"/>
                <w:szCs w:val="24"/>
              </w:rPr>
              <w:t xml:space="preserve"> </w:t>
            </w:r>
            <w:r w:rsidRPr="007C71D4">
              <w:rPr>
                <w:rFonts w:ascii="Cambria" w:hAnsi="Cambria"/>
                <w:sz w:val="24"/>
                <w:szCs w:val="24"/>
              </w:rPr>
              <w:t>atenção</w:t>
            </w:r>
            <w:r w:rsidRPr="007C71D4">
              <w:rPr>
                <w:rFonts w:ascii="Cambria" w:hAnsi="Cambria"/>
                <w:spacing w:val="40"/>
                <w:sz w:val="24"/>
                <w:szCs w:val="24"/>
              </w:rPr>
              <w:t xml:space="preserve"> </w:t>
            </w:r>
            <w:r w:rsidRPr="007C71D4">
              <w:rPr>
                <w:rFonts w:ascii="Cambria" w:hAnsi="Cambria"/>
                <w:sz w:val="24"/>
                <w:szCs w:val="24"/>
              </w:rPr>
              <w:t>no ato da</w:t>
            </w:r>
            <w:r w:rsidRPr="007C71D4">
              <w:rPr>
                <w:rFonts w:ascii="Cambria" w:hAnsi="Cambria"/>
                <w:spacing w:val="40"/>
                <w:sz w:val="24"/>
                <w:szCs w:val="24"/>
              </w:rPr>
              <w:t xml:space="preserve"> </w:t>
            </w:r>
            <w:r w:rsidRPr="007C71D4">
              <w:rPr>
                <w:rFonts w:ascii="Cambria" w:hAnsi="Cambria"/>
                <w:sz w:val="24"/>
                <w:szCs w:val="24"/>
              </w:rPr>
              <w:t>conferência</w:t>
            </w:r>
            <w:r w:rsidRPr="007C71D4">
              <w:rPr>
                <w:rFonts w:ascii="Cambria" w:hAnsi="Cambria"/>
                <w:spacing w:val="-10"/>
                <w:sz w:val="24"/>
                <w:szCs w:val="24"/>
              </w:rPr>
              <w:t xml:space="preserve"> </w:t>
            </w:r>
            <w:r w:rsidRPr="007C71D4">
              <w:rPr>
                <w:rFonts w:ascii="Cambria" w:hAnsi="Cambria"/>
                <w:sz w:val="24"/>
                <w:szCs w:val="24"/>
              </w:rPr>
              <w:t>dos</w:t>
            </w:r>
            <w:r w:rsidRPr="007C71D4">
              <w:rPr>
                <w:rFonts w:ascii="Cambria" w:hAnsi="Cambria"/>
                <w:spacing w:val="40"/>
                <w:sz w:val="24"/>
                <w:szCs w:val="24"/>
              </w:rPr>
              <w:t xml:space="preserve"> </w:t>
            </w:r>
            <w:r w:rsidRPr="007C71D4">
              <w:rPr>
                <w:rFonts w:ascii="Cambria" w:hAnsi="Cambria"/>
                <w:spacing w:val="-2"/>
                <w:sz w:val="24"/>
                <w:szCs w:val="24"/>
              </w:rPr>
              <w:t>documentos</w:t>
            </w:r>
          </w:p>
        </w:tc>
        <w:tc>
          <w:tcPr>
            <w:tcW w:w="1514" w:type="dxa"/>
            <w:vAlign w:val="center"/>
          </w:tcPr>
          <w:p w14:paraId="5EA0D855" w14:textId="30F3E82E" w:rsidR="00D06864" w:rsidRPr="007C71D4" w:rsidRDefault="00D06864" w:rsidP="00D80FCC">
            <w:pPr>
              <w:pStyle w:val="TableParagraph"/>
              <w:spacing w:line="360" w:lineRule="auto"/>
              <w:ind w:right="114"/>
              <w:jc w:val="both"/>
              <w:rPr>
                <w:rFonts w:ascii="Cambria" w:hAnsi="Cambria"/>
                <w:sz w:val="24"/>
                <w:szCs w:val="24"/>
              </w:rPr>
            </w:pPr>
            <w:r w:rsidRPr="007C71D4">
              <w:rPr>
                <w:rFonts w:ascii="Cambria" w:hAnsi="Cambria"/>
                <w:w w:val="105"/>
                <w:sz w:val="24"/>
                <w:szCs w:val="24"/>
              </w:rPr>
              <w:t>Possibilidade</w:t>
            </w:r>
            <w:r w:rsidRPr="007C71D4">
              <w:rPr>
                <w:rFonts w:ascii="Cambria" w:hAnsi="Cambria"/>
                <w:spacing w:val="-3"/>
                <w:w w:val="105"/>
                <w:sz w:val="24"/>
                <w:szCs w:val="24"/>
              </w:rPr>
              <w:t xml:space="preserve"> </w:t>
            </w:r>
            <w:r w:rsidRPr="007C71D4">
              <w:rPr>
                <w:rFonts w:ascii="Cambria" w:hAnsi="Cambria"/>
                <w:w w:val="105"/>
                <w:sz w:val="24"/>
                <w:szCs w:val="24"/>
              </w:rPr>
              <w:t>de</w:t>
            </w:r>
            <w:r w:rsidRPr="007C71D4">
              <w:rPr>
                <w:rFonts w:ascii="Cambria" w:hAnsi="Cambria"/>
                <w:spacing w:val="40"/>
                <w:w w:val="105"/>
                <w:sz w:val="24"/>
                <w:szCs w:val="24"/>
              </w:rPr>
              <w:t xml:space="preserve"> </w:t>
            </w:r>
            <w:r w:rsidRPr="007C71D4">
              <w:rPr>
                <w:rFonts w:ascii="Cambria" w:hAnsi="Cambria"/>
                <w:sz w:val="24"/>
                <w:szCs w:val="24"/>
              </w:rPr>
              <w:t>pagamento</w:t>
            </w:r>
            <w:r w:rsidRPr="007C71D4">
              <w:rPr>
                <w:rFonts w:ascii="Cambria" w:hAnsi="Cambria"/>
                <w:spacing w:val="-10"/>
                <w:sz w:val="24"/>
                <w:szCs w:val="24"/>
              </w:rPr>
              <w:t xml:space="preserve"> </w:t>
            </w:r>
            <w:r w:rsidRPr="007C71D4">
              <w:rPr>
                <w:rFonts w:ascii="Cambria" w:hAnsi="Cambria"/>
                <w:sz w:val="24"/>
                <w:szCs w:val="24"/>
              </w:rPr>
              <w:t>indevido</w:t>
            </w:r>
            <w:r w:rsidRPr="007C71D4">
              <w:rPr>
                <w:rFonts w:ascii="Cambria" w:hAnsi="Cambria"/>
                <w:spacing w:val="40"/>
                <w:w w:val="105"/>
                <w:sz w:val="24"/>
                <w:szCs w:val="24"/>
              </w:rPr>
              <w:t xml:space="preserve"> </w:t>
            </w:r>
            <w:r w:rsidRPr="007C71D4">
              <w:rPr>
                <w:rFonts w:ascii="Cambria" w:hAnsi="Cambria"/>
                <w:w w:val="105"/>
                <w:sz w:val="24"/>
                <w:szCs w:val="24"/>
              </w:rPr>
              <w:t>ao</w:t>
            </w:r>
            <w:r w:rsidRPr="007C71D4">
              <w:rPr>
                <w:rFonts w:ascii="Cambria" w:hAnsi="Cambria"/>
                <w:spacing w:val="-3"/>
                <w:w w:val="105"/>
                <w:sz w:val="24"/>
                <w:szCs w:val="24"/>
              </w:rPr>
              <w:t xml:space="preserve"> </w:t>
            </w:r>
            <w:r w:rsidRPr="007C71D4">
              <w:rPr>
                <w:rFonts w:ascii="Cambria" w:hAnsi="Cambria"/>
                <w:w w:val="105"/>
                <w:sz w:val="24"/>
                <w:szCs w:val="24"/>
              </w:rPr>
              <w:t>contratado</w:t>
            </w:r>
          </w:p>
          <w:p w14:paraId="5B981D07" w14:textId="77777777" w:rsidR="00D06864" w:rsidRPr="007C71D4" w:rsidRDefault="00D06864" w:rsidP="00D80FCC">
            <w:pPr>
              <w:pStyle w:val="TableParagraph"/>
              <w:spacing w:line="360" w:lineRule="auto"/>
              <w:ind w:left="15" w:right="114"/>
              <w:jc w:val="both"/>
              <w:rPr>
                <w:rFonts w:ascii="Cambria" w:hAnsi="Cambria"/>
                <w:sz w:val="24"/>
                <w:szCs w:val="24"/>
              </w:rPr>
            </w:pPr>
            <w:r w:rsidRPr="007C71D4">
              <w:rPr>
                <w:rFonts w:ascii="Cambria" w:hAnsi="Cambria"/>
                <w:sz w:val="24"/>
                <w:szCs w:val="24"/>
              </w:rPr>
              <w:t>Processo</w:t>
            </w:r>
            <w:r w:rsidRPr="007C71D4">
              <w:rPr>
                <w:rFonts w:ascii="Cambria" w:hAnsi="Cambria"/>
                <w:spacing w:val="-1"/>
                <w:sz w:val="24"/>
                <w:szCs w:val="24"/>
              </w:rPr>
              <w:t xml:space="preserve"> </w:t>
            </w:r>
            <w:r w:rsidRPr="007C71D4">
              <w:rPr>
                <w:rFonts w:ascii="Cambria" w:hAnsi="Cambria"/>
                <w:sz w:val="24"/>
                <w:szCs w:val="24"/>
              </w:rPr>
              <w:t xml:space="preserve">Interno </w:t>
            </w:r>
            <w:r w:rsidRPr="007C71D4">
              <w:rPr>
                <w:rFonts w:ascii="Cambria" w:hAnsi="Cambria"/>
                <w:spacing w:val="-5"/>
                <w:sz w:val="24"/>
                <w:szCs w:val="24"/>
              </w:rPr>
              <w:t>de</w:t>
            </w:r>
          </w:p>
        </w:tc>
        <w:tc>
          <w:tcPr>
            <w:tcW w:w="797" w:type="dxa"/>
            <w:vAlign w:val="center"/>
          </w:tcPr>
          <w:p w14:paraId="759E81D0" w14:textId="77777777" w:rsidR="00D06864" w:rsidRPr="007C71D4" w:rsidRDefault="00D06864" w:rsidP="00D80FCC">
            <w:pPr>
              <w:pStyle w:val="TableParagraph"/>
              <w:spacing w:line="360" w:lineRule="auto"/>
              <w:ind w:right="114"/>
              <w:jc w:val="both"/>
              <w:rPr>
                <w:rFonts w:ascii="Cambria" w:hAnsi="Cambria"/>
                <w:sz w:val="24"/>
                <w:szCs w:val="24"/>
              </w:rPr>
            </w:pPr>
            <w:r w:rsidRPr="007C71D4">
              <w:rPr>
                <w:rFonts w:ascii="Cambria" w:hAnsi="Cambria"/>
                <w:spacing w:val="-10"/>
                <w:sz w:val="24"/>
                <w:szCs w:val="24"/>
              </w:rPr>
              <w:t>1</w:t>
            </w:r>
          </w:p>
        </w:tc>
        <w:tc>
          <w:tcPr>
            <w:tcW w:w="677" w:type="dxa"/>
            <w:vAlign w:val="center"/>
          </w:tcPr>
          <w:p w14:paraId="5CE6F475" w14:textId="77777777" w:rsidR="00D06864" w:rsidRPr="007C71D4" w:rsidRDefault="00D06864" w:rsidP="00D80FCC">
            <w:pPr>
              <w:pStyle w:val="TableParagraph"/>
              <w:spacing w:line="360" w:lineRule="auto"/>
              <w:ind w:right="114"/>
              <w:jc w:val="both"/>
              <w:rPr>
                <w:rFonts w:ascii="Cambria" w:hAnsi="Cambria"/>
                <w:sz w:val="24"/>
                <w:szCs w:val="24"/>
              </w:rPr>
            </w:pPr>
            <w:r w:rsidRPr="007C71D4">
              <w:rPr>
                <w:rFonts w:ascii="Cambria" w:hAnsi="Cambria"/>
                <w:spacing w:val="-10"/>
                <w:sz w:val="24"/>
                <w:szCs w:val="24"/>
              </w:rPr>
              <w:t>1</w:t>
            </w:r>
          </w:p>
        </w:tc>
        <w:tc>
          <w:tcPr>
            <w:tcW w:w="537" w:type="dxa"/>
            <w:vAlign w:val="center"/>
          </w:tcPr>
          <w:p w14:paraId="233D1BED" w14:textId="77777777" w:rsidR="00D06864" w:rsidRPr="007C71D4" w:rsidRDefault="00D06864" w:rsidP="00D80FCC">
            <w:pPr>
              <w:pStyle w:val="TableParagraph"/>
              <w:spacing w:line="360" w:lineRule="auto"/>
              <w:ind w:right="114"/>
              <w:jc w:val="both"/>
              <w:rPr>
                <w:rFonts w:ascii="Cambria" w:hAnsi="Cambria"/>
                <w:sz w:val="24"/>
                <w:szCs w:val="24"/>
              </w:rPr>
            </w:pPr>
            <w:r w:rsidRPr="007C71D4">
              <w:rPr>
                <w:rFonts w:ascii="Cambria" w:hAnsi="Cambria"/>
                <w:spacing w:val="-10"/>
                <w:sz w:val="24"/>
                <w:szCs w:val="24"/>
              </w:rPr>
              <w:t>1</w:t>
            </w:r>
          </w:p>
        </w:tc>
        <w:tc>
          <w:tcPr>
            <w:tcW w:w="1018" w:type="dxa"/>
            <w:vAlign w:val="center"/>
          </w:tcPr>
          <w:p w14:paraId="7A650A64" w14:textId="77777777" w:rsidR="00D06864" w:rsidRPr="007C71D4" w:rsidRDefault="00D06864" w:rsidP="00D80FCC">
            <w:pPr>
              <w:pStyle w:val="TableParagraph"/>
              <w:spacing w:before="12" w:line="360" w:lineRule="auto"/>
              <w:ind w:right="114"/>
              <w:jc w:val="both"/>
              <w:rPr>
                <w:rFonts w:ascii="Cambria" w:hAnsi="Cambria"/>
                <w:sz w:val="24"/>
                <w:szCs w:val="24"/>
              </w:rPr>
            </w:pPr>
            <w:r w:rsidRPr="007C71D4">
              <w:rPr>
                <w:rFonts w:ascii="Cambria" w:hAnsi="Cambria"/>
                <w:sz w:val="24"/>
                <w:szCs w:val="24"/>
              </w:rPr>
              <w:t>Revisão</w:t>
            </w:r>
            <w:r w:rsidRPr="007C71D4">
              <w:rPr>
                <w:rFonts w:ascii="Cambria" w:hAnsi="Cambria"/>
                <w:spacing w:val="15"/>
                <w:sz w:val="24"/>
                <w:szCs w:val="24"/>
              </w:rPr>
              <w:t xml:space="preserve"> </w:t>
            </w:r>
            <w:r w:rsidRPr="007C71D4">
              <w:rPr>
                <w:rFonts w:ascii="Cambria" w:hAnsi="Cambria"/>
                <w:sz w:val="24"/>
                <w:szCs w:val="24"/>
              </w:rPr>
              <w:t>minuciosa</w:t>
            </w:r>
            <w:r w:rsidRPr="007C71D4">
              <w:rPr>
                <w:rFonts w:ascii="Cambria" w:hAnsi="Cambria"/>
                <w:spacing w:val="17"/>
                <w:sz w:val="24"/>
                <w:szCs w:val="24"/>
              </w:rPr>
              <w:t xml:space="preserve"> </w:t>
            </w:r>
            <w:r w:rsidRPr="007C71D4">
              <w:rPr>
                <w:rFonts w:ascii="Cambria" w:hAnsi="Cambria"/>
                <w:sz w:val="24"/>
                <w:szCs w:val="24"/>
              </w:rPr>
              <w:t>da</w:t>
            </w:r>
            <w:r w:rsidRPr="007C71D4">
              <w:rPr>
                <w:rFonts w:ascii="Cambria" w:hAnsi="Cambria"/>
                <w:spacing w:val="16"/>
                <w:sz w:val="24"/>
                <w:szCs w:val="24"/>
              </w:rPr>
              <w:t xml:space="preserve"> </w:t>
            </w:r>
            <w:r w:rsidRPr="007C71D4">
              <w:rPr>
                <w:rFonts w:ascii="Cambria" w:hAnsi="Cambria"/>
                <w:spacing w:val="-2"/>
                <w:sz w:val="24"/>
                <w:szCs w:val="24"/>
              </w:rPr>
              <w:t>documentação</w:t>
            </w:r>
          </w:p>
        </w:tc>
        <w:tc>
          <w:tcPr>
            <w:tcW w:w="1118" w:type="dxa"/>
            <w:vAlign w:val="center"/>
          </w:tcPr>
          <w:p w14:paraId="114CA07B" w14:textId="77777777" w:rsidR="00D06864" w:rsidRPr="007C71D4" w:rsidRDefault="00D06864" w:rsidP="00D80FCC">
            <w:pPr>
              <w:pStyle w:val="TableParagraph"/>
              <w:spacing w:line="360" w:lineRule="auto"/>
              <w:ind w:right="114"/>
              <w:jc w:val="both"/>
              <w:rPr>
                <w:rFonts w:ascii="Cambria" w:hAnsi="Cambria"/>
                <w:sz w:val="24"/>
                <w:szCs w:val="24"/>
              </w:rPr>
            </w:pPr>
            <w:r w:rsidRPr="007C71D4">
              <w:rPr>
                <w:rFonts w:ascii="Cambria" w:hAnsi="Cambria"/>
                <w:spacing w:val="-2"/>
                <w:w w:val="105"/>
                <w:sz w:val="24"/>
                <w:szCs w:val="24"/>
              </w:rPr>
              <w:t>CONTRATANTE</w:t>
            </w:r>
          </w:p>
        </w:tc>
      </w:tr>
    </w:tbl>
    <w:p w14:paraId="1EA90EAF" w14:textId="77777777" w:rsidR="00D06864" w:rsidRDefault="00D06864" w:rsidP="007549AF">
      <w:pPr>
        <w:pStyle w:val="Corpodetexto"/>
        <w:spacing w:before="8" w:line="360" w:lineRule="auto"/>
        <w:ind w:right="114"/>
        <w:jc w:val="both"/>
        <w:rPr>
          <w:rFonts w:ascii="Cambria" w:hAnsi="Cambria"/>
          <w:b/>
          <w:sz w:val="24"/>
          <w:szCs w:val="24"/>
        </w:rPr>
      </w:pPr>
    </w:p>
    <w:p w14:paraId="68C5A823" w14:textId="77777777" w:rsidR="005601A8" w:rsidRDefault="005601A8" w:rsidP="007549AF">
      <w:pPr>
        <w:pStyle w:val="Corpodetexto"/>
        <w:spacing w:before="8" w:line="360" w:lineRule="auto"/>
        <w:ind w:right="114"/>
        <w:jc w:val="both"/>
        <w:rPr>
          <w:rFonts w:ascii="Cambria" w:hAnsi="Cambria"/>
          <w:b/>
          <w:sz w:val="24"/>
          <w:szCs w:val="24"/>
        </w:rPr>
      </w:pPr>
    </w:p>
    <w:p w14:paraId="0E084FDA" w14:textId="77777777" w:rsidR="005601A8" w:rsidRPr="007C71D4" w:rsidRDefault="005601A8" w:rsidP="007549AF">
      <w:pPr>
        <w:pStyle w:val="Corpodetexto"/>
        <w:spacing w:before="8" w:line="360" w:lineRule="auto"/>
        <w:ind w:right="114"/>
        <w:jc w:val="both"/>
        <w:rPr>
          <w:rFonts w:ascii="Cambria" w:hAnsi="Cambria"/>
          <w:b/>
          <w:sz w:val="24"/>
          <w:szCs w:val="24"/>
        </w:rPr>
      </w:pPr>
    </w:p>
    <w:tbl>
      <w:tblPr>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398"/>
        <w:gridCol w:w="1022"/>
        <w:gridCol w:w="928"/>
        <w:gridCol w:w="1415"/>
        <w:gridCol w:w="1499"/>
        <w:gridCol w:w="399"/>
        <w:gridCol w:w="399"/>
        <w:gridCol w:w="399"/>
        <w:gridCol w:w="1288"/>
        <w:gridCol w:w="1442"/>
      </w:tblGrid>
      <w:tr w:rsidR="005601A8" w:rsidRPr="007C71D4" w14:paraId="0EBB0DC5" w14:textId="77777777" w:rsidTr="005601A8">
        <w:trPr>
          <w:trHeight w:val="1533"/>
        </w:trPr>
        <w:tc>
          <w:tcPr>
            <w:tcW w:w="371" w:type="dxa"/>
            <w:vAlign w:val="center"/>
          </w:tcPr>
          <w:p w14:paraId="38830870" w14:textId="77777777" w:rsidR="00D06864" w:rsidRPr="007C71D4" w:rsidRDefault="00D06864" w:rsidP="005601A8">
            <w:pPr>
              <w:pStyle w:val="TableParagraph"/>
              <w:spacing w:before="1" w:line="360" w:lineRule="auto"/>
              <w:ind w:right="114"/>
              <w:jc w:val="both"/>
              <w:rPr>
                <w:rFonts w:ascii="Cambria" w:hAnsi="Cambria"/>
                <w:sz w:val="24"/>
                <w:szCs w:val="24"/>
              </w:rPr>
            </w:pPr>
            <w:r w:rsidRPr="007C71D4">
              <w:rPr>
                <w:rFonts w:ascii="Cambria" w:hAnsi="Cambria"/>
                <w:spacing w:val="-10"/>
                <w:sz w:val="24"/>
                <w:szCs w:val="24"/>
              </w:rPr>
              <w:t>4</w:t>
            </w:r>
          </w:p>
        </w:tc>
        <w:tc>
          <w:tcPr>
            <w:tcW w:w="1023" w:type="dxa"/>
            <w:vAlign w:val="center"/>
          </w:tcPr>
          <w:p w14:paraId="52059A8F" w14:textId="77777777" w:rsidR="00D06864" w:rsidRPr="007C71D4" w:rsidRDefault="00D06864" w:rsidP="005601A8">
            <w:pPr>
              <w:pStyle w:val="TableParagraph"/>
              <w:spacing w:before="1" w:line="360" w:lineRule="auto"/>
              <w:ind w:right="114"/>
              <w:jc w:val="both"/>
              <w:rPr>
                <w:rFonts w:ascii="Cambria" w:hAnsi="Cambria"/>
                <w:sz w:val="24"/>
                <w:szCs w:val="24"/>
              </w:rPr>
            </w:pPr>
            <w:r w:rsidRPr="007C71D4">
              <w:rPr>
                <w:rFonts w:ascii="Cambria" w:hAnsi="Cambria"/>
                <w:w w:val="105"/>
                <w:sz w:val="24"/>
                <w:szCs w:val="24"/>
              </w:rPr>
              <w:t>Gestão</w:t>
            </w:r>
            <w:r w:rsidRPr="007C71D4">
              <w:rPr>
                <w:rFonts w:ascii="Cambria" w:hAnsi="Cambria"/>
                <w:spacing w:val="-10"/>
                <w:w w:val="105"/>
                <w:sz w:val="24"/>
                <w:szCs w:val="24"/>
              </w:rPr>
              <w:t xml:space="preserve"> </w:t>
            </w:r>
            <w:r w:rsidRPr="007C71D4">
              <w:rPr>
                <w:rFonts w:ascii="Cambria" w:hAnsi="Cambria"/>
                <w:w w:val="105"/>
                <w:sz w:val="24"/>
                <w:szCs w:val="24"/>
              </w:rPr>
              <w:t>do</w:t>
            </w:r>
            <w:r w:rsidRPr="007C71D4">
              <w:rPr>
                <w:rFonts w:ascii="Cambria" w:hAnsi="Cambria"/>
                <w:spacing w:val="-9"/>
                <w:w w:val="105"/>
                <w:sz w:val="24"/>
                <w:szCs w:val="24"/>
              </w:rPr>
              <w:t xml:space="preserve"> </w:t>
            </w:r>
            <w:r w:rsidRPr="007C71D4">
              <w:rPr>
                <w:rFonts w:ascii="Cambria" w:hAnsi="Cambria"/>
                <w:spacing w:val="-2"/>
                <w:w w:val="105"/>
                <w:sz w:val="24"/>
                <w:szCs w:val="24"/>
              </w:rPr>
              <w:t>Contrato</w:t>
            </w:r>
          </w:p>
        </w:tc>
        <w:tc>
          <w:tcPr>
            <w:tcW w:w="1295" w:type="dxa"/>
            <w:vAlign w:val="center"/>
          </w:tcPr>
          <w:p w14:paraId="6651D5ED" w14:textId="77777777" w:rsidR="00D06864" w:rsidRPr="007C71D4" w:rsidRDefault="00D06864" w:rsidP="005601A8">
            <w:pPr>
              <w:pStyle w:val="TableParagraph"/>
              <w:spacing w:before="1" w:line="360" w:lineRule="auto"/>
              <w:ind w:right="114"/>
              <w:jc w:val="both"/>
              <w:rPr>
                <w:rFonts w:ascii="Cambria" w:hAnsi="Cambria"/>
                <w:sz w:val="24"/>
                <w:szCs w:val="24"/>
              </w:rPr>
            </w:pPr>
            <w:r w:rsidRPr="007C71D4">
              <w:rPr>
                <w:rFonts w:ascii="Cambria" w:hAnsi="Cambria"/>
                <w:w w:val="105"/>
                <w:sz w:val="24"/>
                <w:szCs w:val="24"/>
              </w:rPr>
              <w:t>Atraso</w:t>
            </w:r>
            <w:r w:rsidRPr="007C71D4">
              <w:rPr>
                <w:rFonts w:ascii="Cambria" w:hAnsi="Cambria"/>
                <w:spacing w:val="-6"/>
                <w:w w:val="105"/>
                <w:sz w:val="24"/>
                <w:szCs w:val="24"/>
              </w:rPr>
              <w:t xml:space="preserve"> </w:t>
            </w:r>
            <w:r w:rsidRPr="007C71D4">
              <w:rPr>
                <w:rFonts w:ascii="Cambria" w:hAnsi="Cambria"/>
                <w:w w:val="105"/>
                <w:sz w:val="24"/>
                <w:szCs w:val="24"/>
              </w:rPr>
              <w:t>na</w:t>
            </w:r>
            <w:r w:rsidRPr="007C71D4">
              <w:rPr>
                <w:rFonts w:ascii="Cambria" w:hAnsi="Cambria"/>
                <w:spacing w:val="-8"/>
                <w:w w:val="105"/>
                <w:sz w:val="24"/>
                <w:szCs w:val="24"/>
              </w:rPr>
              <w:t xml:space="preserve"> </w:t>
            </w:r>
            <w:r w:rsidRPr="007C71D4">
              <w:rPr>
                <w:rFonts w:ascii="Cambria" w:hAnsi="Cambria"/>
                <w:spacing w:val="-2"/>
                <w:w w:val="105"/>
                <w:sz w:val="24"/>
                <w:szCs w:val="24"/>
              </w:rPr>
              <w:t>entrega</w:t>
            </w:r>
          </w:p>
        </w:tc>
        <w:tc>
          <w:tcPr>
            <w:tcW w:w="1367" w:type="dxa"/>
            <w:vAlign w:val="center"/>
          </w:tcPr>
          <w:p w14:paraId="58D4C389" w14:textId="77777777" w:rsidR="00D06864" w:rsidRPr="007C71D4" w:rsidRDefault="00D06864" w:rsidP="005601A8">
            <w:pPr>
              <w:pStyle w:val="TableParagraph"/>
              <w:spacing w:line="360" w:lineRule="auto"/>
              <w:ind w:right="114"/>
              <w:jc w:val="both"/>
              <w:rPr>
                <w:rFonts w:ascii="Cambria" w:hAnsi="Cambria"/>
                <w:sz w:val="24"/>
                <w:szCs w:val="24"/>
              </w:rPr>
            </w:pPr>
            <w:r w:rsidRPr="007C71D4">
              <w:rPr>
                <w:rFonts w:ascii="Cambria" w:hAnsi="Cambria"/>
                <w:w w:val="105"/>
                <w:sz w:val="24"/>
                <w:szCs w:val="24"/>
              </w:rPr>
              <w:t>Má fé ou</w:t>
            </w:r>
            <w:r w:rsidRPr="007C71D4">
              <w:rPr>
                <w:rFonts w:ascii="Cambria" w:hAnsi="Cambria"/>
                <w:spacing w:val="40"/>
                <w:w w:val="105"/>
                <w:sz w:val="24"/>
                <w:szCs w:val="24"/>
              </w:rPr>
              <w:t xml:space="preserve"> </w:t>
            </w:r>
            <w:r w:rsidRPr="007C71D4">
              <w:rPr>
                <w:rFonts w:ascii="Cambria" w:hAnsi="Cambria"/>
                <w:sz w:val="24"/>
                <w:szCs w:val="24"/>
              </w:rPr>
              <w:t>inobservância</w:t>
            </w:r>
            <w:r w:rsidRPr="007C71D4">
              <w:rPr>
                <w:rFonts w:ascii="Cambria" w:hAnsi="Cambria"/>
                <w:spacing w:val="-10"/>
                <w:sz w:val="24"/>
                <w:szCs w:val="24"/>
              </w:rPr>
              <w:t xml:space="preserve"> </w:t>
            </w:r>
            <w:r w:rsidRPr="007C71D4">
              <w:rPr>
                <w:rFonts w:ascii="Cambria" w:hAnsi="Cambria"/>
                <w:sz w:val="24"/>
                <w:szCs w:val="24"/>
              </w:rPr>
              <w:t>do</w:t>
            </w:r>
            <w:r w:rsidRPr="007C71D4">
              <w:rPr>
                <w:rFonts w:ascii="Cambria" w:hAnsi="Cambria"/>
                <w:spacing w:val="40"/>
                <w:w w:val="105"/>
                <w:sz w:val="24"/>
                <w:szCs w:val="24"/>
              </w:rPr>
              <w:t xml:space="preserve"> </w:t>
            </w:r>
            <w:r w:rsidRPr="007C71D4">
              <w:rPr>
                <w:rFonts w:ascii="Cambria" w:hAnsi="Cambria"/>
                <w:spacing w:val="-2"/>
                <w:w w:val="105"/>
                <w:sz w:val="24"/>
                <w:szCs w:val="24"/>
              </w:rPr>
              <w:t>Proponente</w:t>
            </w:r>
          </w:p>
        </w:tc>
        <w:tc>
          <w:tcPr>
            <w:tcW w:w="1409" w:type="dxa"/>
            <w:vAlign w:val="center"/>
          </w:tcPr>
          <w:p w14:paraId="3AB44A16" w14:textId="77777777" w:rsidR="00D06864" w:rsidRPr="007C71D4" w:rsidRDefault="00D06864" w:rsidP="005601A8">
            <w:pPr>
              <w:pStyle w:val="TableParagraph"/>
              <w:spacing w:line="360" w:lineRule="auto"/>
              <w:ind w:right="114"/>
              <w:jc w:val="both"/>
              <w:rPr>
                <w:rFonts w:ascii="Cambria" w:hAnsi="Cambria"/>
                <w:sz w:val="24"/>
                <w:szCs w:val="24"/>
              </w:rPr>
            </w:pPr>
            <w:r w:rsidRPr="007C71D4">
              <w:rPr>
                <w:rFonts w:ascii="Cambria" w:hAnsi="Cambria"/>
                <w:w w:val="105"/>
                <w:sz w:val="24"/>
                <w:szCs w:val="24"/>
              </w:rPr>
              <w:t>Transtornos</w:t>
            </w:r>
            <w:r w:rsidRPr="007C71D4">
              <w:rPr>
                <w:rFonts w:ascii="Cambria" w:hAnsi="Cambria"/>
                <w:spacing w:val="-10"/>
                <w:w w:val="105"/>
                <w:sz w:val="24"/>
                <w:szCs w:val="24"/>
              </w:rPr>
              <w:t xml:space="preserve"> </w:t>
            </w:r>
            <w:r w:rsidRPr="007C71D4">
              <w:rPr>
                <w:rFonts w:ascii="Cambria" w:hAnsi="Cambria"/>
                <w:w w:val="105"/>
                <w:sz w:val="24"/>
                <w:szCs w:val="24"/>
              </w:rPr>
              <w:t>para</w:t>
            </w:r>
            <w:r w:rsidRPr="007C71D4">
              <w:rPr>
                <w:rFonts w:ascii="Cambria" w:hAnsi="Cambria"/>
                <w:spacing w:val="-10"/>
                <w:w w:val="105"/>
                <w:sz w:val="24"/>
                <w:szCs w:val="24"/>
              </w:rPr>
              <w:t xml:space="preserve"> </w:t>
            </w:r>
            <w:r w:rsidRPr="007C71D4">
              <w:rPr>
                <w:rFonts w:ascii="Cambria" w:hAnsi="Cambria"/>
                <w:w w:val="105"/>
                <w:sz w:val="24"/>
                <w:szCs w:val="24"/>
              </w:rPr>
              <w:t>o</w:t>
            </w:r>
            <w:r w:rsidRPr="007C71D4">
              <w:rPr>
                <w:rFonts w:ascii="Cambria" w:hAnsi="Cambria"/>
                <w:spacing w:val="40"/>
                <w:w w:val="105"/>
                <w:sz w:val="24"/>
                <w:szCs w:val="24"/>
              </w:rPr>
              <w:t xml:space="preserve"> </w:t>
            </w:r>
            <w:r w:rsidRPr="007C71D4">
              <w:rPr>
                <w:rFonts w:ascii="Cambria" w:hAnsi="Cambria"/>
                <w:w w:val="105"/>
                <w:sz w:val="24"/>
                <w:szCs w:val="24"/>
              </w:rPr>
              <w:t>cronograma</w:t>
            </w:r>
            <w:r w:rsidRPr="007C71D4">
              <w:rPr>
                <w:rFonts w:ascii="Cambria" w:hAnsi="Cambria"/>
                <w:spacing w:val="-3"/>
                <w:w w:val="105"/>
                <w:sz w:val="24"/>
                <w:szCs w:val="24"/>
              </w:rPr>
              <w:t xml:space="preserve"> </w:t>
            </w:r>
            <w:r w:rsidRPr="007C71D4">
              <w:rPr>
                <w:rFonts w:ascii="Cambria" w:hAnsi="Cambria"/>
                <w:w w:val="105"/>
                <w:sz w:val="24"/>
                <w:szCs w:val="24"/>
              </w:rPr>
              <w:t>da</w:t>
            </w:r>
            <w:r w:rsidRPr="007C71D4">
              <w:rPr>
                <w:rFonts w:ascii="Cambria" w:hAnsi="Cambria"/>
                <w:spacing w:val="40"/>
                <w:w w:val="105"/>
                <w:sz w:val="24"/>
                <w:szCs w:val="24"/>
              </w:rPr>
              <w:t xml:space="preserve"> </w:t>
            </w:r>
            <w:r w:rsidRPr="007C71D4">
              <w:rPr>
                <w:rFonts w:ascii="Cambria" w:hAnsi="Cambria"/>
                <w:spacing w:val="-2"/>
                <w:w w:val="105"/>
                <w:sz w:val="24"/>
                <w:szCs w:val="24"/>
              </w:rPr>
              <w:t>Administração</w:t>
            </w:r>
          </w:p>
        </w:tc>
        <w:tc>
          <w:tcPr>
            <w:tcW w:w="377" w:type="dxa"/>
            <w:vAlign w:val="center"/>
          </w:tcPr>
          <w:p w14:paraId="5DFD733D" w14:textId="77777777" w:rsidR="00D06864" w:rsidRPr="007C71D4" w:rsidRDefault="00D06864" w:rsidP="005601A8">
            <w:pPr>
              <w:pStyle w:val="TableParagraph"/>
              <w:spacing w:before="1" w:line="360" w:lineRule="auto"/>
              <w:ind w:right="114"/>
              <w:jc w:val="both"/>
              <w:rPr>
                <w:rFonts w:ascii="Cambria" w:hAnsi="Cambria"/>
                <w:sz w:val="24"/>
                <w:szCs w:val="24"/>
              </w:rPr>
            </w:pPr>
            <w:r w:rsidRPr="007C71D4">
              <w:rPr>
                <w:rFonts w:ascii="Cambria" w:hAnsi="Cambria"/>
                <w:spacing w:val="-10"/>
                <w:sz w:val="24"/>
                <w:szCs w:val="24"/>
              </w:rPr>
              <w:t>2</w:t>
            </w:r>
          </w:p>
        </w:tc>
        <w:tc>
          <w:tcPr>
            <w:tcW w:w="384" w:type="dxa"/>
            <w:vAlign w:val="center"/>
          </w:tcPr>
          <w:p w14:paraId="562831DF" w14:textId="77777777" w:rsidR="00D06864" w:rsidRPr="007C71D4" w:rsidRDefault="00D06864" w:rsidP="005601A8">
            <w:pPr>
              <w:pStyle w:val="TableParagraph"/>
              <w:spacing w:before="1" w:line="360" w:lineRule="auto"/>
              <w:ind w:right="114"/>
              <w:jc w:val="both"/>
              <w:rPr>
                <w:rFonts w:ascii="Cambria" w:hAnsi="Cambria"/>
                <w:sz w:val="24"/>
                <w:szCs w:val="24"/>
              </w:rPr>
            </w:pPr>
            <w:r w:rsidRPr="007C71D4">
              <w:rPr>
                <w:rFonts w:ascii="Cambria" w:hAnsi="Cambria"/>
                <w:spacing w:val="-10"/>
                <w:sz w:val="24"/>
                <w:szCs w:val="24"/>
              </w:rPr>
              <w:t>3</w:t>
            </w:r>
          </w:p>
        </w:tc>
        <w:tc>
          <w:tcPr>
            <w:tcW w:w="379" w:type="dxa"/>
            <w:vAlign w:val="center"/>
          </w:tcPr>
          <w:p w14:paraId="7414BBF8" w14:textId="77777777" w:rsidR="00D06864" w:rsidRPr="007C71D4" w:rsidRDefault="00D06864" w:rsidP="005601A8">
            <w:pPr>
              <w:pStyle w:val="TableParagraph"/>
              <w:spacing w:before="1" w:line="360" w:lineRule="auto"/>
              <w:ind w:right="114"/>
              <w:jc w:val="both"/>
              <w:rPr>
                <w:rFonts w:ascii="Cambria" w:hAnsi="Cambria"/>
                <w:sz w:val="24"/>
                <w:szCs w:val="24"/>
              </w:rPr>
            </w:pPr>
            <w:r w:rsidRPr="007C71D4">
              <w:rPr>
                <w:rFonts w:ascii="Cambria" w:hAnsi="Cambria"/>
                <w:spacing w:val="-10"/>
                <w:sz w:val="24"/>
                <w:szCs w:val="24"/>
              </w:rPr>
              <w:t>2</w:t>
            </w:r>
          </w:p>
        </w:tc>
        <w:tc>
          <w:tcPr>
            <w:tcW w:w="1251" w:type="dxa"/>
            <w:vAlign w:val="center"/>
          </w:tcPr>
          <w:p w14:paraId="49CFB233" w14:textId="77777777" w:rsidR="00D06864" w:rsidRPr="007C71D4" w:rsidRDefault="00D06864" w:rsidP="005601A8">
            <w:pPr>
              <w:pStyle w:val="TableParagraph"/>
              <w:spacing w:line="360" w:lineRule="auto"/>
              <w:ind w:right="114"/>
              <w:jc w:val="both"/>
              <w:rPr>
                <w:rFonts w:ascii="Cambria" w:hAnsi="Cambria"/>
                <w:sz w:val="24"/>
                <w:szCs w:val="24"/>
              </w:rPr>
            </w:pPr>
            <w:r w:rsidRPr="007C71D4">
              <w:rPr>
                <w:rFonts w:ascii="Cambria" w:hAnsi="Cambria"/>
                <w:sz w:val="24"/>
                <w:szCs w:val="24"/>
              </w:rPr>
              <w:t>Necessidade</w:t>
            </w:r>
            <w:r w:rsidRPr="007C71D4">
              <w:rPr>
                <w:rFonts w:ascii="Cambria" w:hAnsi="Cambria"/>
                <w:spacing w:val="5"/>
                <w:sz w:val="24"/>
                <w:szCs w:val="24"/>
              </w:rPr>
              <w:t xml:space="preserve"> </w:t>
            </w:r>
            <w:r w:rsidRPr="007C71D4">
              <w:rPr>
                <w:rFonts w:ascii="Cambria" w:hAnsi="Cambria"/>
                <w:sz w:val="24"/>
                <w:szCs w:val="24"/>
              </w:rPr>
              <w:t>de</w:t>
            </w:r>
            <w:r w:rsidRPr="007C71D4">
              <w:rPr>
                <w:rFonts w:ascii="Cambria" w:hAnsi="Cambria"/>
                <w:spacing w:val="3"/>
                <w:sz w:val="24"/>
                <w:szCs w:val="24"/>
              </w:rPr>
              <w:t xml:space="preserve"> </w:t>
            </w:r>
            <w:r w:rsidRPr="007C71D4">
              <w:rPr>
                <w:rFonts w:ascii="Cambria" w:hAnsi="Cambria"/>
                <w:sz w:val="24"/>
                <w:szCs w:val="24"/>
              </w:rPr>
              <w:t>controle</w:t>
            </w:r>
            <w:r w:rsidRPr="007C71D4">
              <w:rPr>
                <w:rFonts w:ascii="Cambria" w:hAnsi="Cambria"/>
                <w:spacing w:val="3"/>
                <w:sz w:val="24"/>
                <w:szCs w:val="24"/>
              </w:rPr>
              <w:t xml:space="preserve"> </w:t>
            </w:r>
            <w:r w:rsidRPr="007C71D4">
              <w:rPr>
                <w:rFonts w:ascii="Cambria" w:hAnsi="Cambria"/>
                <w:sz w:val="24"/>
                <w:szCs w:val="24"/>
              </w:rPr>
              <w:t>pela</w:t>
            </w:r>
            <w:r w:rsidRPr="007C71D4">
              <w:rPr>
                <w:rFonts w:ascii="Cambria" w:hAnsi="Cambria"/>
                <w:spacing w:val="5"/>
                <w:sz w:val="24"/>
                <w:szCs w:val="24"/>
              </w:rPr>
              <w:t xml:space="preserve"> </w:t>
            </w:r>
            <w:r w:rsidRPr="007C71D4">
              <w:rPr>
                <w:rFonts w:ascii="Cambria" w:hAnsi="Cambria"/>
                <w:spacing w:val="-2"/>
                <w:sz w:val="24"/>
                <w:szCs w:val="24"/>
              </w:rPr>
              <w:t>Contratante</w:t>
            </w:r>
          </w:p>
        </w:tc>
        <w:tc>
          <w:tcPr>
            <w:tcW w:w="1333" w:type="dxa"/>
            <w:vAlign w:val="center"/>
          </w:tcPr>
          <w:p w14:paraId="7379478E" w14:textId="77777777" w:rsidR="00D06864" w:rsidRPr="007C71D4" w:rsidRDefault="00D06864" w:rsidP="005601A8">
            <w:pPr>
              <w:pStyle w:val="TableParagraph"/>
              <w:spacing w:line="360" w:lineRule="auto"/>
              <w:ind w:right="114"/>
              <w:jc w:val="both"/>
              <w:rPr>
                <w:rFonts w:ascii="Cambria" w:hAnsi="Cambria"/>
                <w:sz w:val="24"/>
                <w:szCs w:val="24"/>
              </w:rPr>
            </w:pPr>
            <w:r w:rsidRPr="007C71D4">
              <w:rPr>
                <w:rFonts w:ascii="Cambria" w:hAnsi="Cambria"/>
                <w:spacing w:val="-2"/>
                <w:sz w:val="24"/>
                <w:szCs w:val="24"/>
              </w:rPr>
              <w:t>CONTRATADA</w:t>
            </w:r>
          </w:p>
        </w:tc>
      </w:tr>
    </w:tbl>
    <w:p w14:paraId="1DDDB8CE" w14:textId="043E2B46" w:rsidR="005601A8" w:rsidRDefault="005601A8" w:rsidP="007549AF">
      <w:pPr>
        <w:pStyle w:val="Corpodetexto"/>
        <w:spacing w:before="125" w:line="360" w:lineRule="auto"/>
        <w:ind w:left="287" w:right="114"/>
        <w:jc w:val="both"/>
        <w:rPr>
          <w:rFonts w:ascii="Cambria" w:hAnsi="Cambria"/>
          <w:sz w:val="24"/>
          <w:szCs w:val="24"/>
        </w:rPr>
      </w:pPr>
    </w:p>
    <w:p w14:paraId="600ECFD4" w14:textId="77777777" w:rsidR="005601A8" w:rsidRDefault="005601A8">
      <w:pPr>
        <w:rPr>
          <w:rFonts w:ascii="Cambria" w:eastAsia="Calibri" w:hAnsi="Cambria" w:cs="Times New Roman"/>
          <w:sz w:val="24"/>
          <w:szCs w:val="24"/>
        </w:rPr>
      </w:pPr>
      <w:r>
        <w:rPr>
          <w:rFonts w:ascii="Cambria" w:hAnsi="Cambria"/>
          <w:sz w:val="24"/>
          <w:szCs w:val="24"/>
        </w:rPr>
        <w:br w:type="page"/>
      </w:r>
    </w:p>
    <w:p w14:paraId="50DE8918" w14:textId="77777777" w:rsidR="00D06864" w:rsidRDefault="00D06864" w:rsidP="007549AF">
      <w:pPr>
        <w:pStyle w:val="Corpodetexto"/>
        <w:spacing w:before="125" w:line="360" w:lineRule="auto"/>
        <w:ind w:left="287" w:right="114"/>
        <w:jc w:val="both"/>
        <w:rPr>
          <w:rFonts w:ascii="Cambria" w:hAnsi="Cambria"/>
          <w:sz w:val="24"/>
          <w:szCs w:val="24"/>
        </w:rPr>
      </w:pPr>
    </w:p>
    <w:p w14:paraId="5FEEF42D" w14:textId="77777777" w:rsidR="005601A8" w:rsidRPr="007C71D4" w:rsidRDefault="005601A8" w:rsidP="007549AF">
      <w:pPr>
        <w:pStyle w:val="Corpodetexto"/>
        <w:spacing w:before="125" w:line="360" w:lineRule="auto"/>
        <w:ind w:left="287" w:right="114"/>
        <w:jc w:val="both"/>
        <w:rPr>
          <w:rFonts w:ascii="Cambria" w:hAnsi="Cambria"/>
          <w:sz w:val="24"/>
          <w:szCs w:val="24"/>
        </w:rPr>
      </w:pPr>
    </w:p>
    <w:tbl>
      <w:tblPr>
        <w:tblW w:w="940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91"/>
        <w:gridCol w:w="5656"/>
        <w:gridCol w:w="1660"/>
      </w:tblGrid>
      <w:tr w:rsidR="00D06864" w:rsidRPr="007C71D4" w14:paraId="5DC58DE3" w14:textId="77777777" w:rsidTr="005601A8">
        <w:trPr>
          <w:trHeight w:val="286"/>
        </w:trPr>
        <w:tc>
          <w:tcPr>
            <w:tcW w:w="9407" w:type="dxa"/>
            <w:gridSpan w:val="3"/>
            <w:vAlign w:val="center"/>
          </w:tcPr>
          <w:p w14:paraId="5E076BF5" w14:textId="77777777" w:rsidR="00D06864" w:rsidRPr="005601A8" w:rsidRDefault="00D06864" w:rsidP="005601A8">
            <w:pPr>
              <w:pStyle w:val="TableParagraph"/>
              <w:spacing w:line="360" w:lineRule="auto"/>
              <w:ind w:left="9"/>
              <w:jc w:val="center"/>
              <w:rPr>
                <w:rFonts w:ascii="Cambria" w:hAnsi="Cambria"/>
                <w:b/>
                <w:bCs/>
                <w:sz w:val="24"/>
                <w:szCs w:val="24"/>
              </w:rPr>
            </w:pPr>
            <w:r w:rsidRPr="005601A8">
              <w:rPr>
                <w:rFonts w:ascii="Cambria" w:hAnsi="Cambria"/>
                <w:b/>
                <w:bCs/>
                <w:sz w:val="24"/>
                <w:szCs w:val="24"/>
              </w:rPr>
              <w:t>ESCALA</w:t>
            </w:r>
            <w:r w:rsidRPr="005601A8">
              <w:rPr>
                <w:rFonts w:ascii="Cambria" w:hAnsi="Cambria"/>
                <w:b/>
                <w:bCs/>
                <w:spacing w:val="-2"/>
                <w:sz w:val="24"/>
                <w:szCs w:val="24"/>
              </w:rPr>
              <w:t xml:space="preserve"> </w:t>
            </w:r>
            <w:r w:rsidRPr="005601A8">
              <w:rPr>
                <w:rFonts w:ascii="Cambria" w:hAnsi="Cambria"/>
                <w:b/>
                <w:bCs/>
                <w:sz w:val="24"/>
                <w:szCs w:val="24"/>
              </w:rPr>
              <w:t>DE</w:t>
            </w:r>
            <w:r w:rsidRPr="005601A8">
              <w:rPr>
                <w:rFonts w:ascii="Cambria" w:hAnsi="Cambria"/>
                <w:b/>
                <w:bCs/>
                <w:spacing w:val="-2"/>
                <w:sz w:val="24"/>
                <w:szCs w:val="24"/>
              </w:rPr>
              <w:t xml:space="preserve"> PROBABILIDADE</w:t>
            </w:r>
          </w:p>
        </w:tc>
      </w:tr>
      <w:tr w:rsidR="00D06864" w:rsidRPr="007C71D4" w14:paraId="277BA0C1" w14:textId="77777777" w:rsidTr="005601A8">
        <w:trPr>
          <w:trHeight w:val="286"/>
        </w:trPr>
        <w:tc>
          <w:tcPr>
            <w:tcW w:w="2091" w:type="dxa"/>
            <w:shd w:val="clear" w:color="auto" w:fill="C5D8F0"/>
            <w:vAlign w:val="center"/>
          </w:tcPr>
          <w:p w14:paraId="7EE12F47" w14:textId="77777777" w:rsidR="00D06864" w:rsidRPr="005601A8" w:rsidRDefault="00D06864" w:rsidP="005601A8">
            <w:pPr>
              <w:pStyle w:val="TableParagraph"/>
              <w:spacing w:line="360" w:lineRule="auto"/>
              <w:ind w:left="16" w:right="7"/>
              <w:jc w:val="center"/>
              <w:rPr>
                <w:rFonts w:ascii="Cambria" w:hAnsi="Cambria"/>
                <w:b/>
                <w:bCs/>
                <w:sz w:val="24"/>
                <w:szCs w:val="24"/>
              </w:rPr>
            </w:pPr>
            <w:r w:rsidRPr="005601A8">
              <w:rPr>
                <w:rFonts w:ascii="Cambria" w:hAnsi="Cambria"/>
                <w:b/>
                <w:bCs/>
                <w:spacing w:val="-2"/>
                <w:sz w:val="24"/>
                <w:szCs w:val="24"/>
              </w:rPr>
              <w:t>Descritor</w:t>
            </w:r>
          </w:p>
        </w:tc>
        <w:tc>
          <w:tcPr>
            <w:tcW w:w="5656" w:type="dxa"/>
            <w:shd w:val="clear" w:color="auto" w:fill="C5D8F0"/>
            <w:vAlign w:val="center"/>
          </w:tcPr>
          <w:p w14:paraId="1FDFB3A0" w14:textId="77777777" w:rsidR="00D06864" w:rsidRPr="005601A8" w:rsidRDefault="00D06864" w:rsidP="005601A8">
            <w:pPr>
              <w:pStyle w:val="TableParagraph"/>
              <w:spacing w:line="360" w:lineRule="auto"/>
              <w:ind w:left="14" w:right="3"/>
              <w:jc w:val="center"/>
              <w:rPr>
                <w:rFonts w:ascii="Cambria" w:hAnsi="Cambria"/>
                <w:b/>
                <w:bCs/>
                <w:sz w:val="24"/>
                <w:szCs w:val="24"/>
              </w:rPr>
            </w:pPr>
            <w:r w:rsidRPr="005601A8">
              <w:rPr>
                <w:rFonts w:ascii="Cambria" w:hAnsi="Cambria"/>
                <w:b/>
                <w:bCs/>
                <w:spacing w:val="-2"/>
                <w:sz w:val="24"/>
                <w:szCs w:val="24"/>
              </w:rPr>
              <w:t>Descrição</w:t>
            </w:r>
          </w:p>
        </w:tc>
        <w:tc>
          <w:tcPr>
            <w:tcW w:w="1660" w:type="dxa"/>
            <w:shd w:val="clear" w:color="auto" w:fill="C5D8F0"/>
            <w:vAlign w:val="center"/>
          </w:tcPr>
          <w:p w14:paraId="63FACC47" w14:textId="77777777" w:rsidR="00D06864" w:rsidRPr="005601A8" w:rsidRDefault="00D06864" w:rsidP="005601A8">
            <w:pPr>
              <w:pStyle w:val="TableParagraph"/>
              <w:spacing w:line="360" w:lineRule="auto"/>
              <w:ind w:left="15" w:right="3"/>
              <w:jc w:val="center"/>
              <w:rPr>
                <w:rFonts w:ascii="Cambria" w:hAnsi="Cambria"/>
                <w:b/>
                <w:bCs/>
                <w:sz w:val="24"/>
                <w:szCs w:val="24"/>
              </w:rPr>
            </w:pPr>
            <w:r w:rsidRPr="005601A8">
              <w:rPr>
                <w:rFonts w:ascii="Cambria" w:hAnsi="Cambria"/>
                <w:b/>
                <w:bCs/>
                <w:spacing w:val="-2"/>
                <w:sz w:val="24"/>
                <w:szCs w:val="24"/>
              </w:rPr>
              <w:t>Nível</w:t>
            </w:r>
          </w:p>
        </w:tc>
      </w:tr>
      <w:tr w:rsidR="00D06864" w:rsidRPr="007C71D4" w14:paraId="1BAAFC18" w14:textId="77777777" w:rsidTr="005601A8">
        <w:trPr>
          <w:trHeight w:val="574"/>
        </w:trPr>
        <w:tc>
          <w:tcPr>
            <w:tcW w:w="2091" w:type="dxa"/>
            <w:vAlign w:val="center"/>
          </w:tcPr>
          <w:p w14:paraId="4CD2C13D" w14:textId="77777777" w:rsidR="00D06864" w:rsidRPr="007C71D4" w:rsidRDefault="00D06864" w:rsidP="005601A8">
            <w:pPr>
              <w:pStyle w:val="TableParagraph"/>
              <w:spacing w:before="138" w:line="360" w:lineRule="auto"/>
              <w:ind w:left="16" w:right="2"/>
              <w:jc w:val="center"/>
              <w:rPr>
                <w:rFonts w:ascii="Cambria" w:hAnsi="Cambria"/>
                <w:sz w:val="24"/>
                <w:szCs w:val="24"/>
              </w:rPr>
            </w:pPr>
            <w:r w:rsidRPr="007C71D4">
              <w:rPr>
                <w:rFonts w:ascii="Cambria" w:hAnsi="Cambria"/>
                <w:w w:val="105"/>
                <w:sz w:val="24"/>
                <w:szCs w:val="24"/>
              </w:rPr>
              <w:t>Muito</w:t>
            </w:r>
            <w:r w:rsidRPr="007C71D4">
              <w:rPr>
                <w:rFonts w:ascii="Cambria" w:hAnsi="Cambria"/>
                <w:spacing w:val="-12"/>
                <w:w w:val="105"/>
                <w:sz w:val="24"/>
                <w:szCs w:val="24"/>
              </w:rPr>
              <w:t xml:space="preserve"> </w:t>
            </w:r>
            <w:r w:rsidRPr="007C71D4">
              <w:rPr>
                <w:rFonts w:ascii="Cambria" w:hAnsi="Cambria"/>
                <w:spacing w:val="-2"/>
                <w:w w:val="105"/>
                <w:sz w:val="24"/>
                <w:szCs w:val="24"/>
              </w:rPr>
              <w:t>baixa</w:t>
            </w:r>
          </w:p>
        </w:tc>
        <w:tc>
          <w:tcPr>
            <w:tcW w:w="5656" w:type="dxa"/>
            <w:vAlign w:val="center"/>
          </w:tcPr>
          <w:p w14:paraId="1D758F08" w14:textId="2C718BBD" w:rsidR="00D06864" w:rsidRPr="007C71D4" w:rsidRDefault="00D06864" w:rsidP="005601A8">
            <w:pPr>
              <w:pStyle w:val="TableParagraph"/>
              <w:spacing w:line="360" w:lineRule="auto"/>
              <w:ind w:right="2"/>
              <w:rPr>
                <w:rFonts w:ascii="Cambria" w:hAnsi="Cambria"/>
                <w:sz w:val="24"/>
                <w:szCs w:val="24"/>
              </w:rPr>
            </w:pPr>
            <w:r w:rsidRPr="007C71D4">
              <w:rPr>
                <w:rFonts w:ascii="Cambria" w:hAnsi="Cambria"/>
                <w:spacing w:val="-2"/>
                <w:w w:val="105"/>
                <w:sz w:val="24"/>
                <w:szCs w:val="24"/>
              </w:rPr>
              <w:t>Evento</w:t>
            </w:r>
            <w:r w:rsidRPr="007C71D4">
              <w:rPr>
                <w:rFonts w:ascii="Cambria" w:hAnsi="Cambria"/>
                <w:spacing w:val="-1"/>
                <w:w w:val="105"/>
                <w:sz w:val="24"/>
                <w:szCs w:val="24"/>
              </w:rPr>
              <w:t xml:space="preserve"> </w:t>
            </w:r>
            <w:r w:rsidRPr="007C71D4">
              <w:rPr>
                <w:rFonts w:ascii="Cambria" w:hAnsi="Cambria"/>
                <w:spacing w:val="-2"/>
                <w:w w:val="105"/>
                <w:sz w:val="24"/>
                <w:szCs w:val="24"/>
              </w:rPr>
              <w:t>extraordinário,</w:t>
            </w:r>
            <w:r w:rsidRPr="007C71D4">
              <w:rPr>
                <w:rFonts w:ascii="Cambria" w:hAnsi="Cambria"/>
                <w:spacing w:val="-3"/>
                <w:w w:val="105"/>
                <w:sz w:val="24"/>
                <w:szCs w:val="24"/>
              </w:rPr>
              <w:t xml:space="preserve"> </w:t>
            </w:r>
            <w:r w:rsidRPr="007C71D4">
              <w:rPr>
                <w:rFonts w:ascii="Cambria" w:hAnsi="Cambria"/>
                <w:spacing w:val="-2"/>
                <w:w w:val="105"/>
                <w:sz w:val="24"/>
                <w:szCs w:val="24"/>
              </w:rPr>
              <w:t>sem histórico</w:t>
            </w:r>
            <w:r w:rsidRPr="007C71D4">
              <w:rPr>
                <w:rFonts w:ascii="Cambria" w:hAnsi="Cambria"/>
                <w:w w:val="105"/>
                <w:sz w:val="24"/>
                <w:szCs w:val="24"/>
              </w:rPr>
              <w:t xml:space="preserve"> </w:t>
            </w:r>
            <w:r w:rsidRPr="007C71D4">
              <w:rPr>
                <w:rFonts w:ascii="Cambria" w:hAnsi="Cambria"/>
                <w:spacing w:val="-5"/>
                <w:w w:val="105"/>
                <w:sz w:val="24"/>
                <w:szCs w:val="24"/>
              </w:rPr>
              <w:t>de</w:t>
            </w:r>
            <w:r w:rsidR="005601A8">
              <w:rPr>
                <w:rFonts w:ascii="Cambria" w:hAnsi="Cambria"/>
                <w:spacing w:val="-5"/>
                <w:w w:val="105"/>
                <w:sz w:val="24"/>
                <w:szCs w:val="24"/>
              </w:rPr>
              <w:t xml:space="preserve"> </w:t>
            </w:r>
            <w:r w:rsidRPr="007C71D4">
              <w:rPr>
                <w:rFonts w:ascii="Cambria" w:hAnsi="Cambria"/>
                <w:spacing w:val="-2"/>
                <w:w w:val="105"/>
                <w:sz w:val="24"/>
                <w:szCs w:val="24"/>
              </w:rPr>
              <w:t>ocorrência.</w:t>
            </w:r>
          </w:p>
        </w:tc>
        <w:tc>
          <w:tcPr>
            <w:tcW w:w="1660" w:type="dxa"/>
            <w:vAlign w:val="center"/>
          </w:tcPr>
          <w:p w14:paraId="41FCD603" w14:textId="77777777" w:rsidR="00D06864" w:rsidRPr="007C71D4" w:rsidRDefault="00D06864" w:rsidP="005601A8">
            <w:pPr>
              <w:pStyle w:val="TableParagraph"/>
              <w:spacing w:before="138" w:line="360" w:lineRule="auto"/>
              <w:ind w:left="15"/>
              <w:jc w:val="center"/>
              <w:rPr>
                <w:rFonts w:ascii="Cambria" w:hAnsi="Cambria"/>
                <w:sz w:val="24"/>
                <w:szCs w:val="24"/>
              </w:rPr>
            </w:pPr>
            <w:r w:rsidRPr="007C71D4">
              <w:rPr>
                <w:rFonts w:ascii="Cambria" w:hAnsi="Cambria"/>
                <w:spacing w:val="-10"/>
                <w:sz w:val="24"/>
                <w:szCs w:val="24"/>
              </w:rPr>
              <w:t>1</w:t>
            </w:r>
          </w:p>
        </w:tc>
      </w:tr>
      <w:tr w:rsidR="00D06864" w:rsidRPr="007C71D4" w14:paraId="73681BDD" w14:textId="77777777" w:rsidTr="005601A8">
        <w:trPr>
          <w:trHeight w:val="575"/>
        </w:trPr>
        <w:tc>
          <w:tcPr>
            <w:tcW w:w="2091" w:type="dxa"/>
            <w:vAlign w:val="center"/>
          </w:tcPr>
          <w:p w14:paraId="0995F7BE" w14:textId="77777777" w:rsidR="00D06864" w:rsidRPr="007C71D4" w:rsidRDefault="00D06864" w:rsidP="005601A8">
            <w:pPr>
              <w:pStyle w:val="TableParagraph"/>
              <w:spacing w:before="138" w:line="360" w:lineRule="auto"/>
              <w:ind w:left="16" w:right="5"/>
              <w:jc w:val="center"/>
              <w:rPr>
                <w:rFonts w:ascii="Cambria" w:hAnsi="Cambria"/>
                <w:sz w:val="24"/>
                <w:szCs w:val="24"/>
              </w:rPr>
            </w:pPr>
            <w:r w:rsidRPr="007C71D4">
              <w:rPr>
                <w:rFonts w:ascii="Cambria" w:hAnsi="Cambria"/>
                <w:spacing w:val="-4"/>
                <w:w w:val="105"/>
                <w:sz w:val="24"/>
                <w:szCs w:val="24"/>
              </w:rPr>
              <w:t>Baixa</w:t>
            </w:r>
          </w:p>
        </w:tc>
        <w:tc>
          <w:tcPr>
            <w:tcW w:w="5656" w:type="dxa"/>
            <w:vAlign w:val="center"/>
          </w:tcPr>
          <w:p w14:paraId="1E325A1A" w14:textId="7EA52CBF" w:rsidR="00D06864" w:rsidRPr="007C71D4" w:rsidRDefault="00D06864" w:rsidP="005601A8">
            <w:pPr>
              <w:pStyle w:val="TableParagraph"/>
              <w:spacing w:line="360" w:lineRule="auto"/>
              <w:rPr>
                <w:rFonts w:ascii="Cambria" w:hAnsi="Cambria"/>
                <w:sz w:val="24"/>
                <w:szCs w:val="24"/>
              </w:rPr>
            </w:pPr>
            <w:r w:rsidRPr="007C71D4">
              <w:rPr>
                <w:rFonts w:ascii="Cambria" w:hAnsi="Cambria"/>
                <w:sz w:val="24"/>
                <w:szCs w:val="24"/>
              </w:rPr>
              <w:t>Evento casual</w:t>
            </w:r>
            <w:r w:rsidRPr="007C71D4">
              <w:rPr>
                <w:rFonts w:ascii="Cambria" w:hAnsi="Cambria"/>
                <w:spacing w:val="9"/>
                <w:sz w:val="24"/>
                <w:szCs w:val="24"/>
              </w:rPr>
              <w:t xml:space="preserve"> </w:t>
            </w:r>
            <w:r w:rsidRPr="007C71D4">
              <w:rPr>
                <w:rFonts w:ascii="Cambria" w:hAnsi="Cambria"/>
                <w:sz w:val="24"/>
                <w:szCs w:val="24"/>
              </w:rPr>
              <w:t>e</w:t>
            </w:r>
            <w:r w:rsidRPr="007C71D4">
              <w:rPr>
                <w:rFonts w:ascii="Cambria" w:hAnsi="Cambria"/>
                <w:spacing w:val="1"/>
                <w:sz w:val="24"/>
                <w:szCs w:val="24"/>
              </w:rPr>
              <w:t xml:space="preserve"> </w:t>
            </w:r>
            <w:r w:rsidRPr="007C71D4">
              <w:rPr>
                <w:rFonts w:ascii="Cambria" w:hAnsi="Cambria"/>
                <w:sz w:val="24"/>
                <w:szCs w:val="24"/>
              </w:rPr>
              <w:t>inesperado,</w:t>
            </w:r>
            <w:r w:rsidRPr="007C71D4">
              <w:rPr>
                <w:rFonts w:ascii="Cambria" w:hAnsi="Cambria"/>
                <w:spacing w:val="5"/>
                <w:sz w:val="24"/>
                <w:szCs w:val="24"/>
              </w:rPr>
              <w:t xml:space="preserve"> </w:t>
            </w:r>
            <w:r w:rsidRPr="007C71D4">
              <w:rPr>
                <w:rFonts w:ascii="Cambria" w:hAnsi="Cambria"/>
                <w:sz w:val="24"/>
                <w:szCs w:val="24"/>
              </w:rPr>
              <w:t>muito</w:t>
            </w:r>
            <w:r w:rsidRPr="007C71D4">
              <w:rPr>
                <w:rFonts w:ascii="Cambria" w:hAnsi="Cambria"/>
                <w:spacing w:val="5"/>
                <w:sz w:val="24"/>
                <w:szCs w:val="24"/>
              </w:rPr>
              <w:t xml:space="preserve"> </w:t>
            </w:r>
            <w:r w:rsidRPr="007C71D4">
              <w:rPr>
                <w:rFonts w:ascii="Cambria" w:hAnsi="Cambria"/>
                <w:sz w:val="24"/>
                <w:szCs w:val="24"/>
              </w:rPr>
              <w:t>embora</w:t>
            </w:r>
            <w:r w:rsidRPr="007C71D4">
              <w:rPr>
                <w:rFonts w:ascii="Cambria" w:hAnsi="Cambria"/>
                <w:spacing w:val="5"/>
                <w:sz w:val="24"/>
                <w:szCs w:val="24"/>
              </w:rPr>
              <w:t xml:space="preserve"> </w:t>
            </w:r>
            <w:r w:rsidRPr="007C71D4">
              <w:rPr>
                <w:rFonts w:ascii="Cambria" w:hAnsi="Cambria"/>
                <w:spacing w:val="-4"/>
                <w:sz w:val="24"/>
                <w:szCs w:val="24"/>
              </w:rPr>
              <w:t>raro,</w:t>
            </w:r>
            <w:r w:rsidR="005601A8">
              <w:rPr>
                <w:rFonts w:ascii="Cambria" w:hAnsi="Cambria"/>
                <w:spacing w:val="-4"/>
                <w:sz w:val="24"/>
                <w:szCs w:val="24"/>
              </w:rPr>
              <w:t xml:space="preserve"> </w:t>
            </w:r>
            <w:r w:rsidRPr="007C71D4">
              <w:rPr>
                <w:rFonts w:ascii="Cambria" w:hAnsi="Cambria"/>
                <w:w w:val="105"/>
                <w:sz w:val="24"/>
                <w:szCs w:val="24"/>
              </w:rPr>
              <w:t>há</w:t>
            </w:r>
            <w:r w:rsidRPr="007C71D4">
              <w:rPr>
                <w:rFonts w:ascii="Cambria" w:hAnsi="Cambria"/>
                <w:spacing w:val="-9"/>
                <w:w w:val="105"/>
                <w:sz w:val="24"/>
                <w:szCs w:val="24"/>
              </w:rPr>
              <w:t xml:space="preserve"> </w:t>
            </w:r>
            <w:r w:rsidRPr="007C71D4">
              <w:rPr>
                <w:rFonts w:ascii="Cambria" w:hAnsi="Cambria"/>
                <w:w w:val="105"/>
                <w:sz w:val="24"/>
                <w:szCs w:val="24"/>
              </w:rPr>
              <w:t>histórico</w:t>
            </w:r>
            <w:r w:rsidRPr="007C71D4">
              <w:rPr>
                <w:rFonts w:ascii="Cambria" w:hAnsi="Cambria"/>
                <w:spacing w:val="-5"/>
                <w:w w:val="105"/>
                <w:sz w:val="24"/>
                <w:szCs w:val="24"/>
              </w:rPr>
              <w:t xml:space="preserve"> </w:t>
            </w:r>
            <w:r w:rsidRPr="007C71D4">
              <w:rPr>
                <w:rFonts w:ascii="Cambria" w:hAnsi="Cambria"/>
                <w:w w:val="105"/>
                <w:sz w:val="24"/>
                <w:szCs w:val="24"/>
              </w:rPr>
              <w:t>de</w:t>
            </w:r>
            <w:r w:rsidRPr="007C71D4">
              <w:rPr>
                <w:rFonts w:ascii="Cambria" w:hAnsi="Cambria"/>
                <w:spacing w:val="-10"/>
                <w:w w:val="105"/>
                <w:sz w:val="24"/>
                <w:szCs w:val="24"/>
              </w:rPr>
              <w:t xml:space="preserve"> </w:t>
            </w:r>
            <w:r w:rsidRPr="007C71D4">
              <w:rPr>
                <w:rFonts w:ascii="Cambria" w:hAnsi="Cambria"/>
                <w:w w:val="105"/>
                <w:sz w:val="24"/>
                <w:szCs w:val="24"/>
              </w:rPr>
              <w:t>sua</w:t>
            </w:r>
            <w:r w:rsidRPr="007C71D4">
              <w:rPr>
                <w:rFonts w:ascii="Cambria" w:hAnsi="Cambria"/>
                <w:spacing w:val="-6"/>
                <w:w w:val="105"/>
                <w:sz w:val="24"/>
                <w:szCs w:val="24"/>
              </w:rPr>
              <w:t xml:space="preserve"> </w:t>
            </w:r>
            <w:r w:rsidRPr="007C71D4">
              <w:rPr>
                <w:rFonts w:ascii="Cambria" w:hAnsi="Cambria"/>
                <w:spacing w:val="-2"/>
                <w:w w:val="105"/>
                <w:sz w:val="24"/>
                <w:szCs w:val="24"/>
              </w:rPr>
              <w:t>ocorrência.</w:t>
            </w:r>
          </w:p>
        </w:tc>
        <w:tc>
          <w:tcPr>
            <w:tcW w:w="1660" w:type="dxa"/>
            <w:vAlign w:val="center"/>
          </w:tcPr>
          <w:p w14:paraId="0CB769F2" w14:textId="77777777" w:rsidR="00D06864" w:rsidRPr="007C71D4" w:rsidRDefault="00D06864" w:rsidP="005601A8">
            <w:pPr>
              <w:pStyle w:val="TableParagraph"/>
              <w:spacing w:before="138" w:line="360" w:lineRule="auto"/>
              <w:ind w:left="15"/>
              <w:jc w:val="center"/>
              <w:rPr>
                <w:rFonts w:ascii="Cambria" w:hAnsi="Cambria"/>
                <w:sz w:val="24"/>
                <w:szCs w:val="24"/>
              </w:rPr>
            </w:pPr>
            <w:r w:rsidRPr="007C71D4">
              <w:rPr>
                <w:rFonts w:ascii="Cambria" w:hAnsi="Cambria"/>
                <w:spacing w:val="-10"/>
                <w:sz w:val="24"/>
                <w:szCs w:val="24"/>
              </w:rPr>
              <w:t>2</w:t>
            </w:r>
          </w:p>
        </w:tc>
      </w:tr>
      <w:tr w:rsidR="00D06864" w:rsidRPr="007C71D4" w14:paraId="50597347" w14:textId="77777777" w:rsidTr="005601A8">
        <w:trPr>
          <w:trHeight w:val="574"/>
        </w:trPr>
        <w:tc>
          <w:tcPr>
            <w:tcW w:w="2091" w:type="dxa"/>
            <w:vAlign w:val="center"/>
          </w:tcPr>
          <w:p w14:paraId="7C01DAE7" w14:textId="77777777" w:rsidR="00D06864" w:rsidRPr="007C71D4" w:rsidRDefault="00D06864" w:rsidP="005601A8">
            <w:pPr>
              <w:pStyle w:val="TableParagraph"/>
              <w:spacing w:before="138" w:line="360" w:lineRule="auto"/>
              <w:ind w:left="16" w:right="3"/>
              <w:jc w:val="center"/>
              <w:rPr>
                <w:rFonts w:ascii="Cambria" w:hAnsi="Cambria"/>
                <w:sz w:val="24"/>
                <w:szCs w:val="24"/>
              </w:rPr>
            </w:pPr>
            <w:r w:rsidRPr="007C71D4">
              <w:rPr>
                <w:rFonts w:ascii="Cambria" w:hAnsi="Cambria"/>
                <w:spacing w:val="-4"/>
                <w:w w:val="105"/>
                <w:sz w:val="24"/>
                <w:szCs w:val="24"/>
              </w:rPr>
              <w:t>Média</w:t>
            </w:r>
          </w:p>
        </w:tc>
        <w:tc>
          <w:tcPr>
            <w:tcW w:w="5656" w:type="dxa"/>
            <w:vAlign w:val="center"/>
          </w:tcPr>
          <w:p w14:paraId="6CBC9814" w14:textId="440B8A0D" w:rsidR="00D06864" w:rsidRPr="007C71D4" w:rsidRDefault="00D06864" w:rsidP="005601A8">
            <w:pPr>
              <w:pStyle w:val="TableParagraph"/>
              <w:spacing w:line="360" w:lineRule="auto"/>
              <w:rPr>
                <w:rFonts w:ascii="Cambria" w:hAnsi="Cambria"/>
                <w:sz w:val="24"/>
                <w:szCs w:val="24"/>
              </w:rPr>
            </w:pPr>
            <w:r w:rsidRPr="007C71D4">
              <w:rPr>
                <w:rFonts w:ascii="Cambria" w:hAnsi="Cambria"/>
                <w:sz w:val="24"/>
                <w:szCs w:val="24"/>
              </w:rPr>
              <w:t>Evento</w:t>
            </w:r>
            <w:r w:rsidRPr="007C71D4">
              <w:rPr>
                <w:rFonts w:ascii="Cambria" w:hAnsi="Cambria"/>
                <w:spacing w:val="5"/>
                <w:sz w:val="24"/>
                <w:szCs w:val="24"/>
              </w:rPr>
              <w:t xml:space="preserve"> </w:t>
            </w:r>
            <w:r w:rsidRPr="007C71D4">
              <w:rPr>
                <w:rFonts w:ascii="Cambria" w:hAnsi="Cambria"/>
                <w:sz w:val="24"/>
                <w:szCs w:val="24"/>
              </w:rPr>
              <w:t>esperado,</w:t>
            </w:r>
            <w:r w:rsidRPr="007C71D4">
              <w:rPr>
                <w:rFonts w:ascii="Cambria" w:hAnsi="Cambria"/>
                <w:spacing w:val="7"/>
                <w:sz w:val="24"/>
                <w:szCs w:val="24"/>
              </w:rPr>
              <w:t xml:space="preserve"> </w:t>
            </w:r>
            <w:r w:rsidRPr="007C71D4">
              <w:rPr>
                <w:rFonts w:ascii="Cambria" w:hAnsi="Cambria"/>
                <w:sz w:val="24"/>
                <w:szCs w:val="24"/>
              </w:rPr>
              <w:t>de</w:t>
            </w:r>
            <w:r w:rsidRPr="007C71D4">
              <w:rPr>
                <w:rFonts w:ascii="Cambria" w:hAnsi="Cambria"/>
                <w:spacing w:val="3"/>
                <w:sz w:val="24"/>
                <w:szCs w:val="24"/>
              </w:rPr>
              <w:t xml:space="preserve"> </w:t>
            </w:r>
            <w:r w:rsidRPr="007C71D4">
              <w:rPr>
                <w:rFonts w:ascii="Cambria" w:hAnsi="Cambria"/>
                <w:sz w:val="24"/>
                <w:szCs w:val="24"/>
              </w:rPr>
              <w:t>frequência</w:t>
            </w:r>
            <w:r w:rsidRPr="007C71D4">
              <w:rPr>
                <w:rFonts w:ascii="Cambria" w:hAnsi="Cambria"/>
                <w:spacing w:val="6"/>
                <w:sz w:val="24"/>
                <w:szCs w:val="24"/>
              </w:rPr>
              <w:t xml:space="preserve"> </w:t>
            </w:r>
            <w:r w:rsidRPr="007C71D4">
              <w:rPr>
                <w:rFonts w:ascii="Cambria" w:hAnsi="Cambria"/>
                <w:sz w:val="24"/>
                <w:szCs w:val="24"/>
              </w:rPr>
              <w:t>reduzida,</w:t>
            </w:r>
            <w:r w:rsidRPr="007C71D4">
              <w:rPr>
                <w:rFonts w:ascii="Cambria" w:hAnsi="Cambria"/>
                <w:spacing w:val="8"/>
                <w:sz w:val="24"/>
                <w:szCs w:val="24"/>
              </w:rPr>
              <w:t xml:space="preserve"> </w:t>
            </w:r>
            <w:r w:rsidRPr="007C71D4">
              <w:rPr>
                <w:rFonts w:ascii="Cambria" w:hAnsi="Cambria"/>
                <w:sz w:val="24"/>
                <w:szCs w:val="24"/>
              </w:rPr>
              <w:t>e</w:t>
            </w:r>
            <w:r w:rsidRPr="007C71D4">
              <w:rPr>
                <w:rFonts w:ascii="Cambria" w:hAnsi="Cambria"/>
                <w:spacing w:val="3"/>
                <w:sz w:val="24"/>
                <w:szCs w:val="24"/>
              </w:rPr>
              <w:t xml:space="preserve"> </w:t>
            </w:r>
            <w:r w:rsidRPr="007C71D4">
              <w:rPr>
                <w:rFonts w:ascii="Cambria" w:hAnsi="Cambria"/>
                <w:spacing w:val="-5"/>
                <w:sz w:val="24"/>
                <w:szCs w:val="24"/>
              </w:rPr>
              <w:t>co</w:t>
            </w:r>
            <w:r w:rsidR="005601A8">
              <w:rPr>
                <w:rFonts w:ascii="Cambria" w:hAnsi="Cambria"/>
                <w:spacing w:val="-5"/>
                <w:sz w:val="24"/>
                <w:szCs w:val="24"/>
              </w:rPr>
              <w:t xml:space="preserve">m </w:t>
            </w:r>
            <w:r w:rsidRPr="007C71D4">
              <w:rPr>
                <w:rFonts w:ascii="Cambria" w:hAnsi="Cambria"/>
                <w:sz w:val="24"/>
                <w:szCs w:val="24"/>
              </w:rPr>
              <w:t>histórico</w:t>
            </w:r>
            <w:r w:rsidRPr="007C71D4">
              <w:rPr>
                <w:rFonts w:ascii="Cambria" w:hAnsi="Cambria"/>
                <w:spacing w:val="-2"/>
                <w:sz w:val="24"/>
                <w:szCs w:val="24"/>
              </w:rPr>
              <w:t xml:space="preserve"> </w:t>
            </w:r>
            <w:r w:rsidRPr="007C71D4">
              <w:rPr>
                <w:rFonts w:ascii="Cambria" w:hAnsi="Cambria"/>
                <w:sz w:val="24"/>
                <w:szCs w:val="24"/>
              </w:rPr>
              <w:t>de</w:t>
            </w:r>
            <w:r w:rsidRPr="007C71D4">
              <w:rPr>
                <w:rFonts w:ascii="Cambria" w:hAnsi="Cambria"/>
                <w:spacing w:val="-2"/>
                <w:sz w:val="24"/>
                <w:szCs w:val="24"/>
              </w:rPr>
              <w:t xml:space="preserve"> </w:t>
            </w:r>
            <w:r w:rsidRPr="007C71D4">
              <w:rPr>
                <w:rFonts w:ascii="Cambria" w:hAnsi="Cambria"/>
                <w:sz w:val="24"/>
                <w:szCs w:val="24"/>
              </w:rPr>
              <w:t>ocorrência parcialmente</w:t>
            </w:r>
            <w:r w:rsidRPr="007C71D4">
              <w:rPr>
                <w:rFonts w:ascii="Cambria" w:hAnsi="Cambria"/>
                <w:spacing w:val="-1"/>
                <w:sz w:val="24"/>
                <w:szCs w:val="24"/>
              </w:rPr>
              <w:t xml:space="preserve"> </w:t>
            </w:r>
            <w:r w:rsidRPr="007C71D4">
              <w:rPr>
                <w:rFonts w:ascii="Cambria" w:hAnsi="Cambria"/>
                <w:spacing w:val="-2"/>
                <w:sz w:val="24"/>
                <w:szCs w:val="24"/>
              </w:rPr>
              <w:t>conhecido.</w:t>
            </w:r>
          </w:p>
        </w:tc>
        <w:tc>
          <w:tcPr>
            <w:tcW w:w="1660" w:type="dxa"/>
            <w:vAlign w:val="center"/>
          </w:tcPr>
          <w:p w14:paraId="1A231E98" w14:textId="77777777" w:rsidR="00D06864" w:rsidRPr="007C71D4" w:rsidRDefault="00D06864" w:rsidP="005601A8">
            <w:pPr>
              <w:pStyle w:val="TableParagraph"/>
              <w:spacing w:before="138" w:line="360" w:lineRule="auto"/>
              <w:ind w:left="15"/>
              <w:jc w:val="center"/>
              <w:rPr>
                <w:rFonts w:ascii="Cambria" w:hAnsi="Cambria"/>
                <w:sz w:val="24"/>
                <w:szCs w:val="24"/>
              </w:rPr>
            </w:pPr>
            <w:r w:rsidRPr="007C71D4">
              <w:rPr>
                <w:rFonts w:ascii="Cambria" w:hAnsi="Cambria"/>
                <w:spacing w:val="-10"/>
                <w:sz w:val="24"/>
                <w:szCs w:val="24"/>
              </w:rPr>
              <w:t>3</w:t>
            </w:r>
          </w:p>
        </w:tc>
      </w:tr>
      <w:tr w:rsidR="00D06864" w:rsidRPr="007C71D4" w14:paraId="712A02AA" w14:textId="77777777" w:rsidTr="005601A8">
        <w:trPr>
          <w:trHeight w:val="574"/>
        </w:trPr>
        <w:tc>
          <w:tcPr>
            <w:tcW w:w="2091" w:type="dxa"/>
            <w:vAlign w:val="center"/>
          </w:tcPr>
          <w:p w14:paraId="12A83E44" w14:textId="77777777" w:rsidR="00D06864" w:rsidRPr="007C71D4" w:rsidRDefault="00D06864" w:rsidP="005601A8">
            <w:pPr>
              <w:pStyle w:val="TableParagraph"/>
              <w:spacing w:before="138" w:line="360" w:lineRule="auto"/>
              <w:ind w:left="16"/>
              <w:jc w:val="center"/>
              <w:rPr>
                <w:rFonts w:ascii="Cambria" w:hAnsi="Cambria"/>
                <w:sz w:val="24"/>
                <w:szCs w:val="24"/>
              </w:rPr>
            </w:pPr>
            <w:r w:rsidRPr="007C71D4">
              <w:rPr>
                <w:rFonts w:ascii="Cambria" w:hAnsi="Cambria"/>
                <w:spacing w:val="-4"/>
                <w:w w:val="105"/>
                <w:sz w:val="24"/>
                <w:szCs w:val="24"/>
              </w:rPr>
              <w:t>Alta</w:t>
            </w:r>
          </w:p>
        </w:tc>
        <w:tc>
          <w:tcPr>
            <w:tcW w:w="5656" w:type="dxa"/>
            <w:vAlign w:val="center"/>
          </w:tcPr>
          <w:p w14:paraId="781AE15C" w14:textId="0809CF84" w:rsidR="00D06864" w:rsidRPr="007C71D4" w:rsidRDefault="00D06864" w:rsidP="005601A8">
            <w:pPr>
              <w:pStyle w:val="TableParagraph"/>
              <w:spacing w:line="360" w:lineRule="auto"/>
              <w:ind w:right="2"/>
              <w:rPr>
                <w:rFonts w:ascii="Cambria" w:hAnsi="Cambria"/>
                <w:sz w:val="24"/>
                <w:szCs w:val="24"/>
              </w:rPr>
            </w:pPr>
            <w:r w:rsidRPr="007C71D4">
              <w:rPr>
                <w:rFonts w:ascii="Cambria" w:hAnsi="Cambria"/>
                <w:sz w:val="24"/>
                <w:szCs w:val="24"/>
              </w:rPr>
              <w:t>Evento</w:t>
            </w:r>
            <w:r w:rsidRPr="007C71D4">
              <w:rPr>
                <w:rFonts w:ascii="Cambria" w:hAnsi="Cambria"/>
                <w:spacing w:val="5"/>
                <w:sz w:val="24"/>
                <w:szCs w:val="24"/>
              </w:rPr>
              <w:t xml:space="preserve"> </w:t>
            </w:r>
            <w:r w:rsidRPr="007C71D4">
              <w:rPr>
                <w:rFonts w:ascii="Cambria" w:hAnsi="Cambria"/>
                <w:sz w:val="24"/>
                <w:szCs w:val="24"/>
              </w:rPr>
              <w:t>usual,</w:t>
            </w:r>
            <w:r w:rsidRPr="007C71D4">
              <w:rPr>
                <w:rFonts w:ascii="Cambria" w:hAnsi="Cambria"/>
                <w:spacing w:val="9"/>
                <w:sz w:val="24"/>
                <w:szCs w:val="24"/>
              </w:rPr>
              <w:t xml:space="preserve"> </w:t>
            </w:r>
            <w:r w:rsidRPr="007C71D4">
              <w:rPr>
                <w:rFonts w:ascii="Cambria" w:hAnsi="Cambria"/>
                <w:sz w:val="24"/>
                <w:szCs w:val="24"/>
              </w:rPr>
              <w:t>com</w:t>
            </w:r>
            <w:r w:rsidRPr="007C71D4">
              <w:rPr>
                <w:rFonts w:ascii="Cambria" w:hAnsi="Cambria"/>
                <w:spacing w:val="5"/>
                <w:sz w:val="24"/>
                <w:szCs w:val="24"/>
              </w:rPr>
              <w:t xml:space="preserve"> </w:t>
            </w:r>
            <w:r w:rsidRPr="007C71D4">
              <w:rPr>
                <w:rFonts w:ascii="Cambria" w:hAnsi="Cambria"/>
                <w:sz w:val="24"/>
                <w:szCs w:val="24"/>
              </w:rPr>
              <w:t>histórico</w:t>
            </w:r>
            <w:r w:rsidRPr="007C71D4">
              <w:rPr>
                <w:rFonts w:ascii="Cambria" w:hAnsi="Cambria"/>
                <w:spacing w:val="8"/>
                <w:sz w:val="24"/>
                <w:szCs w:val="24"/>
              </w:rPr>
              <w:t xml:space="preserve"> </w:t>
            </w:r>
            <w:r w:rsidRPr="007C71D4">
              <w:rPr>
                <w:rFonts w:ascii="Cambria" w:hAnsi="Cambria"/>
                <w:sz w:val="24"/>
                <w:szCs w:val="24"/>
              </w:rPr>
              <w:t>de</w:t>
            </w:r>
            <w:r w:rsidRPr="007C71D4">
              <w:rPr>
                <w:rFonts w:ascii="Cambria" w:hAnsi="Cambria"/>
                <w:spacing w:val="6"/>
                <w:sz w:val="24"/>
                <w:szCs w:val="24"/>
              </w:rPr>
              <w:t xml:space="preserve"> </w:t>
            </w:r>
            <w:r w:rsidRPr="007C71D4">
              <w:rPr>
                <w:rFonts w:ascii="Cambria" w:hAnsi="Cambria"/>
                <w:spacing w:val="-2"/>
                <w:sz w:val="24"/>
                <w:szCs w:val="24"/>
              </w:rPr>
              <w:t>ocorrência</w:t>
            </w:r>
            <w:r w:rsidR="005601A8">
              <w:rPr>
                <w:rFonts w:ascii="Cambria" w:hAnsi="Cambria"/>
                <w:spacing w:val="-2"/>
                <w:sz w:val="24"/>
                <w:szCs w:val="24"/>
              </w:rPr>
              <w:t xml:space="preserve"> </w:t>
            </w:r>
            <w:r w:rsidRPr="007C71D4">
              <w:rPr>
                <w:rFonts w:ascii="Cambria" w:hAnsi="Cambria"/>
                <w:sz w:val="24"/>
                <w:szCs w:val="24"/>
              </w:rPr>
              <w:t>amplamente</w:t>
            </w:r>
            <w:r w:rsidRPr="007C71D4">
              <w:rPr>
                <w:rFonts w:ascii="Cambria" w:hAnsi="Cambria"/>
                <w:spacing w:val="-2"/>
                <w:sz w:val="24"/>
                <w:szCs w:val="24"/>
              </w:rPr>
              <w:t xml:space="preserve"> conhecido.</w:t>
            </w:r>
          </w:p>
        </w:tc>
        <w:tc>
          <w:tcPr>
            <w:tcW w:w="1660" w:type="dxa"/>
            <w:vAlign w:val="center"/>
          </w:tcPr>
          <w:p w14:paraId="3A448188" w14:textId="77777777" w:rsidR="00D06864" w:rsidRPr="007C71D4" w:rsidRDefault="00D06864" w:rsidP="005601A8">
            <w:pPr>
              <w:pStyle w:val="TableParagraph"/>
              <w:spacing w:before="138" w:line="360" w:lineRule="auto"/>
              <w:ind w:left="15" w:right="3"/>
              <w:jc w:val="center"/>
              <w:rPr>
                <w:rFonts w:ascii="Cambria" w:hAnsi="Cambria"/>
                <w:sz w:val="24"/>
                <w:szCs w:val="24"/>
              </w:rPr>
            </w:pPr>
            <w:r w:rsidRPr="007C71D4">
              <w:rPr>
                <w:rFonts w:ascii="Cambria" w:hAnsi="Cambria"/>
                <w:spacing w:val="-10"/>
                <w:sz w:val="24"/>
                <w:szCs w:val="24"/>
              </w:rPr>
              <w:t>4</w:t>
            </w:r>
          </w:p>
        </w:tc>
      </w:tr>
      <w:tr w:rsidR="00D06864" w:rsidRPr="007C71D4" w14:paraId="6A70DC83" w14:textId="77777777" w:rsidTr="005601A8">
        <w:trPr>
          <w:trHeight w:val="574"/>
        </w:trPr>
        <w:tc>
          <w:tcPr>
            <w:tcW w:w="2091" w:type="dxa"/>
            <w:vAlign w:val="center"/>
          </w:tcPr>
          <w:p w14:paraId="73B51FCD" w14:textId="77777777" w:rsidR="00D06864" w:rsidRPr="007C71D4" w:rsidRDefault="00D06864" w:rsidP="005601A8">
            <w:pPr>
              <w:pStyle w:val="TableParagraph"/>
              <w:spacing w:before="138" w:line="360" w:lineRule="auto"/>
              <w:ind w:left="16" w:right="4"/>
              <w:jc w:val="center"/>
              <w:rPr>
                <w:rFonts w:ascii="Cambria" w:hAnsi="Cambria"/>
                <w:sz w:val="24"/>
                <w:szCs w:val="24"/>
              </w:rPr>
            </w:pPr>
            <w:r w:rsidRPr="007C71D4">
              <w:rPr>
                <w:rFonts w:ascii="Cambria" w:hAnsi="Cambria"/>
                <w:sz w:val="24"/>
                <w:szCs w:val="24"/>
              </w:rPr>
              <w:t>Muito</w:t>
            </w:r>
            <w:r w:rsidRPr="007C71D4">
              <w:rPr>
                <w:rFonts w:ascii="Cambria" w:hAnsi="Cambria"/>
                <w:spacing w:val="-2"/>
                <w:sz w:val="24"/>
                <w:szCs w:val="24"/>
              </w:rPr>
              <w:t xml:space="preserve"> </w:t>
            </w:r>
            <w:r w:rsidRPr="007C71D4">
              <w:rPr>
                <w:rFonts w:ascii="Cambria" w:hAnsi="Cambria"/>
                <w:spacing w:val="-4"/>
                <w:sz w:val="24"/>
                <w:szCs w:val="24"/>
              </w:rPr>
              <w:t>Alta</w:t>
            </w:r>
          </w:p>
        </w:tc>
        <w:tc>
          <w:tcPr>
            <w:tcW w:w="5656" w:type="dxa"/>
            <w:vAlign w:val="center"/>
          </w:tcPr>
          <w:p w14:paraId="0691F8FB" w14:textId="77777777" w:rsidR="00D06864" w:rsidRPr="007C71D4" w:rsidRDefault="00D06864" w:rsidP="005601A8">
            <w:pPr>
              <w:pStyle w:val="TableParagraph"/>
              <w:spacing w:before="138" w:line="360" w:lineRule="auto"/>
              <w:ind w:right="1"/>
              <w:rPr>
                <w:rFonts w:ascii="Cambria" w:hAnsi="Cambria"/>
                <w:sz w:val="24"/>
                <w:szCs w:val="24"/>
              </w:rPr>
            </w:pPr>
            <w:r w:rsidRPr="007C71D4">
              <w:rPr>
                <w:rFonts w:ascii="Cambria" w:hAnsi="Cambria"/>
                <w:spacing w:val="-2"/>
                <w:w w:val="105"/>
                <w:sz w:val="24"/>
                <w:szCs w:val="24"/>
              </w:rPr>
              <w:t>Evento</w:t>
            </w:r>
            <w:r w:rsidRPr="007C71D4">
              <w:rPr>
                <w:rFonts w:ascii="Cambria" w:hAnsi="Cambria"/>
                <w:spacing w:val="-1"/>
                <w:w w:val="105"/>
                <w:sz w:val="24"/>
                <w:szCs w:val="24"/>
              </w:rPr>
              <w:t xml:space="preserve"> </w:t>
            </w:r>
            <w:r w:rsidRPr="007C71D4">
              <w:rPr>
                <w:rFonts w:ascii="Cambria" w:hAnsi="Cambria"/>
                <w:spacing w:val="-2"/>
                <w:w w:val="105"/>
                <w:sz w:val="24"/>
                <w:szCs w:val="24"/>
              </w:rPr>
              <w:t>repetitivo</w:t>
            </w:r>
            <w:r w:rsidRPr="007C71D4">
              <w:rPr>
                <w:rFonts w:ascii="Cambria" w:hAnsi="Cambria"/>
                <w:w w:val="105"/>
                <w:sz w:val="24"/>
                <w:szCs w:val="24"/>
              </w:rPr>
              <w:t xml:space="preserve"> </w:t>
            </w:r>
            <w:r w:rsidRPr="007C71D4">
              <w:rPr>
                <w:rFonts w:ascii="Cambria" w:hAnsi="Cambria"/>
                <w:spacing w:val="-2"/>
                <w:w w:val="105"/>
                <w:sz w:val="24"/>
                <w:szCs w:val="24"/>
              </w:rPr>
              <w:t>e</w:t>
            </w:r>
            <w:r w:rsidRPr="007C71D4">
              <w:rPr>
                <w:rFonts w:ascii="Cambria" w:hAnsi="Cambria"/>
                <w:spacing w:val="-1"/>
                <w:w w:val="105"/>
                <w:sz w:val="24"/>
                <w:szCs w:val="24"/>
              </w:rPr>
              <w:t xml:space="preserve"> </w:t>
            </w:r>
            <w:r w:rsidRPr="007C71D4">
              <w:rPr>
                <w:rFonts w:ascii="Cambria" w:hAnsi="Cambria"/>
                <w:spacing w:val="-2"/>
                <w:w w:val="105"/>
                <w:sz w:val="24"/>
                <w:szCs w:val="24"/>
              </w:rPr>
              <w:t>constante.</w:t>
            </w:r>
          </w:p>
        </w:tc>
        <w:tc>
          <w:tcPr>
            <w:tcW w:w="1660" w:type="dxa"/>
            <w:vAlign w:val="center"/>
          </w:tcPr>
          <w:p w14:paraId="29097240" w14:textId="77777777" w:rsidR="00D06864" w:rsidRPr="007C71D4" w:rsidRDefault="00D06864" w:rsidP="005601A8">
            <w:pPr>
              <w:pStyle w:val="TableParagraph"/>
              <w:spacing w:before="138" w:line="360" w:lineRule="auto"/>
              <w:ind w:left="15" w:right="3"/>
              <w:jc w:val="center"/>
              <w:rPr>
                <w:rFonts w:ascii="Cambria" w:hAnsi="Cambria"/>
                <w:sz w:val="24"/>
                <w:szCs w:val="24"/>
              </w:rPr>
            </w:pPr>
            <w:r w:rsidRPr="007C71D4">
              <w:rPr>
                <w:rFonts w:ascii="Cambria" w:hAnsi="Cambria"/>
                <w:spacing w:val="-10"/>
                <w:sz w:val="24"/>
                <w:szCs w:val="24"/>
              </w:rPr>
              <w:t>5</w:t>
            </w:r>
          </w:p>
        </w:tc>
      </w:tr>
    </w:tbl>
    <w:p w14:paraId="06C87093" w14:textId="77777777" w:rsidR="00D06864" w:rsidRDefault="00D06864" w:rsidP="007549AF">
      <w:pPr>
        <w:pStyle w:val="Corpodetexto"/>
        <w:spacing w:before="125" w:line="360" w:lineRule="auto"/>
        <w:ind w:left="287" w:right="114"/>
        <w:jc w:val="both"/>
        <w:rPr>
          <w:rFonts w:ascii="Cambria" w:hAnsi="Cambria"/>
          <w:sz w:val="24"/>
          <w:szCs w:val="24"/>
        </w:rPr>
      </w:pPr>
    </w:p>
    <w:p w14:paraId="6277F81B" w14:textId="77777777" w:rsidR="005601A8" w:rsidRPr="007C71D4" w:rsidRDefault="005601A8" w:rsidP="007549AF">
      <w:pPr>
        <w:pStyle w:val="Corpodetexto"/>
        <w:spacing w:before="125" w:line="360" w:lineRule="auto"/>
        <w:ind w:left="287" w:right="114"/>
        <w:jc w:val="both"/>
        <w:rPr>
          <w:rFonts w:ascii="Cambria" w:hAnsi="Cambria"/>
          <w:sz w:val="24"/>
          <w:szCs w:val="24"/>
        </w:rPr>
      </w:pPr>
    </w:p>
    <w:tbl>
      <w:tblPr>
        <w:tblW w:w="950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158"/>
        <w:gridCol w:w="5835"/>
        <w:gridCol w:w="1515"/>
      </w:tblGrid>
      <w:tr w:rsidR="00D06864" w:rsidRPr="007C71D4" w14:paraId="7C2A6EE6" w14:textId="77777777" w:rsidTr="005601A8">
        <w:trPr>
          <w:trHeight w:val="289"/>
        </w:trPr>
        <w:tc>
          <w:tcPr>
            <w:tcW w:w="9508" w:type="dxa"/>
            <w:gridSpan w:val="3"/>
            <w:vAlign w:val="center"/>
          </w:tcPr>
          <w:p w14:paraId="529368DB" w14:textId="77777777" w:rsidR="00D06864" w:rsidRPr="005601A8" w:rsidRDefault="00D06864" w:rsidP="005601A8">
            <w:pPr>
              <w:pStyle w:val="TableParagraph"/>
              <w:spacing w:line="360" w:lineRule="auto"/>
              <w:ind w:left="10"/>
              <w:jc w:val="center"/>
              <w:rPr>
                <w:rFonts w:ascii="Cambria" w:hAnsi="Cambria"/>
                <w:b/>
                <w:bCs/>
                <w:sz w:val="24"/>
                <w:szCs w:val="24"/>
              </w:rPr>
            </w:pPr>
            <w:r w:rsidRPr="005601A8">
              <w:rPr>
                <w:rFonts w:ascii="Cambria" w:hAnsi="Cambria"/>
                <w:b/>
                <w:bCs/>
                <w:sz w:val="24"/>
                <w:szCs w:val="24"/>
              </w:rPr>
              <w:t>ESCALA</w:t>
            </w:r>
            <w:r w:rsidRPr="005601A8">
              <w:rPr>
                <w:rFonts w:ascii="Cambria" w:hAnsi="Cambria"/>
                <w:b/>
                <w:bCs/>
                <w:spacing w:val="-2"/>
                <w:sz w:val="24"/>
                <w:szCs w:val="24"/>
              </w:rPr>
              <w:t xml:space="preserve"> </w:t>
            </w:r>
            <w:r w:rsidRPr="005601A8">
              <w:rPr>
                <w:rFonts w:ascii="Cambria" w:hAnsi="Cambria"/>
                <w:b/>
                <w:bCs/>
                <w:sz w:val="24"/>
                <w:szCs w:val="24"/>
              </w:rPr>
              <w:t>DE</w:t>
            </w:r>
            <w:r w:rsidRPr="005601A8">
              <w:rPr>
                <w:rFonts w:ascii="Cambria" w:hAnsi="Cambria"/>
                <w:b/>
                <w:bCs/>
                <w:spacing w:val="-2"/>
                <w:sz w:val="24"/>
                <w:szCs w:val="24"/>
              </w:rPr>
              <w:t xml:space="preserve"> IMPACTO</w:t>
            </w:r>
          </w:p>
        </w:tc>
      </w:tr>
      <w:tr w:rsidR="00D06864" w:rsidRPr="007C71D4" w14:paraId="1204FF9E" w14:textId="77777777" w:rsidTr="005601A8">
        <w:trPr>
          <w:trHeight w:val="289"/>
        </w:trPr>
        <w:tc>
          <w:tcPr>
            <w:tcW w:w="2158" w:type="dxa"/>
            <w:shd w:val="clear" w:color="auto" w:fill="C5D8F0"/>
            <w:vAlign w:val="center"/>
          </w:tcPr>
          <w:p w14:paraId="02ED697D" w14:textId="77777777" w:rsidR="00D06864" w:rsidRPr="005601A8" w:rsidRDefault="00D06864" w:rsidP="005601A8">
            <w:pPr>
              <w:pStyle w:val="TableParagraph"/>
              <w:spacing w:line="360" w:lineRule="auto"/>
              <w:ind w:left="16" w:right="7"/>
              <w:jc w:val="center"/>
              <w:rPr>
                <w:rFonts w:ascii="Cambria" w:hAnsi="Cambria"/>
                <w:b/>
                <w:bCs/>
                <w:sz w:val="24"/>
                <w:szCs w:val="24"/>
              </w:rPr>
            </w:pPr>
            <w:r w:rsidRPr="005601A8">
              <w:rPr>
                <w:rFonts w:ascii="Cambria" w:hAnsi="Cambria"/>
                <w:b/>
                <w:bCs/>
                <w:spacing w:val="-2"/>
                <w:sz w:val="24"/>
                <w:szCs w:val="24"/>
              </w:rPr>
              <w:t>Descritor</w:t>
            </w:r>
          </w:p>
        </w:tc>
        <w:tc>
          <w:tcPr>
            <w:tcW w:w="5835" w:type="dxa"/>
            <w:shd w:val="clear" w:color="auto" w:fill="C5D8F0"/>
            <w:vAlign w:val="center"/>
          </w:tcPr>
          <w:p w14:paraId="68F4A4AB" w14:textId="77777777" w:rsidR="00D06864" w:rsidRPr="005601A8" w:rsidRDefault="00D06864" w:rsidP="005601A8">
            <w:pPr>
              <w:pStyle w:val="TableParagraph"/>
              <w:spacing w:line="360" w:lineRule="auto"/>
              <w:ind w:left="14" w:right="3"/>
              <w:jc w:val="center"/>
              <w:rPr>
                <w:rFonts w:ascii="Cambria" w:hAnsi="Cambria"/>
                <w:b/>
                <w:bCs/>
                <w:sz w:val="24"/>
                <w:szCs w:val="24"/>
              </w:rPr>
            </w:pPr>
            <w:r w:rsidRPr="005601A8">
              <w:rPr>
                <w:rFonts w:ascii="Cambria" w:hAnsi="Cambria"/>
                <w:b/>
                <w:bCs/>
                <w:spacing w:val="-2"/>
                <w:sz w:val="24"/>
                <w:szCs w:val="24"/>
              </w:rPr>
              <w:t>Descrição</w:t>
            </w:r>
          </w:p>
        </w:tc>
        <w:tc>
          <w:tcPr>
            <w:tcW w:w="1514" w:type="dxa"/>
            <w:shd w:val="clear" w:color="auto" w:fill="C5D8F0"/>
            <w:vAlign w:val="center"/>
          </w:tcPr>
          <w:p w14:paraId="0C5E202C" w14:textId="77777777" w:rsidR="00D06864" w:rsidRPr="005601A8" w:rsidRDefault="00D06864" w:rsidP="005601A8">
            <w:pPr>
              <w:pStyle w:val="TableParagraph"/>
              <w:spacing w:line="360" w:lineRule="auto"/>
              <w:ind w:left="13" w:right="3"/>
              <w:jc w:val="center"/>
              <w:rPr>
                <w:rFonts w:ascii="Cambria" w:hAnsi="Cambria"/>
                <w:b/>
                <w:bCs/>
                <w:sz w:val="24"/>
                <w:szCs w:val="24"/>
              </w:rPr>
            </w:pPr>
            <w:r w:rsidRPr="005601A8">
              <w:rPr>
                <w:rFonts w:ascii="Cambria" w:hAnsi="Cambria"/>
                <w:b/>
                <w:bCs/>
                <w:spacing w:val="-2"/>
                <w:sz w:val="24"/>
                <w:szCs w:val="24"/>
              </w:rPr>
              <w:t>Nível</w:t>
            </w:r>
          </w:p>
        </w:tc>
      </w:tr>
      <w:tr w:rsidR="00D06864" w:rsidRPr="007C71D4" w14:paraId="01D7525F" w14:textId="77777777" w:rsidTr="005601A8">
        <w:trPr>
          <w:trHeight w:val="579"/>
        </w:trPr>
        <w:tc>
          <w:tcPr>
            <w:tcW w:w="2158" w:type="dxa"/>
            <w:vAlign w:val="center"/>
          </w:tcPr>
          <w:p w14:paraId="64CF1CC0" w14:textId="77777777" w:rsidR="00D06864" w:rsidRPr="007C71D4" w:rsidRDefault="00D06864" w:rsidP="005601A8">
            <w:pPr>
              <w:pStyle w:val="TableParagraph"/>
              <w:spacing w:before="138" w:line="360" w:lineRule="auto"/>
              <w:ind w:left="16" w:right="5"/>
              <w:jc w:val="center"/>
              <w:rPr>
                <w:rFonts w:ascii="Cambria" w:hAnsi="Cambria"/>
                <w:sz w:val="24"/>
                <w:szCs w:val="24"/>
              </w:rPr>
            </w:pPr>
            <w:r w:rsidRPr="007C71D4">
              <w:rPr>
                <w:rFonts w:ascii="Cambria" w:hAnsi="Cambria"/>
                <w:w w:val="105"/>
                <w:sz w:val="24"/>
                <w:szCs w:val="24"/>
              </w:rPr>
              <w:t>Muito</w:t>
            </w:r>
            <w:r w:rsidRPr="007C71D4">
              <w:rPr>
                <w:rFonts w:ascii="Cambria" w:hAnsi="Cambria"/>
                <w:spacing w:val="-12"/>
                <w:w w:val="105"/>
                <w:sz w:val="24"/>
                <w:szCs w:val="24"/>
              </w:rPr>
              <w:t xml:space="preserve"> </w:t>
            </w:r>
            <w:r w:rsidRPr="007C71D4">
              <w:rPr>
                <w:rFonts w:ascii="Cambria" w:hAnsi="Cambria"/>
                <w:spacing w:val="-2"/>
                <w:w w:val="105"/>
                <w:sz w:val="24"/>
                <w:szCs w:val="24"/>
              </w:rPr>
              <w:t>Baixo</w:t>
            </w:r>
          </w:p>
        </w:tc>
        <w:tc>
          <w:tcPr>
            <w:tcW w:w="5835" w:type="dxa"/>
            <w:vAlign w:val="center"/>
          </w:tcPr>
          <w:p w14:paraId="788ECF1C" w14:textId="77777777" w:rsidR="00D06864" w:rsidRPr="007C71D4" w:rsidRDefault="00D06864" w:rsidP="005601A8">
            <w:pPr>
              <w:pStyle w:val="TableParagraph"/>
              <w:spacing w:before="138" w:line="360" w:lineRule="auto"/>
              <w:ind w:right="1"/>
              <w:rPr>
                <w:rFonts w:ascii="Cambria" w:hAnsi="Cambria"/>
                <w:sz w:val="24"/>
                <w:szCs w:val="24"/>
              </w:rPr>
            </w:pPr>
            <w:r w:rsidRPr="007C71D4">
              <w:rPr>
                <w:rFonts w:ascii="Cambria" w:hAnsi="Cambria"/>
                <w:sz w:val="24"/>
                <w:szCs w:val="24"/>
              </w:rPr>
              <w:t>Impacto</w:t>
            </w:r>
            <w:r w:rsidRPr="007C71D4">
              <w:rPr>
                <w:rFonts w:ascii="Cambria" w:hAnsi="Cambria"/>
                <w:spacing w:val="7"/>
                <w:sz w:val="24"/>
                <w:szCs w:val="24"/>
              </w:rPr>
              <w:t xml:space="preserve"> </w:t>
            </w:r>
            <w:r w:rsidRPr="007C71D4">
              <w:rPr>
                <w:rFonts w:ascii="Cambria" w:hAnsi="Cambria"/>
                <w:sz w:val="24"/>
                <w:szCs w:val="24"/>
              </w:rPr>
              <w:t>insignificante</w:t>
            </w:r>
            <w:r w:rsidRPr="007C71D4">
              <w:rPr>
                <w:rFonts w:ascii="Cambria" w:hAnsi="Cambria"/>
                <w:spacing w:val="10"/>
                <w:sz w:val="24"/>
                <w:szCs w:val="24"/>
              </w:rPr>
              <w:t xml:space="preserve"> </w:t>
            </w:r>
            <w:r w:rsidRPr="007C71D4">
              <w:rPr>
                <w:rFonts w:ascii="Cambria" w:hAnsi="Cambria"/>
                <w:sz w:val="24"/>
                <w:szCs w:val="24"/>
              </w:rPr>
              <w:t>nos</w:t>
            </w:r>
            <w:r w:rsidRPr="007C71D4">
              <w:rPr>
                <w:rFonts w:ascii="Cambria" w:hAnsi="Cambria"/>
                <w:spacing w:val="11"/>
                <w:sz w:val="24"/>
                <w:szCs w:val="24"/>
              </w:rPr>
              <w:t xml:space="preserve"> </w:t>
            </w:r>
            <w:r w:rsidRPr="007C71D4">
              <w:rPr>
                <w:rFonts w:ascii="Cambria" w:hAnsi="Cambria"/>
                <w:spacing w:val="-2"/>
                <w:sz w:val="24"/>
                <w:szCs w:val="24"/>
              </w:rPr>
              <w:t>objetivos.</w:t>
            </w:r>
          </w:p>
        </w:tc>
        <w:tc>
          <w:tcPr>
            <w:tcW w:w="1514" w:type="dxa"/>
            <w:vAlign w:val="center"/>
          </w:tcPr>
          <w:p w14:paraId="19AC4B74" w14:textId="77777777" w:rsidR="00D06864" w:rsidRPr="007C71D4" w:rsidRDefault="00D06864" w:rsidP="005601A8">
            <w:pPr>
              <w:pStyle w:val="TableParagraph"/>
              <w:spacing w:before="138" w:line="360" w:lineRule="auto"/>
              <w:ind w:left="13"/>
              <w:jc w:val="center"/>
              <w:rPr>
                <w:rFonts w:ascii="Cambria" w:hAnsi="Cambria"/>
                <w:sz w:val="24"/>
                <w:szCs w:val="24"/>
              </w:rPr>
            </w:pPr>
            <w:r w:rsidRPr="007C71D4">
              <w:rPr>
                <w:rFonts w:ascii="Cambria" w:hAnsi="Cambria"/>
                <w:spacing w:val="-10"/>
                <w:sz w:val="24"/>
                <w:szCs w:val="24"/>
              </w:rPr>
              <w:t>1</w:t>
            </w:r>
          </w:p>
        </w:tc>
      </w:tr>
      <w:tr w:rsidR="00D06864" w:rsidRPr="007C71D4" w14:paraId="338530EB" w14:textId="77777777" w:rsidTr="005601A8">
        <w:trPr>
          <w:trHeight w:val="580"/>
        </w:trPr>
        <w:tc>
          <w:tcPr>
            <w:tcW w:w="2158" w:type="dxa"/>
            <w:vAlign w:val="center"/>
          </w:tcPr>
          <w:p w14:paraId="3C7FC6F3" w14:textId="77777777" w:rsidR="00D06864" w:rsidRPr="007C71D4" w:rsidRDefault="00D06864" w:rsidP="005601A8">
            <w:pPr>
              <w:pStyle w:val="TableParagraph"/>
              <w:spacing w:before="138" w:line="360" w:lineRule="auto"/>
              <w:ind w:left="16" w:right="3"/>
              <w:jc w:val="center"/>
              <w:rPr>
                <w:rFonts w:ascii="Cambria" w:hAnsi="Cambria"/>
                <w:sz w:val="24"/>
                <w:szCs w:val="24"/>
              </w:rPr>
            </w:pPr>
            <w:r w:rsidRPr="007C71D4">
              <w:rPr>
                <w:rFonts w:ascii="Cambria" w:hAnsi="Cambria"/>
                <w:spacing w:val="-4"/>
                <w:w w:val="105"/>
                <w:sz w:val="24"/>
                <w:szCs w:val="24"/>
              </w:rPr>
              <w:t>Baixo</w:t>
            </w:r>
          </w:p>
        </w:tc>
        <w:tc>
          <w:tcPr>
            <w:tcW w:w="5835" w:type="dxa"/>
            <w:vAlign w:val="center"/>
          </w:tcPr>
          <w:p w14:paraId="0D003A37" w14:textId="77777777" w:rsidR="00D06864" w:rsidRPr="007C71D4" w:rsidRDefault="00D06864" w:rsidP="005601A8">
            <w:pPr>
              <w:pStyle w:val="TableParagraph"/>
              <w:spacing w:before="138" w:line="360" w:lineRule="auto"/>
              <w:ind w:right="1"/>
              <w:rPr>
                <w:rFonts w:ascii="Cambria" w:hAnsi="Cambria"/>
                <w:sz w:val="24"/>
                <w:szCs w:val="24"/>
              </w:rPr>
            </w:pPr>
            <w:r w:rsidRPr="007C71D4">
              <w:rPr>
                <w:rFonts w:ascii="Cambria" w:hAnsi="Cambria"/>
                <w:w w:val="105"/>
                <w:sz w:val="24"/>
                <w:szCs w:val="24"/>
              </w:rPr>
              <w:t>Impacto</w:t>
            </w:r>
            <w:r w:rsidRPr="007C71D4">
              <w:rPr>
                <w:rFonts w:ascii="Cambria" w:hAnsi="Cambria"/>
                <w:spacing w:val="-11"/>
                <w:w w:val="105"/>
                <w:sz w:val="24"/>
                <w:szCs w:val="24"/>
              </w:rPr>
              <w:t xml:space="preserve"> </w:t>
            </w:r>
            <w:r w:rsidRPr="007C71D4">
              <w:rPr>
                <w:rFonts w:ascii="Cambria" w:hAnsi="Cambria"/>
                <w:w w:val="105"/>
                <w:sz w:val="24"/>
                <w:szCs w:val="24"/>
              </w:rPr>
              <w:t>mínimo</w:t>
            </w:r>
            <w:r w:rsidRPr="007C71D4">
              <w:rPr>
                <w:rFonts w:ascii="Cambria" w:hAnsi="Cambria"/>
                <w:spacing w:val="-12"/>
                <w:w w:val="105"/>
                <w:sz w:val="24"/>
                <w:szCs w:val="24"/>
              </w:rPr>
              <w:t xml:space="preserve"> </w:t>
            </w:r>
            <w:r w:rsidRPr="007C71D4">
              <w:rPr>
                <w:rFonts w:ascii="Cambria" w:hAnsi="Cambria"/>
                <w:w w:val="105"/>
                <w:sz w:val="24"/>
                <w:szCs w:val="24"/>
              </w:rPr>
              <w:t>nos</w:t>
            </w:r>
            <w:r w:rsidRPr="007C71D4">
              <w:rPr>
                <w:rFonts w:ascii="Cambria" w:hAnsi="Cambria"/>
                <w:spacing w:val="-11"/>
                <w:w w:val="105"/>
                <w:sz w:val="24"/>
                <w:szCs w:val="24"/>
              </w:rPr>
              <w:t xml:space="preserve"> </w:t>
            </w:r>
            <w:r w:rsidRPr="007C71D4">
              <w:rPr>
                <w:rFonts w:ascii="Cambria" w:hAnsi="Cambria"/>
                <w:spacing w:val="-2"/>
                <w:w w:val="105"/>
                <w:sz w:val="24"/>
                <w:szCs w:val="24"/>
              </w:rPr>
              <w:t>objetivos.</w:t>
            </w:r>
          </w:p>
        </w:tc>
        <w:tc>
          <w:tcPr>
            <w:tcW w:w="1514" w:type="dxa"/>
            <w:vAlign w:val="center"/>
          </w:tcPr>
          <w:p w14:paraId="5CC6039B" w14:textId="77777777" w:rsidR="00D06864" w:rsidRPr="007C71D4" w:rsidRDefault="00D06864" w:rsidP="005601A8">
            <w:pPr>
              <w:pStyle w:val="TableParagraph"/>
              <w:spacing w:before="138" w:line="360" w:lineRule="auto"/>
              <w:ind w:left="13"/>
              <w:jc w:val="center"/>
              <w:rPr>
                <w:rFonts w:ascii="Cambria" w:hAnsi="Cambria"/>
                <w:sz w:val="24"/>
                <w:szCs w:val="24"/>
              </w:rPr>
            </w:pPr>
            <w:r w:rsidRPr="007C71D4">
              <w:rPr>
                <w:rFonts w:ascii="Cambria" w:hAnsi="Cambria"/>
                <w:spacing w:val="-10"/>
                <w:sz w:val="24"/>
                <w:szCs w:val="24"/>
              </w:rPr>
              <w:t>2</w:t>
            </w:r>
          </w:p>
        </w:tc>
      </w:tr>
      <w:tr w:rsidR="00D06864" w:rsidRPr="007C71D4" w14:paraId="1BEAEEFC" w14:textId="77777777" w:rsidTr="005601A8">
        <w:trPr>
          <w:trHeight w:val="579"/>
        </w:trPr>
        <w:tc>
          <w:tcPr>
            <w:tcW w:w="2158" w:type="dxa"/>
            <w:vAlign w:val="center"/>
          </w:tcPr>
          <w:p w14:paraId="17B27885" w14:textId="77777777" w:rsidR="00D06864" w:rsidRPr="007C71D4" w:rsidRDefault="00D06864" w:rsidP="005601A8">
            <w:pPr>
              <w:pStyle w:val="TableParagraph"/>
              <w:spacing w:before="138" w:line="360" w:lineRule="auto"/>
              <w:ind w:left="16" w:right="3"/>
              <w:jc w:val="center"/>
              <w:rPr>
                <w:rFonts w:ascii="Cambria" w:hAnsi="Cambria"/>
                <w:sz w:val="24"/>
                <w:szCs w:val="24"/>
              </w:rPr>
            </w:pPr>
            <w:r w:rsidRPr="007C71D4">
              <w:rPr>
                <w:rFonts w:ascii="Cambria" w:hAnsi="Cambria"/>
                <w:spacing w:val="-4"/>
                <w:w w:val="105"/>
                <w:sz w:val="24"/>
                <w:szCs w:val="24"/>
              </w:rPr>
              <w:t>Médio</w:t>
            </w:r>
          </w:p>
        </w:tc>
        <w:tc>
          <w:tcPr>
            <w:tcW w:w="5835" w:type="dxa"/>
            <w:vAlign w:val="center"/>
          </w:tcPr>
          <w:p w14:paraId="37C2E2F5" w14:textId="47E615CB" w:rsidR="00D06864" w:rsidRPr="007C71D4" w:rsidRDefault="00D06864" w:rsidP="005601A8">
            <w:pPr>
              <w:pStyle w:val="TableParagraph"/>
              <w:spacing w:line="360" w:lineRule="auto"/>
              <w:ind w:right="2"/>
              <w:rPr>
                <w:rFonts w:ascii="Cambria" w:hAnsi="Cambria"/>
                <w:sz w:val="24"/>
                <w:szCs w:val="24"/>
              </w:rPr>
            </w:pPr>
            <w:r w:rsidRPr="007C71D4">
              <w:rPr>
                <w:rFonts w:ascii="Cambria" w:hAnsi="Cambria"/>
                <w:sz w:val="24"/>
                <w:szCs w:val="24"/>
              </w:rPr>
              <w:t>Impacto</w:t>
            </w:r>
            <w:r w:rsidRPr="007C71D4">
              <w:rPr>
                <w:rFonts w:ascii="Cambria" w:hAnsi="Cambria"/>
                <w:spacing w:val="6"/>
                <w:sz w:val="24"/>
                <w:szCs w:val="24"/>
              </w:rPr>
              <w:t xml:space="preserve"> </w:t>
            </w:r>
            <w:r w:rsidRPr="007C71D4">
              <w:rPr>
                <w:rFonts w:ascii="Cambria" w:hAnsi="Cambria"/>
                <w:sz w:val="24"/>
                <w:szCs w:val="24"/>
              </w:rPr>
              <w:t>mediano</w:t>
            </w:r>
            <w:r w:rsidRPr="007C71D4">
              <w:rPr>
                <w:rFonts w:ascii="Cambria" w:hAnsi="Cambria"/>
                <w:spacing w:val="4"/>
                <w:sz w:val="24"/>
                <w:szCs w:val="24"/>
              </w:rPr>
              <w:t xml:space="preserve"> </w:t>
            </w:r>
            <w:r w:rsidRPr="007C71D4">
              <w:rPr>
                <w:rFonts w:ascii="Cambria" w:hAnsi="Cambria"/>
                <w:sz w:val="24"/>
                <w:szCs w:val="24"/>
              </w:rPr>
              <w:t>nos</w:t>
            </w:r>
            <w:r w:rsidRPr="007C71D4">
              <w:rPr>
                <w:rFonts w:ascii="Cambria" w:hAnsi="Cambria"/>
                <w:spacing w:val="7"/>
                <w:sz w:val="24"/>
                <w:szCs w:val="24"/>
              </w:rPr>
              <w:t xml:space="preserve"> </w:t>
            </w:r>
            <w:r w:rsidRPr="007C71D4">
              <w:rPr>
                <w:rFonts w:ascii="Cambria" w:hAnsi="Cambria"/>
                <w:sz w:val="24"/>
                <w:szCs w:val="24"/>
              </w:rPr>
              <w:t>objetivos,</w:t>
            </w:r>
            <w:r w:rsidRPr="007C71D4">
              <w:rPr>
                <w:rFonts w:ascii="Cambria" w:hAnsi="Cambria"/>
                <w:spacing w:val="7"/>
                <w:sz w:val="24"/>
                <w:szCs w:val="24"/>
              </w:rPr>
              <w:t xml:space="preserve"> </w:t>
            </w:r>
            <w:r w:rsidRPr="007C71D4">
              <w:rPr>
                <w:rFonts w:ascii="Cambria" w:hAnsi="Cambria"/>
                <w:sz w:val="24"/>
                <w:szCs w:val="24"/>
              </w:rPr>
              <w:t>com</w:t>
            </w:r>
            <w:r w:rsidRPr="007C71D4">
              <w:rPr>
                <w:rFonts w:ascii="Cambria" w:hAnsi="Cambria"/>
                <w:spacing w:val="-1"/>
                <w:sz w:val="24"/>
                <w:szCs w:val="24"/>
              </w:rPr>
              <w:t xml:space="preserve"> </w:t>
            </w:r>
            <w:r w:rsidRPr="007C71D4">
              <w:rPr>
                <w:rFonts w:ascii="Cambria" w:hAnsi="Cambria"/>
                <w:spacing w:val="-2"/>
                <w:sz w:val="24"/>
                <w:szCs w:val="24"/>
              </w:rPr>
              <w:t>possibilidade</w:t>
            </w:r>
            <w:r w:rsidR="005601A8">
              <w:rPr>
                <w:rFonts w:ascii="Cambria" w:hAnsi="Cambria"/>
                <w:spacing w:val="-2"/>
                <w:sz w:val="24"/>
                <w:szCs w:val="24"/>
              </w:rPr>
              <w:t xml:space="preserve"> </w:t>
            </w:r>
            <w:r w:rsidRPr="007C71D4">
              <w:rPr>
                <w:rFonts w:ascii="Cambria" w:hAnsi="Cambria"/>
                <w:sz w:val="24"/>
                <w:szCs w:val="24"/>
              </w:rPr>
              <w:t>de</w:t>
            </w:r>
            <w:r w:rsidRPr="007C71D4">
              <w:rPr>
                <w:rFonts w:ascii="Cambria" w:hAnsi="Cambria"/>
                <w:spacing w:val="3"/>
                <w:sz w:val="24"/>
                <w:szCs w:val="24"/>
              </w:rPr>
              <w:t xml:space="preserve"> </w:t>
            </w:r>
            <w:r w:rsidRPr="007C71D4">
              <w:rPr>
                <w:rFonts w:ascii="Cambria" w:hAnsi="Cambria"/>
                <w:spacing w:val="-2"/>
                <w:sz w:val="24"/>
                <w:szCs w:val="24"/>
              </w:rPr>
              <w:t>recuperação.</w:t>
            </w:r>
          </w:p>
        </w:tc>
        <w:tc>
          <w:tcPr>
            <w:tcW w:w="1514" w:type="dxa"/>
            <w:vAlign w:val="center"/>
          </w:tcPr>
          <w:p w14:paraId="4A899A22" w14:textId="77777777" w:rsidR="00D06864" w:rsidRPr="007C71D4" w:rsidRDefault="00D06864" w:rsidP="005601A8">
            <w:pPr>
              <w:pStyle w:val="TableParagraph"/>
              <w:spacing w:before="138" w:line="360" w:lineRule="auto"/>
              <w:ind w:left="13"/>
              <w:jc w:val="center"/>
              <w:rPr>
                <w:rFonts w:ascii="Cambria" w:hAnsi="Cambria"/>
                <w:sz w:val="24"/>
                <w:szCs w:val="24"/>
              </w:rPr>
            </w:pPr>
            <w:r w:rsidRPr="007C71D4">
              <w:rPr>
                <w:rFonts w:ascii="Cambria" w:hAnsi="Cambria"/>
                <w:spacing w:val="-10"/>
                <w:sz w:val="24"/>
                <w:szCs w:val="24"/>
              </w:rPr>
              <w:t>3</w:t>
            </w:r>
          </w:p>
        </w:tc>
      </w:tr>
      <w:tr w:rsidR="00D06864" w:rsidRPr="007C71D4" w14:paraId="7938D4E4" w14:textId="77777777" w:rsidTr="005601A8">
        <w:trPr>
          <w:trHeight w:val="579"/>
        </w:trPr>
        <w:tc>
          <w:tcPr>
            <w:tcW w:w="2158" w:type="dxa"/>
            <w:vAlign w:val="center"/>
          </w:tcPr>
          <w:p w14:paraId="1EDEEADA" w14:textId="77777777" w:rsidR="00D06864" w:rsidRPr="007C71D4" w:rsidRDefault="00D06864" w:rsidP="005601A8">
            <w:pPr>
              <w:pStyle w:val="TableParagraph"/>
              <w:spacing w:before="138" w:line="360" w:lineRule="auto"/>
              <w:ind w:left="16"/>
              <w:jc w:val="center"/>
              <w:rPr>
                <w:rFonts w:ascii="Cambria" w:hAnsi="Cambria"/>
                <w:sz w:val="24"/>
                <w:szCs w:val="24"/>
              </w:rPr>
            </w:pPr>
            <w:r w:rsidRPr="007C71D4">
              <w:rPr>
                <w:rFonts w:ascii="Cambria" w:hAnsi="Cambria"/>
                <w:spacing w:val="-4"/>
                <w:w w:val="105"/>
                <w:sz w:val="24"/>
                <w:szCs w:val="24"/>
              </w:rPr>
              <w:t>Alto</w:t>
            </w:r>
          </w:p>
        </w:tc>
        <w:tc>
          <w:tcPr>
            <w:tcW w:w="5835" w:type="dxa"/>
            <w:vAlign w:val="center"/>
          </w:tcPr>
          <w:p w14:paraId="1F5A15C2" w14:textId="651AF950" w:rsidR="00D06864" w:rsidRPr="007C71D4" w:rsidRDefault="00D06864" w:rsidP="005601A8">
            <w:pPr>
              <w:pStyle w:val="TableParagraph"/>
              <w:spacing w:line="360" w:lineRule="auto"/>
              <w:rPr>
                <w:rFonts w:ascii="Cambria" w:hAnsi="Cambria"/>
                <w:sz w:val="24"/>
                <w:szCs w:val="24"/>
              </w:rPr>
            </w:pPr>
            <w:r w:rsidRPr="007C71D4">
              <w:rPr>
                <w:rFonts w:ascii="Cambria" w:hAnsi="Cambria"/>
                <w:sz w:val="24"/>
                <w:szCs w:val="24"/>
              </w:rPr>
              <w:t>Impacto</w:t>
            </w:r>
            <w:r w:rsidRPr="007C71D4">
              <w:rPr>
                <w:rFonts w:ascii="Cambria" w:hAnsi="Cambria"/>
                <w:spacing w:val="3"/>
                <w:sz w:val="24"/>
                <w:szCs w:val="24"/>
              </w:rPr>
              <w:t xml:space="preserve"> </w:t>
            </w:r>
            <w:r w:rsidRPr="007C71D4">
              <w:rPr>
                <w:rFonts w:ascii="Cambria" w:hAnsi="Cambria"/>
                <w:sz w:val="24"/>
                <w:szCs w:val="24"/>
              </w:rPr>
              <w:t>significante</w:t>
            </w:r>
            <w:r w:rsidRPr="007C71D4">
              <w:rPr>
                <w:rFonts w:ascii="Cambria" w:hAnsi="Cambria"/>
                <w:spacing w:val="8"/>
                <w:sz w:val="24"/>
                <w:szCs w:val="24"/>
              </w:rPr>
              <w:t xml:space="preserve"> </w:t>
            </w:r>
            <w:r w:rsidRPr="007C71D4">
              <w:rPr>
                <w:rFonts w:ascii="Cambria" w:hAnsi="Cambria"/>
                <w:sz w:val="24"/>
                <w:szCs w:val="24"/>
              </w:rPr>
              <w:t>nos</w:t>
            </w:r>
            <w:r w:rsidRPr="007C71D4">
              <w:rPr>
                <w:rFonts w:ascii="Cambria" w:hAnsi="Cambria"/>
                <w:spacing w:val="6"/>
                <w:sz w:val="24"/>
                <w:szCs w:val="24"/>
              </w:rPr>
              <w:t xml:space="preserve"> </w:t>
            </w:r>
            <w:r w:rsidRPr="007C71D4">
              <w:rPr>
                <w:rFonts w:ascii="Cambria" w:hAnsi="Cambria"/>
                <w:sz w:val="24"/>
                <w:szCs w:val="24"/>
              </w:rPr>
              <w:t>objetivos,</w:t>
            </w:r>
            <w:r w:rsidRPr="007C71D4">
              <w:rPr>
                <w:rFonts w:ascii="Cambria" w:hAnsi="Cambria"/>
                <w:spacing w:val="8"/>
                <w:sz w:val="24"/>
                <w:szCs w:val="24"/>
              </w:rPr>
              <w:t xml:space="preserve"> </w:t>
            </w:r>
            <w:r w:rsidRPr="007C71D4">
              <w:rPr>
                <w:rFonts w:ascii="Cambria" w:hAnsi="Cambria"/>
                <w:spacing w:val="-5"/>
                <w:sz w:val="24"/>
                <w:szCs w:val="24"/>
              </w:rPr>
              <w:t>com</w:t>
            </w:r>
            <w:r w:rsidR="005601A8">
              <w:rPr>
                <w:rFonts w:ascii="Cambria" w:hAnsi="Cambria"/>
                <w:spacing w:val="-5"/>
                <w:sz w:val="24"/>
                <w:szCs w:val="24"/>
              </w:rPr>
              <w:t xml:space="preserve"> </w:t>
            </w:r>
            <w:r w:rsidRPr="007C71D4">
              <w:rPr>
                <w:rFonts w:ascii="Cambria" w:hAnsi="Cambria"/>
                <w:sz w:val="24"/>
                <w:szCs w:val="24"/>
              </w:rPr>
              <w:t>possibilidade</w:t>
            </w:r>
            <w:r w:rsidRPr="007C71D4">
              <w:rPr>
                <w:rFonts w:ascii="Cambria" w:hAnsi="Cambria"/>
                <w:spacing w:val="5"/>
                <w:sz w:val="24"/>
                <w:szCs w:val="24"/>
              </w:rPr>
              <w:t xml:space="preserve"> </w:t>
            </w:r>
            <w:r w:rsidRPr="007C71D4">
              <w:rPr>
                <w:rFonts w:ascii="Cambria" w:hAnsi="Cambria"/>
                <w:sz w:val="24"/>
                <w:szCs w:val="24"/>
              </w:rPr>
              <w:t>remota</w:t>
            </w:r>
            <w:r w:rsidRPr="007C71D4">
              <w:rPr>
                <w:rFonts w:ascii="Cambria" w:hAnsi="Cambria"/>
                <w:spacing w:val="2"/>
                <w:sz w:val="24"/>
                <w:szCs w:val="24"/>
              </w:rPr>
              <w:t xml:space="preserve"> </w:t>
            </w:r>
            <w:r w:rsidRPr="007C71D4">
              <w:rPr>
                <w:rFonts w:ascii="Cambria" w:hAnsi="Cambria"/>
                <w:sz w:val="24"/>
                <w:szCs w:val="24"/>
              </w:rPr>
              <w:t>de</w:t>
            </w:r>
            <w:r w:rsidRPr="007C71D4">
              <w:rPr>
                <w:rFonts w:ascii="Cambria" w:hAnsi="Cambria"/>
                <w:spacing w:val="5"/>
                <w:sz w:val="24"/>
                <w:szCs w:val="24"/>
              </w:rPr>
              <w:t xml:space="preserve"> </w:t>
            </w:r>
            <w:r w:rsidRPr="007C71D4">
              <w:rPr>
                <w:rFonts w:ascii="Cambria" w:hAnsi="Cambria"/>
                <w:spacing w:val="-2"/>
                <w:sz w:val="24"/>
                <w:szCs w:val="24"/>
              </w:rPr>
              <w:t>recuperação.</w:t>
            </w:r>
          </w:p>
        </w:tc>
        <w:tc>
          <w:tcPr>
            <w:tcW w:w="1514" w:type="dxa"/>
            <w:vAlign w:val="center"/>
          </w:tcPr>
          <w:p w14:paraId="5E0176D6" w14:textId="77777777" w:rsidR="00D06864" w:rsidRPr="007C71D4" w:rsidRDefault="00D06864" w:rsidP="005601A8">
            <w:pPr>
              <w:pStyle w:val="TableParagraph"/>
              <w:spacing w:before="138" w:line="360" w:lineRule="auto"/>
              <w:ind w:left="13"/>
              <w:jc w:val="center"/>
              <w:rPr>
                <w:rFonts w:ascii="Cambria" w:hAnsi="Cambria"/>
                <w:sz w:val="24"/>
                <w:szCs w:val="24"/>
              </w:rPr>
            </w:pPr>
            <w:r w:rsidRPr="007C71D4">
              <w:rPr>
                <w:rFonts w:ascii="Cambria" w:hAnsi="Cambria"/>
                <w:spacing w:val="-10"/>
                <w:sz w:val="24"/>
                <w:szCs w:val="24"/>
              </w:rPr>
              <w:t>4</w:t>
            </w:r>
          </w:p>
        </w:tc>
      </w:tr>
      <w:tr w:rsidR="00D06864" w:rsidRPr="007C71D4" w14:paraId="5ADBC705" w14:textId="77777777" w:rsidTr="005601A8">
        <w:trPr>
          <w:trHeight w:val="579"/>
        </w:trPr>
        <w:tc>
          <w:tcPr>
            <w:tcW w:w="2158" w:type="dxa"/>
            <w:vAlign w:val="center"/>
          </w:tcPr>
          <w:p w14:paraId="144C3747" w14:textId="77777777" w:rsidR="00D06864" w:rsidRPr="007C71D4" w:rsidRDefault="00D06864" w:rsidP="005601A8">
            <w:pPr>
              <w:pStyle w:val="TableParagraph"/>
              <w:spacing w:before="138" w:line="360" w:lineRule="auto"/>
              <w:ind w:left="16" w:right="4"/>
              <w:jc w:val="center"/>
              <w:rPr>
                <w:rFonts w:ascii="Cambria" w:hAnsi="Cambria"/>
                <w:sz w:val="24"/>
                <w:szCs w:val="24"/>
              </w:rPr>
            </w:pPr>
            <w:r w:rsidRPr="007C71D4">
              <w:rPr>
                <w:rFonts w:ascii="Cambria" w:hAnsi="Cambria"/>
                <w:sz w:val="24"/>
                <w:szCs w:val="24"/>
              </w:rPr>
              <w:t>Muito</w:t>
            </w:r>
            <w:r w:rsidRPr="007C71D4">
              <w:rPr>
                <w:rFonts w:ascii="Cambria" w:hAnsi="Cambria"/>
                <w:spacing w:val="-2"/>
                <w:sz w:val="24"/>
                <w:szCs w:val="24"/>
              </w:rPr>
              <w:t xml:space="preserve"> </w:t>
            </w:r>
            <w:r w:rsidRPr="007C71D4">
              <w:rPr>
                <w:rFonts w:ascii="Cambria" w:hAnsi="Cambria"/>
                <w:spacing w:val="-4"/>
                <w:sz w:val="24"/>
                <w:szCs w:val="24"/>
              </w:rPr>
              <w:t>Alto</w:t>
            </w:r>
          </w:p>
        </w:tc>
        <w:tc>
          <w:tcPr>
            <w:tcW w:w="5835" w:type="dxa"/>
            <w:vAlign w:val="center"/>
          </w:tcPr>
          <w:p w14:paraId="259AC200" w14:textId="3A068008" w:rsidR="00D06864" w:rsidRPr="007C71D4" w:rsidRDefault="00D06864" w:rsidP="005601A8">
            <w:pPr>
              <w:pStyle w:val="TableParagraph"/>
              <w:spacing w:line="360" w:lineRule="auto"/>
              <w:ind w:right="2"/>
              <w:rPr>
                <w:rFonts w:ascii="Cambria" w:hAnsi="Cambria"/>
                <w:sz w:val="24"/>
                <w:szCs w:val="24"/>
              </w:rPr>
            </w:pPr>
            <w:r w:rsidRPr="007C71D4">
              <w:rPr>
                <w:rFonts w:ascii="Cambria" w:hAnsi="Cambria"/>
                <w:sz w:val="24"/>
                <w:szCs w:val="24"/>
              </w:rPr>
              <w:t>Impacto</w:t>
            </w:r>
            <w:r w:rsidRPr="007C71D4">
              <w:rPr>
                <w:rFonts w:ascii="Cambria" w:hAnsi="Cambria"/>
                <w:spacing w:val="6"/>
                <w:sz w:val="24"/>
                <w:szCs w:val="24"/>
              </w:rPr>
              <w:t xml:space="preserve"> </w:t>
            </w:r>
            <w:r w:rsidRPr="007C71D4">
              <w:rPr>
                <w:rFonts w:ascii="Cambria" w:hAnsi="Cambria"/>
                <w:sz w:val="24"/>
                <w:szCs w:val="24"/>
              </w:rPr>
              <w:t>máximo</w:t>
            </w:r>
            <w:r w:rsidRPr="007C71D4">
              <w:rPr>
                <w:rFonts w:ascii="Cambria" w:hAnsi="Cambria"/>
                <w:spacing w:val="6"/>
                <w:sz w:val="24"/>
                <w:szCs w:val="24"/>
              </w:rPr>
              <w:t xml:space="preserve"> </w:t>
            </w:r>
            <w:r w:rsidRPr="007C71D4">
              <w:rPr>
                <w:rFonts w:ascii="Cambria" w:hAnsi="Cambria"/>
                <w:sz w:val="24"/>
                <w:szCs w:val="24"/>
              </w:rPr>
              <w:t>nos</w:t>
            </w:r>
            <w:r w:rsidRPr="007C71D4">
              <w:rPr>
                <w:rFonts w:ascii="Cambria" w:hAnsi="Cambria"/>
                <w:spacing w:val="7"/>
                <w:sz w:val="24"/>
                <w:szCs w:val="24"/>
              </w:rPr>
              <w:t xml:space="preserve"> </w:t>
            </w:r>
            <w:r w:rsidRPr="007C71D4">
              <w:rPr>
                <w:rFonts w:ascii="Cambria" w:hAnsi="Cambria"/>
                <w:sz w:val="24"/>
                <w:szCs w:val="24"/>
              </w:rPr>
              <w:t>objetivos,</w:t>
            </w:r>
            <w:r w:rsidRPr="007C71D4">
              <w:rPr>
                <w:rFonts w:ascii="Cambria" w:hAnsi="Cambria"/>
                <w:spacing w:val="6"/>
                <w:sz w:val="24"/>
                <w:szCs w:val="24"/>
              </w:rPr>
              <w:t xml:space="preserve"> </w:t>
            </w:r>
            <w:r w:rsidRPr="007C71D4">
              <w:rPr>
                <w:rFonts w:ascii="Cambria" w:hAnsi="Cambria"/>
                <w:sz w:val="24"/>
                <w:szCs w:val="24"/>
              </w:rPr>
              <w:t>sem</w:t>
            </w:r>
            <w:r w:rsidRPr="007C71D4">
              <w:rPr>
                <w:rFonts w:ascii="Cambria" w:hAnsi="Cambria"/>
                <w:spacing w:val="-1"/>
                <w:sz w:val="24"/>
                <w:szCs w:val="24"/>
              </w:rPr>
              <w:t xml:space="preserve"> </w:t>
            </w:r>
            <w:r w:rsidRPr="007C71D4">
              <w:rPr>
                <w:rFonts w:ascii="Cambria" w:hAnsi="Cambria"/>
                <w:spacing w:val="-2"/>
                <w:sz w:val="24"/>
                <w:szCs w:val="24"/>
              </w:rPr>
              <w:t>possibilidade</w:t>
            </w:r>
            <w:r w:rsidR="005601A8">
              <w:rPr>
                <w:rFonts w:ascii="Cambria" w:hAnsi="Cambria"/>
                <w:spacing w:val="-2"/>
                <w:sz w:val="24"/>
                <w:szCs w:val="24"/>
              </w:rPr>
              <w:t xml:space="preserve"> </w:t>
            </w:r>
            <w:r w:rsidRPr="007C71D4">
              <w:rPr>
                <w:rFonts w:ascii="Cambria" w:hAnsi="Cambria"/>
                <w:sz w:val="24"/>
                <w:szCs w:val="24"/>
              </w:rPr>
              <w:t>de</w:t>
            </w:r>
            <w:r w:rsidRPr="007C71D4">
              <w:rPr>
                <w:rFonts w:ascii="Cambria" w:hAnsi="Cambria"/>
                <w:spacing w:val="3"/>
                <w:sz w:val="24"/>
                <w:szCs w:val="24"/>
              </w:rPr>
              <w:t xml:space="preserve"> </w:t>
            </w:r>
            <w:r w:rsidRPr="007C71D4">
              <w:rPr>
                <w:rFonts w:ascii="Cambria" w:hAnsi="Cambria"/>
                <w:spacing w:val="-2"/>
                <w:sz w:val="24"/>
                <w:szCs w:val="24"/>
              </w:rPr>
              <w:t>recuperação.</w:t>
            </w:r>
          </w:p>
        </w:tc>
        <w:tc>
          <w:tcPr>
            <w:tcW w:w="1514" w:type="dxa"/>
            <w:vAlign w:val="center"/>
          </w:tcPr>
          <w:p w14:paraId="3D1146F4" w14:textId="77777777" w:rsidR="00D06864" w:rsidRPr="007C71D4" w:rsidRDefault="00D06864" w:rsidP="005601A8">
            <w:pPr>
              <w:pStyle w:val="TableParagraph"/>
              <w:spacing w:before="138" w:line="360" w:lineRule="auto"/>
              <w:ind w:left="13"/>
              <w:jc w:val="center"/>
              <w:rPr>
                <w:rFonts w:ascii="Cambria" w:hAnsi="Cambria"/>
                <w:sz w:val="24"/>
                <w:szCs w:val="24"/>
              </w:rPr>
            </w:pPr>
            <w:r w:rsidRPr="007C71D4">
              <w:rPr>
                <w:rFonts w:ascii="Cambria" w:hAnsi="Cambria"/>
                <w:spacing w:val="-10"/>
                <w:sz w:val="24"/>
                <w:szCs w:val="24"/>
              </w:rPr>
              <w:t>5</w:t>
            </w:r>
          </w:p>
        </w:tc>
      </w:tr>
    </w:tbl>
    <w:p w14:paraId="3C6EF67D" w14:textId="77777777" w:rsidR="00D06864" w:rsidRPr="007C71D4" w:rsidRDefault="00D06864" w:rsidP="007549AF">
      <w:pPr>
        <w:pStyle w:val="Corpodetexto"/>
        <w:spacing w:after="4" w:line="360" w:lineRule="auto"/>
        <w:ind w:left="287" w:right="114"/>
        <w:jc w:val="both"/>
        <w:rPr>
          <w:rFonts w:ascii="Cambria" w:hAnsi="Cambria"/>
          <w:sz w:val="24"/>
          <w:szCs w:val="24"/>
        </w:rPr>
      </w:pPr>
    </w:p>
    <w:p w14:paraId="26E4DCAD" w14:textId="77777777" w:rsidR="005601A8" w:rsidRDefault="005601A8">
      <w:pPr>
        <w:rPr>
          <w:rFonts w:ascii="Cambria" w:eastAsia="Calibri" w:hAnsi="Cambria" w:cs="Times New Roman"/>
          <w:sz w:val="24"/>
          <w:szCs w:val="24"/>
        </w:rPr>
      </w:pPr>
      <w:r>
        <w:rPr>
          <w:rFonts w:ascii="Cambria" w:hAnsi="Cambria"/>
          <w:sz w:val="24"/>
          <w:szCs w:val="24"/>
        </w:rPr>
        <w:br w:type="page"/>
      </w:r>
    </w:p>
    <w:p w14:paraId="0E848EC3" w14:textId="2AD6A52C" w:rsidR="00D06864" w:rsidRDefault="00D06864" w:rsidP="005601A8">
      <w:pPr>
        <w:pStyle w:val="Corpodetexto"/>
        <w:spacing w:after="4" w:line="360" w:lineRule="auto"/>
        <w:ind w:left="287" w:right="114"/>
        <w:jc w:val="both"/>
        <w:rPr>
          <w:rFonts w:ascii="Cambria" w:hAnsi="Cambria"/>
          <w:sz w:val="24"/>
          <w:szCs w:val="24"/>
        </w:rPr>
      </w:pPr>
      <w:r w:rsidRPr="007C71D4">
        <w:rPr>
          <w:rFonts w:ascii="Cambria" w:hAnsi="Cambria"/>
          <w:sz w:val="24"/>
          <w:szCs w:val="24"/>
        </w:rPr>
        <w:lastRenderedPageBreak/>
        <w:t>Após</w:t>
      </w:r>
      <w:r w:rsidRPr="007C71D4">
        <w:rPr>
          <w:rFonts w:ascii="Cambria" w:hAnsi="Cambria"/>
          <w:spacing w:val="-3"/>
          <w:sz w:val="24"/>
          <w:szCs w:val="24"/>
        </w:rPr>
        <w:t xml:space="preserve"> </w:t>
      </w:r>
      <w:r w:rsidRPr="007C71D4">
        <w:rPr>
          <w:rFonts w:ascii="Cambria" w:hAnsi="Cambria"/>
          <w:sz w:val="24"/>
          <w:szCs w:val="24"/>
        </w:rPr>
        <w:t>o</w:t>
      </w:r>
      <w:r w:rsidRPr="007C71D4">
        <w:rPr>
          <w:rFonts w:ascii="Cambria" w:hAnsi="Cambria"/>
          <w:spacing w:val="-2"/>
          <w:sz w:val="24"/>
          <w:szCs w:val="24"/>
        </w:rPr>
        <w:t xml:space="preserve"> </w:t>
      </w:r>
      <w:r w:rsidRPr="007C71D4">
        <w:rPr>
          <w:rFonts w:ascii="Cambria" w:hAnsi="Cambria"/>
          <w:sz w:val="24"/>
          <w:szCs w:val="24"/>
        </w:rPr>
        <w:t>resultado</w:t>
      </w:r>
      <w:r w:rsidRPr="007C71D4">
        <w:rPr>
          <w:rFonts w:ascii="Cambria" w:hAnsi="Cambria"/>
          <w:spacing w:val="-3"/>
          <w:sz w:val="24"/>
          <w:szCs w:val="24"/>
        </w:rPr>
        <w:t xml:space="preserve"> </w:t>
      </w:r>
      <w:r w:rsidRPr="007C71D4">
        <w:rPr>
          <w:rFonts w:ascii="Cambria" w:hAnsi="Cambria"/>
          <w:sz w:val="24"/>
          <w:szCs w:val="24"/>
        </w:rPr>
        <w:t>do</w:t>
      </w:r>
      <w:r w:rsidRPr="007C71D4">
        <w:rPr>
          <w:rFonts w:ascii="Cambria" w:hAnsi="Cambria"/>
          <w:spacing w:val="-3"/>
          <w:sz w:val="24"/>
          <w:szCs w:val="24"/>
        </w:rPr>
        <w:t xml:space="preserve"> </w:t>
      </w:r>
      <w:r w:rsidRPr="007C71D4">
        <w:rPr>
          <w:rFonts w:ascii="Cambria" w:hAnsi="Cambria"/>
          <w:sz w:val="24"/>
          <w:szCs w:val="24"/>
        </w:rPr>
        <w:t>cálculo</w:t>
      </w:r>
      <w:r w:rsidRPr="007C71D4">
        <w:rPr>
          <w:rFonts w:ascii="Cambria" w:hAnsi="Cambria"/>
          <w:spacing w:val="-1"/>
          <w:sz w:val="24"/>
          <w:szCs w:val="24"/>
        </w:rPr>
        <w:t xml:space="preserve"> </w:t>
      </w:r>
      <w:r w:rsidRPr="007C71D4">
        <w:rPr>
          <w:rFonts w:ascii="Cambria" w:hAnsi="Cambria"/>
          <w:sz w:val="24"/>
          <w:szCs w:val="24"/>
        </w:rPr>
        <w:t>de</w:t>
      </w:r>
      <w:r w:rsidRPr="007C71D4">
        <w:rPr>
          <w:rFonts w:ascii="Cambria" w:hAnsi="Cambria"/>
          <w:spacing w:val="-2"/>
          <w:sz w:val="24"/>
          <w:szCs w:val="24"/>
        </w:rPr>
        <w:t xml:space="preserve"> </w:t>
      </w:r>
      <w:r w:rsidRPr="007C71D4">
        <w:rPr>
          <w:rFonts w:ascii="Cambria" w:hAnsi="Cambria"/>
          <w:sz w:val="24"/>
          <w:szCs w:val="24"/>
        </w:rPr>
        <w:t>probabilidade</w:t>
      </w:r>
      <w:r w:rsidRPr="007C71D4">
        <w:rPr>
          <w:rFonts w:ascii="Cambria" w:hAnsi="Cambria"/>
          <w:spacing w:val="-2"/>
          <w:sz w:val="24"/>
          <w:szCs w:val="24"/>
        </w:rPr>
        <w:t xml:space="preserve"> </w:t>
      </w:r>
      <w:r w:rsidRPr="007C71D4">
        <w:rPr>
          <w:rFonts w:ascii="Cambria" w:hAnsi="Cambria"/>
          <w:sz w:val="24"/>
          <w:szCs w:val="24"/>
        </w:rPr>
        <w:t>x</w:t>
      </w:r>
      <w:r w:rsidRPr="007C71D4">
        <w:rPr>
          <w:rFonts w:ascii="Cambria" w:hAnsi="Cambria"/>
          <w:spacing w:val="-2"/>
          <w:sz w:val="24"/>
          <w:szCs w:val="24"/>
        </w:rPr>
        <w:t xml:space="preserve"> </w:t>
      </w:r>
      <w:r w:rsidRPr="007C71D4">
        <w:rPr>
          <w:rFonts w:ascii="Cambria" w:hAnsi="Cambria"/>
          <w:sz w:val="24"/>
          <w:szCs w:val="24"/>
        </w:rPr>
        <w:t>impacto</w:t>
      </w:r>
      <w:r w:rsidRPr="007C71D4">
        <w:rPr>
          <w:rFonts w:ascii="Cambria" w:hAnsi="Cambria"/>
          <w:spacing w:val="-3"/>
          <w:sz w:val="24"/>
          <w:szCs w:val="24"/>
        </w:rPr>
        <w:t xml:space="preserve"> </w:t>
      </w:r>
      <w:r w:rsidRPr="007C71D4">
        <w:rPr>
          <w:rFonts w:ascii="Cambria" w:hAnsi="Cambria"/>
          <w:sz w:val="24"/>
          <w:szCs w:val="24"/>
        </w:rPr>
        <w:t>será</w:t>
      </w:r>
      <w:r w:rsidRPr="007C71D4">
        <w:rPr>
          <w:rFonts w:ascii="Cambria" w:hAnsi="Cambria"/>
          <w:spacing w:val="-3"/>
          <w:sz w:val="24"/>
          <w:szCs w:val="24"/>
        </w:rPr>
        <w:t xml:space="preserve"> </w:t>
      </w:r>
      <w:r w:rsidRPr="007C71D4">
        <w:rPr>
          <w:rFonts w:ascii="Cambria" w:hAnsi="Cambria"/>
          <w:sz w:val="24"/>
          <w:szCs w:val="24"/>
        </w:rPr>
        <w:t>obtido</w:t>
      </w:r>
      <w:r w:rsidRPr="007C71D4">
        <w:rPr>
          <w:rFonts w:ascii="Cambria" w:hAnsi="Cambria"/>
          <w:spacing w:val="-2"/>
          <w:sz w:val="24"/>
          <w:szCs w:val="24"/>
        </w:rPr>
        <w:t xml:space="preserve"> </w:t>
      </w:r>
      <w:r w:rsidRPr="007C71D4">
        <w:rPr>
          <w:rFonts w:ascii="Cambria" w:hAnsi="Cambria"/>
          <w:sz w:val="24"/>
          <w:szCs w:val="24"/>
        </w:rPr>
        <w:t>o</w:t>
      </w:r>
      <w:r w:rsidRPr="007C71D4">
        <w:rPr>
          <w:rFonts w:ascii="Cambria" w:hAnsi="Cambria"/>
          <w:spacing w:val="-3"/>
          <w:sz w:val="24"/>
          <w:szCs w:val="24"/>
        </w:rPr>
        <w:t xml:space="preserve"> </w:t>
      </w:r>
      <w:r w:rsidRPr="007C71D4">
        <w:rPr>
          <w:rFonts w:ascii="Cambria" w:hAnsi="Cambria"/>
          <w:sz w:val="24"/>
          <w:szCs w:val="24"/>
        </w:rPr>
        <w:t>nível</w:t>
      </w:r>
      <w:r w:rsidRPr="007C71D4">
        <w:rPr>
          <w:rFonts w:ascii="Cambria" w:hAnsi="Cambria"/>
          <w:spacing w:val="-1"/>
          <w:sz w:val="24"/>
          <w:szCs w:val="24"/>
        </w:rPr>
        <w:t xml:space="preserve"> </w:t>
      </w:r>
      <w:r w:rsidRPr="007C71D4">
        <w:rPr>
          <w:rFonts w:ascii="Cambria" w:hAnsi="Cambria"/>
          <w:sz w:val="24"/>
          <w:szCs w:val="24"/>
        </w:rPr>
        <w:t>do</w:t>
      </w:r>
      <w:r w:rsidRPr="007C71D4">
        <w:rPr>
          <w:rFonts w:ascii="Cambria" w:hAnsi="Cambria"/>
          <w:spacing w:val="-3"/>
          <w:sz w:val="24"/>
          <w:szCs w:val="24"/>
        </w:rPr>
        <w:t xml:space="preserve"> </w:t>
      </w:r>
      <w:r w:rsidRPr="007C71D4">
        <w:rPr>
          <w:rFonts w:ascii="Cambria" w:hAnsi="Cambria"/>
          <w:sz w:val="24"/>
          <w:szCs w:val="24"/>
        </w:rPr>
        <w:t>risco,</w:t>
      </w:r>
      <w:r w:rsidRPr="007C71D4">
        <w:rPr>
          <w:rFonts w:ascii="Cambria" w:hAnsi="Cambria"/>
          <w:spacing w:val="-1"/>
          <w:sz w:val="24"/>
          <w:szCs w:val="24"/>
        </w:rPr>
        <w:t xml:space="preserve"> </w:t>
      </w:r>
      <w:r w:rsidRPr="007C71D4">
        <w:rPr>
          <w:rFonts w:ascii="Cambria" w:hAnsi="Cambria"/>
          <w:sz w:val="24"/>
          <w:szCs w:val="24"/>
        </w:rPr>
        <w:t>que</w:t>
      </w:r>
      <w:r w:rsidRPr="007C71D4">
        <w:rPr>
          <w:rFonts w:ascii="Cambria" w:hAnsi="Cambria"/>
          <w:spacing w:val="-2"/>
          <w:sz w:val="24"/>
          <w:szCs w:val="24"/>
        </w:rPr>
        <w:t xml:space="preserve"> </w:t>
      </w:r>
      <w:r w:rsidRPr="007C71D4">
        <w:rPr>
          <w:rFonts w:ascii="Cambria" w:hAnsi="Cambria"/>
          <w:sz w:val="24"/>
          <w:szCs w:val="24"/>
        </w:rPr>
        <w:t>poderá</w:t>
      </w:r>
      <w:r w:rsidRPr="007C71D4">
        <w:rPr>
          <w:rFonts w:ascii="Cambria" w:hAnsi="Cambria"/>
          <w:spacing w:val="-3"/>
          <w:sz w:val="24"/>
          <w:szCs w:val="24"/>
        </w:rPr>
        <w:t xml:space="preserve"> </w:t>
      </w:r>
      <w:r w:rsidRPr="007C71D4">
        <w:rPr>
          <w:rFonts w:ascii="Cambria" w:hAnsi="Cambria"/>
          <w:sz w:val="24"/>
          <w:szCs w:val="24"/>
        </w:rPr>
        <w:t>ser</w:t>
      </w:r>
      <w:r w:rsidR="005601A8">
        <w:rPr>
          <w:rFonts w:ascii="Cambria" w:hAnsi="Cambria"/>
          <w:sz w:val="24"/>
          <w:szCs w:val="24"/>
        </w:rPr>
        <w:t xml:space="preserve"> </w:t>
      </w:r>
      <w:r w:rsidRPr="007C71D4">
        <w:rPr>
          <w:rFonts w:ascii="Cambria" w:hAnsi="Cambria"/>
          <w:sz w:val="24"/>
          <w:szCs w:val="24"/>
        </w:rPr>
        <w:t>classificado</w:t>
      </w:r>
      <w:r w:rsidRPr="007C71D4">
        <w:rPr>
          <w:rFonts w:ascii="Cambria" w:hAnsi="Cambria"/>
          <w:spacing w:val="-2"/>
          <w:sz w:val="24"/>
          <w:szCs w:val="24"/>
        </w:rPr>
        <w:t xml:space="preserve"> </w:t>
      </w:r>
      <w:r w:rsidRPr="007C71D4">
        <w:rPr>
          <w:rFonts w:ascii="Cambria" w:hAnsi="Cambria"/>
          <w:sz w:val="24"/>
          <w:szCs w:val="24"/>
        </w:rPr>
        <w:t>como</w:t>
      </w:r>
      <w:r w:rsidRPr="007C71D4">
        <w:rPr>
          <w:rFonts w:ascii="Cambria" w:hAnsi="Cambria"/>
          <w:spacing w:val="-3"/>
          <w:sz w:val="24"/>
          <w:szCs w:val="24"/>
        </w:rPr>
        <w:t xml:space="preserve"> </w:t>
      </w:r>
      <w:r w:rsidRPr="007C71D4">
        <w:rPr>
          <w:rFonts w:ascii="Cambria" w:hAnsi="Cambria"/>
          <w:sz w:val="24"/>
          <w:szCs w:val="24"/>
        </w:rPr>
        <w:t>baixo,</w:t>
      </w:r>
      <w:r w:rsidRPr="007C71D4">
        <w:rPr>
          <w:rFonts w:ascii="Cambria" w:hAnsi="Cambria"/>
          <w:spacing w:val="-3"/>
          <w:sz w:val="24"/>
          <w:szCs w:val="24"/>
        </w:rPr>
        <w:t xml:space="preserve"> </w:t>
      </w:r>
      <w:r w:rsidRPr="007C71D4">
        <w:rPr>
          <w:rFonts w:ascii="Cambria" w:hAnsi="Cambria"/>
          <w:sz w:val="24"/>
          <w:szCs w:val="24"/>
        </w:rPr>
        <w:t>médio,</w:t>
      </w:r>
      <w:r w:rsidRPr="007C71D4">
        <w:rPr>
          <w:rFonts w:ascii="Cambria" w:hAnsi="Cambria"/>
          <w:spacing w:val="-1"/>
          <w:sz w:val="24"/>
          <w:szCs w:val="24"/>
        </w:rPr>
        <w:t xml:space="preserve"> </w:t>
      </w:r>
      <w:r w:rsidRPr="007C71D4">
        <w:rPr>
          <w:rFonts w:ascii="Cambria" w:hAnsi="Cambria"/>
          <w:sz w:val="24"/>
          <w:szCs w:val="24"/>
        </w:rPr>
        <w:t>elevado</w:t>
      </w:r>
      <w:r w:rsidRPr="007C71D4">
        <w:rPr>
          <w:rFonts w:ascii="Cambria" w:hAnsi="Cambria"/>
          <w:spacing w:val="-1"/>
          <w:sz w:val="24"/>
          <w:szCs w:val="24"/>
        </w:rPr>
        <w:t xml:space="preserve"> </w:t>
      </w:r>
      <w:r w:rsidRPr="007C71D4">
        <w:rPr>
          <w:rFonts w:ascii="Cambria" w:hAnsi="Cambria"/>
          <w:sz w:val="24"/>
          <w:szCs w:val="24"/>
        </w:rPr>
        <w:t>e</w:t>
      </w:r>
      <w:r w:rsidRPr="007C71D4">
        <w:rPr>
          <w:rFonts w:ascii="Cambria" w:hAnsi="Cambria"/>
          <w:spacing w:val="-3"/>
          <w:sz w:val="24"/>
          <w:szCs w:val="24"/>
        </w:rPr>
        <w:t xml:space="preserve"> </w:t>
      </w:r>
      <w:r w:rsidRPr="007C71D4">
        <w:rPr>
          <w:rFonts w:ascii="Cambria" w:hAnsi="Cambria"/>
          <w:sz w:val="24"/>
          <w:szCs w:val="24"/>
        </w:rPr>
        <w:t>extremo, conforme tabela abaixo:</w:t>
      </w:r>
    </w:p>
    <w:p w14:paraId="24C632BB" w14:textId="77777777" w:rsidR="005601A8" w:rsidRDefault="005601A8" w:rsidP="005601A8">
      <w:pPr>
        <w:pStyle w:val="Corpodetexto"/>
        <w:spacing w:after="4" w:line="360" w:lineRule="auto"/>
        <w:ind w:left="287" w:right="114"/>
        <w:jc w:val="both"/>
        <w:rPr>
          <w:rFonts w:ascii="Cambria" w:hAnsi="Cambria"/>
          <w:sz w:val="24"/>
          <w:szCs w:val="24"/>
        </w:rPr>
      </w:pPr>
    </w:p>
    <w:p w14:paraId="088933C5" w14:textId="77777777" w:rsidR="005601A8" w:rsidRPr="007C71D4" w:rsidRDefault="005601A8" w:rsidP="005601A8">
      <w:pPr>
        <w:pStyle w:val="Corpodetexto"/>
        <w:spacing w:after="4" w:line="360" w:lineRule="auto"/>
        <w:ind w:left="287" w:right="114"/>
        <w:jc w:val="both"/>
        <w:rPr>
          <w:rFonts w:ascii="Cambria" w:hAnsi="Cambria"/>
          <w:sz w:val="24"/>
          <w:szCs w:val="24"/>
        </w:rPr>
      </w:pPr>
    </w:p>
    <w:tbl>
      <w:tblPr>
        <w:tblpPr w:leftFromText="141" w:rightFromText="141" w:vertAnchor="text" w:horzAnchor="margin" w:tblpXSpec="center" w:tblpY="52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617"/>
        <w:gridCol w:w="1764"/>
      </w:tblGrid>
      <w:tr w:rsidR="005601A8" w:rsidRPr="007C71D4" w14:paraId="63C86014" w14:textId="77777777" w:rsidTr="005601A8">
        <w:trPr>
          <w:trHeight w:val="363"/>
        </w:trPr>
        <w:tc>
          <w:tcPr>
            <w:tcW w:w="3381" w:type="dxa"/>
            <w:gridSpan w:val="2"/>
            <w:shd w:val="clear" w:color="auto" w:fill="C5D8F0"/>
          </w:tcPr>
          <w:p w14:paraId="70B17AFE" w14:textId="77777777" w:rsidR="005601A8" w:rsidRPr="007C71D4" w:rsidRDefault="005601A8" w:rsidP="005601A8">
            <w:pPr>
              <w:pStyle w:val="TableParagraph"/>
              <w:spacing w:line="360" w:lineRule="auto"/>
              <w:ind w:right="114"/>
              <w:jc w:val="center"/>
              <w:rPr>
                <w:rFonts w:ascii="Cambria" w:hAnsi="Cambria"/>
                <w:sz w:val="24"/>
                <w:szCs w:val="24"/>
              </w:rPr>
            </w:pPr>
          </w:p>
        </w:tc>
      </w:tr>
      <w:tr w:rsidR="005601A8" w:rsidRPr="007C71D4" w14:paraId="3D50DB63" w14:textId="77777777" w:rsidTr="005601A8">
        <w:trPr>
          <w:trHeight w:val="320"/>
        </w:trPr>
        <w:tc>
          <w:tcPr>
            <w:tcW w:w="1617" w:type="dxa"/>
            <w:vAlign w:val="center"/>
          </w:tcPr>
          <w:p w14:paraId="191AB835" w14:textId="77777777" w:rsidR="005601A8" w:rsidRPr="007C71D4" w:rsidRDefault="005601A8" w:rsidP="005601A8">
            <w:pPr>
              <w:pStyle w:val="TableParagraph"/>
              <w:spacing w:line="360" w:lineRule="auto"/>
              <w:ind w:left="14" w:right="114"/>
              <w:jc w:val="center"/>
              <w:rPr>
                <w:rFonts w:ascii="Cambria" w:hAnsi="Cambria"/>
                <w:sz w:val="24"/>
                <w:szCs w:val="24"/>
              </w:rPr>
            </w:pPr>
            <w:r w:rsidRPr="007C71D4">
              <w:rPr>
                <w:rFonts w:ascii="Cambria" w:hAnsi="Cambria"/>
                <w:sz w:val="24"/>
                <w:szCs w:val="24"/>
              </w:rPr>
              <w:t xml:space="preserve">1 – </w:t>
            </w:r>
            <w:r w:rsidRPr="007C71D4">
              <w:rPr>
                <w:rFonts w:ascii="Cambria" w:hAnsi="Cambria"/>
                <w:spacing w:val="-10"/>
                <w:sz w:val="24"/>
                <w:szCs w:val="24"/>
              </w:rPr>
              <w:t>2</w:t>
            </w:r>
          </w:p>
        </w:tc>
        <w:tc>
          <w:tcPr>
            <w:tcW w:w="1764" w:type="dxa"/>
            <w:vAlign w:val="center"/>
          </w:tcPr>
          <w:p w14:paraId="31199409" w14:textId="77777777" w:rsidR="005601A8" w:rsidRPr="007C71D4" w:rsidRDefault="005601A8" w:rsidP="005601A8">
            <w:pPr>
              <w:pStyle w:val="TableParagraph"/>
              <w:spacing w:line="360" w:lineRule="auto"/>
              <w:ind w:left="15" w:right="114"/>
              <w:jc w:val="center"/>
              <w:rPr>
                <w:rFonts w:ascii="Cambria" w:hAnsi="Cambria"/>
                <w:sz w:val="24"/>
                <w:szCs w:val="24"/>
              </w:rPr>
            </w:pPr>
            <w:r w:rsidRPr="007C71D4">
              <w:rPr>
                <w:rFonts w:ascii="Cambria" w:hAnsi="Cambria"/>
                <w:spacing w:val="-2"/>
                <w:sz w:val="24"/>
                <w:szCs w:val="24"/>
              </w:rPr>
              <w:t>Baixo</w:t>
            </w:r>
          </w:p>
        </w:tc>
      </w:tr>
      <w:tr w:rsidR="005601A8" w:rsidRPr="007C71D4" w14:paraId="01980421" w14:textId="77777777" w:rsidTr="005601A8">
        <w:trPr>
          <w:trHeight w:val="321"/>
        </w:trPr>
        <w:tc>
          <w:tcPr>
            <w:tcW w:w="1617" w:type="dxa"/>
            <w:vAlign w:val="center"/>
          </w:tcPr>
          <w:p w14:paraId="61FD2EB1" w14:textId="77777777" w:rsidR="005601A8" w:rsidRPr="007C71D4" w:rsidRDefault="005601A8" w:rsidP="005601A8">
            <w:pPr>
              <w:pStyle w:val="TableParagraph"/>
              <w:spacing w:line="360" w:lineRule="auto"/>
              <w:ind w:left="14" w:right="114"/>
              <w:jc w:val="center"/>
              <w:rPr>
                <w:rFonts w:ascii="Cambria" w:hAnsi="Cambria"/>
                <w:sz w:val="24"/>
                <w:szCs w:val="24"/>
              </w:rPr>
            </w:pPr>
            <w:r w:rsidRPr="007C71D4">
              <w:rPr>
                <w:rFonts w:ascii="Cambria" w:hAnsi="Cambria"/>
                <w:sz w:val="24"/>
                <w:szCs w:val="24"/>
              </w:rPr>
              <w:t xml:space="preserve">3 – </w:t>
            </w:r>
            <w:r w:rsidRPr="007C71D4">
              <w:rPr>
                <w:rFonts w:ascii="Cambria" w:hAnsi="Cambria"/>
                <w:spacing w:val="-10"/>
                <w:sz w:val="24"/>
                <w:szCs w:val="24"/>
              </w:rPr>
              <w:t>6</w:t>
            </w:r>
          </w:p>
        </w:tc>
        <w:tc>
          <w:tcPr>
            <w:tcW w:w="1764" w:type="dxa"/>
            <w:vAlign w:val="center"/>
          </w:tcPr>
          <w:p w14:paraId="48F53250" w14:textId="77777777" w:rsidR="005601A8" w:rsidRPr="007C71D4" w:rsidRDefault="005601A8" w:rsidP="005601A8">
            <w:pPr>
              <w:pStyle w:val="TableParagraph"/>
              <w:spacing w:line="360" w:lineRule="auto"/>
              <w:ind w:left="15" w:right="114"/>
              <w:jc w:val="center"/>
              <w:rPr>
                <w:rFonts w:ascii="Cambria" w:hAnsi="Cambria"/>
                <w:sz w:val="24"/>
                <w:szCs w:val="24"/>
              </w:rPr>
            </w:pPr>
            <w:r w:rsidRPr="007C71D4">
              <w:rPr>
                <w:rFonts w:ascii="Cambria" w:hAnsi="Cambria"/>
                <w:spacing w:val="-2"/>
                <w:sz w:val="24"/>
                <w:szCs w:val="24"/>
              </w:rPr>
              <w:t>Médio</w:t>
            </w:r>
          </w:p>
        </w:tc>
      </w:tr>
      <w:tr w:rsidR="005601A8" w:rsidRPr="007C71D4" w14:paraId="3F103C4C" w14:textId="77777777" w:rsidTr="005601A8">
        <w:trPr>
          <w:trHeight w:val="321"/>
        </w:trPr>
        <w:tc>
          <w:tcPr>
            <w:tcW w:w="1617" w:type="dxa"/>
            <w:vAlign w:val="center"/>
          </w:tcPr>
          <w:p w14:paraId="3FE30A07" w14:textId="77777777" w:rsidR="005601A8" w:rsidRPr="007C71D4" w:rsidRDefault="005601A8" w:rsidP="005601A8">
            <w:pPr>
              <w:pStyle w:val="TableParagraph"/>
              <w:spacing w:line="360" w:lineRule="auto"/>
              <w:ind w:left="14" w:right="114"/>
              <w:jc w:val="center"/>
              <w:rPr>
                <w:rFonts w:ascii="Cambria" w:hAnsi="Cambria"/>
                <w:sz w:val="24"/>
                <w:szCs w:val="24"/>
              </w:rPr>
            </w:pPr>
            <w:r w:rsidRPr="007C71D4">
              <w:rPr>
                <w:rFonts w:ascii="Cambria" w:hAnsi="Cambria"/>
                <w:sz w:val="24"/>
                <w:szCs w:val="24"/>
              </w:rPr>
              <w:t xml:space="preserve">8 – </w:t>
            </w:r>
            <w:r w:rsidRPr="007C71D4">
              <w:rPr>
                <w:rFonts w:ascii="Cambria" w:hAnsi="Cambria"/>
                <w:spacing w:val="-5"/>
                <w:sz w:val="24"/>
                <w:szCs w:val="24"/>
              </w:rPr>
              <w:t>12</w:t>
            </w:r>
          </w:p>
        </w:tc>
        <w:tc>
          <w:tcPr>
            <w:tcW w:w="1764" w:type="dxa"/>
            <w:vAlign w:val="center"/>
          </w:tcPr>
          <w:p w14:paraId="0404968C" w14:textId="77777777" w:rsidR="005601A8" w:rsidRPr="007C71D4" w:rsidRDefault="005601A8" w:rsidP="005601A8">
            <w:pPr>
              <w:pStyle w:val="TableParagraph"/>
              <w:spacing w:line="360" w:lineRule="auto"/>
              <w:ind w:left="15" w:right="114"/>
              <w:jc w:val="center"/>
              <w:rPr>
                <w:rFonts w:ascii="Cambria" w:hAnsi="Cambria"/>
                <w:sz w:val="24"/>
                <w:szCs w:val="24"/>
              </w:rPr>
            </w:pPr>
            <w:r w:rsidRPr="007C71D4">
              <w:rPr>
                <w:rFonts w:ascii="Cambria" w:hAnsi="Cambria"/>
                <w:spacing w:val="-2"/>
                <w:sz w:val="24"/>
                <w:szCs w:val="24"/>
              </w:rPr>
              <w:t>Elevado</w:t>
            </w:r>
          </w:p>
        </w:tc>
      </w:tr>
      <w:tr w:rsidR="005601A8" w:rsidRPr="007C71D4" w14:paraId="0582049F" w14:textId="77777777" w:rsidTr="005601A8">
        <w:trPr>
          <w:trHeight w:val="321"/>
        </w:trPr>
        <w:tc>
          <w:tcPr>
            <w:tcW w:w="1617" w:type="dxa"/>
            <w:vAlign w:val="center"/>
          </w:tcPr>
          <w:p w14:paraId="6CE5F55D" w14:textId="77777777" w:rsidR="005601A8" w:rsidRPr="007C71D4" w:rsidRDefault="005601A8" w:rsidP="005601A8">
            <w:pPr>
              <w:pStyle w:val="TableParagraph"/>
              <w:spacing w:line="360" w:lineRule="auto"/>
              <w:ind w:left="14" w:right="114"/>
              <w:jc w:val="center"/>
              <w:rPr>
                <w:rFonts w:ascii="Cambria" w:hAnsi="Cambria"/>
                <w:sz w:val="24"/>
                <w:szCs w:val="24"/>
              </w:rPr>
            </w:pPr>
            <w:r w:rsidRPr="007C71D4">
              <w:rPr>
                <w:rFonts w:ascii="Cambria" w:hAnsi="Cambria"/>
                <w:sz w:val="24"/>
                <w:szCs w:val="24"/>
              </w:rPr>
              <w:t xml:space="preserve">15 – </w:t>
            </w:r>
            <w:r w:rsidRPr="007C71D4">
              <w:rPr>
                <w:rFonts w:ascii="Cambria" w:hAnsi="Cambria"/>
                <w:spacing w:val="-5"/>
                <w:sz w:val="24"/>
                <w:szCs w:val="24"/>
              </w:rPr>
              <w:t>25</w:t>
            </w:r>
          </w:p>
        </w:tc>
        <w:tc>
          <w:tcPr>
            <w:tcW w:w="1764" w:type="dxa"/>
            <w:vAlign w:val="center"/>
          </w:tcPr>
          <w:p w14:paraId="4D02F51C" w14:textId="77777777" w:rsidR="005601A8" w:rsidRPr="007C71D4" w:rsidRDefault="005601A8" w:rsidP="005601A8">
            <w:pPr>
              <w:pStyle w:val="TableParagraph"/>
              <w:spacing w:line="360" w:lineRule="auto"/>
              <w:ind w:left="15" w:right="114"/>
              <w:jc w:val="center"/>
              <w:rPr>
                <w:rFonts w:ascii="Cambria" w:hAnsi="Cambria"/>
                <w:sz w:val="24"/>
                <w:szCs w:val="24"/>
              </w:rPr>
            </w:pPr>
            <w:r w:rsidRPr="007C71D4">
              <w:rPr>
                <w:rFonts w:ascii="Cambria" w:hAnsi="Cambria"/>
                <w:spacing w:val="-2"/>
                <w:sz w:val="24"/>
                <w:szCs w:val="24"/>
              </w:rPr>
              <w:t>Extremo</w:t>
            </w:r>
          </w:p>
        </w:tc>
      </w:tr>
    </w:tbl>
    <w:p w14:paraId="0E658325" w14:textId="193032A3" w:rsidR="00D06864" w:rsidRPr="007C71D4" w:rsidRDefault="005601A8" w:rsidP="005601A8">
      <w:pPr>
        <w:pStyle w:val="Corpodetexto"/>
        <w:spacing w:line="360" w:lineRule="auto"/>
        <w:ind w:left="138" w:right="114"/>
        <w:rPr>
          <w:rFonts w:ascii="Cambria" w:hAnsi="Cambria"/>
          <w:sz w:val="24"/>
          <w:szCs w:val="24"/>
        </w:rPr>
      </w:pPr>
      <w:r>
        <w:rPr>
          <w:rFonts w:ascii="Cambria" w:hAnsi="Cambria"/>
          <w:sz w:val="24"/>
          <w:szCs w:val="24"/>
        </w:rPr>
        <w:t xml:space="preserve">                                                      </w:t>
      </w:r>
      <w:r w:rsidR="00D06864" w:rsidRPr="007C71D4">
        <w:rPr>
          <w:rFonts w:ascii="Cambria" w:hAnsi="Cambria"/>
          <w:noProof/>
          <w:sz w:val="24"/>
          <w:szCs w:val="24"/>
          <w:lang w:eastAsia="pt-BR"/>
        </w:rPr>
        <mc:AlternateContent>
          <mc:Choice Requires="wps">
            <w:drawing>
              <wp:inline distT="0" distB="0" distL="0" distR="0" wp14:anchorId="0AB27841" wp14:editId="7A9AA170">
                <wp:extent cx="2133600" cy="247650"/>
                <wp:effectExtent l="0" t="0" r="19050" b="19050"/>
                <wp:docPr id="4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33600" cy="247650"/>
                        </a:xfrm>
                        <a:prstGeom prst="rect">
                          <a:avLst/>
                        </a:prstGeom>
                        <a:solidFill>
                          <a:srgbClr val="C5D8F0"/>
                        </a:solidFill>
                        <a:ln w="6350">
                          <a:solidFill>
                            <a:srgbClr val="000000"/>
                          </a:solidFill>
                          <a:prstDash val="solid"/>
                        </a:ln>
                      </wps:spPr>
                      <wps:txbx>
                        <w:txbxContent>
                          <w:p w14:paraId="7A985026" w14:textId="3E7E8F00" w:rsidR="00673992" w:rsidRPr="005601A8" w:rsidRDefault="00673992" w:rsidP="00D06864">
                            <w:pPr>
                              <w:spacing w:before="14"/>
                              <w:ind w:left="4"/>
                              <w:jc w:val="center"/>
                              <w:rPr>
                                <w:rFonts w:ascii="Cambria" w:hAnsi="Cambria"/>
                                <w:b/>
                                <w:color w:val="000000"/>
                                <w:sz w:val="24"/>
                                <w:szCs w:val="36"/>
                              </w:rPr>
                            </w:pPr>
                            <w:r w:rsidRPr="005601A8">
                              <w:rPr>
                                <w:rFonts w:ascii="Cambria" w:hAnsi="Cambria"/>
                                <w:b/>
                                <w:color w:val="000000"/>
                                <w:sz w:val="24"/>
                                <w:szCs w:val="36"/>
                              </w:rPr>
                              <w:t>N</w:t>
                            </w:r>
                            <w:r w:rsidR="005601A8" w:rsidRPr="005601A8">
                              <w:rPr>
                                <w:rFonts w:ascii="Cambria" w:hAnsi="Cambria"/>
                                <w:b/>
                                <w:color w:val="000000"/>
                                <w:sz w:val="24"/>
                                <w:szCs w:val="36"/>
                              </w:rPr>
                              <w:t>í</w:t>
                            </w:r>
                            <w:r w:rsidRPr="005601A8">
                              <w:rPr>
                                <w:rFonts w:ascii="Cambria" w:hAnsi="Cambria"/>
                                <w:b/>
                                <w:color w:val="000000"/>
                                <w:sz w:val="24"/>
                                <w:szCs w:val="36"/>
                              </w:rPr>
                              <w:t>vel</w:t>
                            </w:r>
                            <w:r w:rsidRPr="005601A8">
                              <w:rPr>
                                <w:rFonts w:ascii="Cambria" w:hAnsi="Cambria"/>
                                <w:b/>
                                <w:color w:val="000000"/>
                                <w:spacing w:val="1"/>
                                <w:sz w:val="24"/>
                                <w:szCs w:val="36"/>
                              </w:rPr>
                              <w:t xml:space="preserve"> </w:t>
                            </w:r>
                            <w:r w:rsidRPr="005601A8">
                              <w:rPr>
                                <w:rFonts w:ascii="Cambria" w:hAnsi="Cambria"/>
                                <w:b/>
                                <w:color w:val="000000"/>
                                <w:sz w:val="24"/>
                                <w:szCs w:val="36"/>
                              </w:rPr>
                              <w:t>de</w:t>
                            </w:r>
                            <w:r w:rsidRPr="005601A8">
                              <w:rPr>
                                <w:rFonts w:ascii="Cambria" w:hAnsi="Cambria"/>
                                <w:b/>
                                <w:color w:val="000000"/>
                                <w:spacing w:val="2"/>
                                <w:sz w:val="24"/>
                                <w:szCs w:val="36"/>
                              </w:rPr>
                              <w:t xml:space="preserve"> </w:t>
                            </w:r>
                            <w:r w:rsidRPr="005601A8">
                              <w:rPr>
                                <w:rFonts w:ascii="Cambria" w:hAnsi="Cambria"/>
                                <w:b/>
                                <w:color w:val="000000"/>
                                <w:spacing w:val="-2"/>
                                <w:sz w:val="24"/>
                                <w:szCs w:val="36"/>
                              </w:rPr>
                              <w:t>Risco</w:t>
                            </w:r>
                          </w:p>
                        </w:txbxContent>
                      </wps:txbx>
                      <wps:bodyPr wrap="square" lIns="0" tIns="0" rIns="0" bIns="0" rtlCol="0">
                        <a:noAutofit/>
                      </wps:bodyPr>
                    </wps:wsp>
                  </a:graphicData>
                </a:graphic>
              </wp:inline>
            </w:drawing>
          </mc:Choice>
          <mc:Fallback>
            <w:pict>
              <v:shape w14:anchorId="0AB27841" id="Textbox 6" o:spid="_x0000_s1028" type="#_x0000_t202" style="width:168pt;height:1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" fillcolor="#c5d8f0" strokeweight=".5pt">
                <v:path arrowok="t"/>
                <v:textbox inset="0,0,0,0">
                  <w:txbxContent>
                    <w:p w14:paraId="7A985026" w14:textId="3E7E8F00" w:rsidR="00673992" w:rsidRPr="005601A8" w:rsidRDefault="00673992" w:rsidP="00D06864">
                      <w:pPr>
                        <w:spacing w:before="14"/>
                        <w:ind w:left="4"/>
                        <w:jc w:val="center"/>
                        <w:rPr>
                          <w:rFonts w:ascii="Cambria" w:hAnsi="Cambria"/>
                          <w:b/>
                          <w:color w:val="000000"/>
                          <w:sz w:val="24"/>
                          <w:szCs w:val="36"/>
                        </w:rPr>
                      </w:pPr>
                      <w:r w:rsidRPr="005601A8">
                        <w:rPr>
                          <w:rFonts w:ascii="Cambria" w:hAnsi="Cambria"/>
                          <w:b/>
                          <w:color w:val="000000"/>
                          <w:sz w:val="24"/>
                          <w:szCs w:val="36"/>
                        </w:rPr>
                        <w:t>N</w:t>
                      </w:r>
                      <w:r w:rsidR="005601A8" w:rsidRPr="005601A8">
                        <w:rPr>
                          <w:rFonts w:ascii="Cambria" w:hAnsi="Cambria"/>
                          <w:b/>
                          <w:color w:val="000000"/>
                          <w:sz w:val="24"/>
                          <w:szCs w:val="36"/>
                        </w:rPr>
                        <w:t>í</w:t>
                      </w:r>
                      <w:r w:rsidRPr="005601A8">
                        <w:rPr>
                          <w:rFonts w:ascii="Cambria" w:hAnsi="Cambria"/>
                          <w:b/>
                          <w:color w:val="000000"/>
                          <w:sz w:val="24"/>
                          <w:szCs w:val="36"/>
                        </w:rPr>
                        <w:t>vel</w:t>
                      </w:r>
                      <w:r w:rsidRPr="005601A8">
                        <w:rPr>
                          <w:rFonts w:ascii="Cambria" w:hAnsi="Cambria"/>
                          <w:b/>
                          <w:color w:val="000000"/>
                          <w:spacing w:val="1"/>
                          <w:sz w:val="24"/>
                          <w:szCs w:val="36"/>
                        </w:rPr>
                        <w:t xml:space="preserve"> </w:t>
                      </w:r>
                      <w:r w:rsidRPr="005601A8">
                        <w:rPr>
                          <w:rFonts w:ascii="Cambria" w:hAnsi="Cambria"/>
                          <w:b/>
                          <w:color w:val="000000"/>
                          <w:sz w:val="24"/>
                          <w:szCs w:val="36"/>
                        </w:rPr>
                        <w:t>de</w:t>
                      </w:r>
                      <w:r w:rsidRPr="005601A8">
                        <w:rPr>
                          <w:rFonts w:ascii="Cambria" w:hAnsi="Cambria"/>
                          <w:b/>
                          <w:color w:val="000000"/>
                          <w:spacing w:val="2"/>
                          <w:sz w:val="24"/>
                          <w:szCs w:val="36"/>
                        </w:rPr>
                        <w:t xml:space="preserve"> </w:t>
                      </w:r>
                      <w:r w:rsidRPr="005601A8">
                        <w:rPr>
                          <w:rFonts w:ascii="Cambria" w:hAnsi="Cambria"/>
                          <w:b/>
                          <w:color w:val="000000"/>
                          <w:spacing w:val="-2"/>
                          <w:sz w:val="24"/>
                          <w:szCs w:val="36"/>
                        </w:rPr>
                        <w:t>Risco</w:t>
                      </w:r>
                    </w:p>
                  </w:txbxContent>
                </v:textbox>
                <w10:anchorlock/>
              </v:shape>
            </w:pict>
          </mc:Fallback>
        </mc:AlternateContent>
      </w:r>
    </w:p>
    <w:bookmarkEnd w:id="80"/>
    <w:p w14:paraId="3DC98815" w14:textId="77777777" w:rsidR="00D06864" w:rsidRPr="007C71D4" w:rsidRDefault="00D06864" w:rsidP="007549AF">
      <w:pPr>
        <w:pStyle w:val="NormalWeb"/>
        <w:spacing w:before="0" w:beforeAutospacing="0" w:after="0" w:afterAutospacing="0" w:line="360" w:lineRule="auto"/>
        <w:jc w:val="both"/>
        <w:rPr>
          <w:rFonts w:ascii="Cambria" w:hAnsi="Cambria"/>
          <w:b/>
          <w:bCs/>
          <w:color w:val="000000" w:themeColor="text1"/>
        </w:rPr>
      </w:pPr>
    </w:p>
    <w:sectPr w:rsidR="00D06864" w:rsidRPr="007C71D4" w:rsidSect="00884586">
      <w:headerReference w:type="default" r:id="rId89"/>
      <w:footerReference w:type="default" r:id="rId90"/>
      <w:pgSz w:w="11906" w:h="16838"/>
      <w:pgMar w:top="1417" w:right="991" w:bottom="1417" w:left="1560" w:header="283"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50C460" w14:textId="77777777" w:rsidR="00B06DA1" w:rsidRDefault="00B06DA1" w:rsidP="00CD0DA8">
      <w:pPr>
        <w:spacing w:before="0" w:after="0" w:line="240" w:lineRule="auto"/>
      </w:pPr>
      <w:r>
        <w:separator/>
      </w:r>
    </w:p>
  </w:endnote>
  <w:endnote w:type="continuationSeparator" w:id="0">
    <w:p w14:paraId="33330F43" w14:textId="77777777" w:rsidR="00B06DA1" w:rsidRDefault="00B06DA1" w:rsidP="00CD0DA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MT">
    <w:altName w:val="Arial"/>
    <w:charset w:val="01"/>
    <w:family w:val="swiss"/>
    <w:pitch w:val="variable"/>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Calibri,Bold">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3036535"/>
      <w:docPartObj>
        <w:docPartGallery w:val="Page Numbers (Bottom of Page)"/>
        <w:docPartUnique/>
      </w:docPartObj>
    </w:sdtPr>
    <w:sdtEndPr>
      <w:rPr>
        <w:rFonts w:ascii="Cambria" w:hAnsi="Cambria"/>
        <w:sz w:val="20"/>
        <w:szCs w:val="20"/>
      </w:rPr>
    </w:sdtEndPr>
    <w:sdtContent>
      <w:sdt>
        <w:sdtPr>
          <w:rPr>
            <w:rFonts w:ascii="Cambria" w:hAnsi="Cambria"/>
            <w:sz w:val="20"/>
            <w:szCs w:val="20"/>
          </w:rPr>
          <w:id w:val="1728636285"/>
          <w:docPartObj>
            <w:docPartGallery w:val="Page Numbers (Top of Page)"/>
            <w:docPartUnique/>
          </w:docPartObj>
        </w:sdtPr>
        <w:sdtEndPr/>
        <w:sdtContent>
          <w:p w14:paraId="19D6C165" w14:textId="77777777" w:rsidR="00673992" w:rsidRPr="00506A58" w:rsidRDefault="00673992">
            <w:pPr>
              <w:pStyle w:val="Rodap"/>
              <w:jc w:val="center"/>
              <w:rPr>
                <w:rFonts w:ascii="Cambria" w:hAnsi="Cambria"/>
                <w:b/>
                <w:bCs/>
                <w:sz w:val="20"/>
                <w:szCs w:val="20"/>
              </w:rPr>
            </w:pPr>
            <w:r w:rsidRPr="00506A58">
              <w:rPr>
                <w:rFonts w:ascii="Cambria" w:hAnsi="Cambria"/>
                <w:sz w:val="20"/>
                <w:szCs w:val="20"/>
              </w:rPr>
              <w:t xml:space="preserve">Página </w:t>
            </w:r>
            <w:r w:rsidRPr="00506A58">
              <w:rPr>
                <w:rFonts w:ascii="Cambria" w:hAnsi="Cambria"/>
                <w:b/>
                <w:bCs/>
                <w:sz w:val="20"/>
                <w:szCs w:val="20"/>
              </w:rPr>
              <w:fldChar w:fldCharType="begin"/>
            </w:r>
            <w:r w:rsidRPr="00506A58">
              <w:rPr>
                <w:rFonts w:ascii="Cambria" w:hAnsi="Cambria"/>
                <w:b/>
                <w:bCs/>
                <w:sz w:val="20"/>
                <w:szCs w:val="20"/>
              </w:rPr>
              <w:instrText>PAGE</w:instrText>
            </w:r>
            <w:r w:rsidRPr="00506A58">
              <w:rPr>
                <w:rFonts w:ascii="Cambria" w:hAnsi="Cambria"/>
                <w:b/>
                <w:bCs/>
                <w:sz w:val="20"/>
                <w:szCs w:val="20"/>
              </w:rPr>
              <w:fldChar w:fldCharType="separate"/>
            </w:r>
            <w:r>
              <w:rPr>
                <w:rFonts w:ascii="Cambria" w:hAnsi="Cambria"/>
                <w:b/>
                <w:bCs/>
                <w:noProof/>
                <w:sz w:val="20"/>
                <w:szCs w:val="20"/>
              </w:rPr>
              <w:t>87</w:t>
            </w:r>
            <w:r w:rsidRPr="00506A58">
              <w:rPr>
                <w:rFonts w:ascii="Cambria" w:hAnsi="Cambria"/>
                <w:b/>
                <w:bCs/>
                <w:sz w:val="20"/>
                <w:szCs w:val="20"/>
              </w:rPr>
              <w:fldChar w:fldCharType="end"/>
            </w:r>
            <w:r w:rsidRPr="00506A58">
              <w:rPr>
                <w:rFonts w:ascii="Cambria" w:hAnsi="Cambria"/>
                <w:sz w:val="20"/>
                <w:szCs w:val="20"/>
              </w:rPr>
              <w:t xml:space="preserve"> de </w:t>
            </w:r>
            <w:r w:rsidRPr="00506A58">
              <w:rPr>
                <w:rFonts w:ascii="Cambria" w:hAnsi="Cambria"/>
                <w:b/>
                <w:bCs/>
                <w:sz w:val="20"/>
                <w:szCs w:val="20"/>
              </w:rPr>
              <w:fldChar w:fldCharType="begin"/>
            </w:r>
            <w:r w:rsidRPr="00506A58">
              <w:rPr>
                <w:rFonts w:ascii="Cambria" w:hAnsi="Cambria"/>
                <w:b/>
                <w:bCs/>
                <w:sz w:val="20"/>
                <w:szCs w:val="20"/>
              </w:rPr>
              <w:instrText>NUMPAGES</w:instrText>
            </w:r>
            <w:r w:rsidRPr="00506A58">
              <w:rPr>
                <w:rFonts w:ascii="Cambria" w:hAnsi="Cambria"/>
                <w:b/>
                <w:bCs/>
                <w:sz w:val="20"/>
                <w:szCs w:val="20"/>
              </w:rPr>
              <w:fldChar w:fldCharType="separate"/>
            </w:r>
            <w:r>
              <w:rPr>
                <w:rFonts w:ascii="Cambria" w:hAnsi="Cambria"/>
                <w:b/>
                <w:bCs/>
                <w:noProof/>
                <w:sz w:val="20"/>
                <w:szCs w:val="20"/>
              </w:rPr>
              <w:t>209</w:t>
            </w:r>
            <w:r w:rsidRPr="00506A58">
              <w:rPr>
                <w:rFonts w:ascii="Cambria" w:hAnsi="Cambria"/>
                <w:b/>
                <w:bCs/>
                <w:sz w:val="20"/>
                <w:szCs w:val="20"/>
              </w:rPr>
              <w:fldChar w:fldCharType="end"/>
            </w:r>
          </w:p>
          <w:p w14:paraId="75185EEE" w14:textId="701F4926" w:rsidR="00673992" w:rsidRPr="00506A58" w:rsidRDefault="00673992">
            <w:pPr>
              <w:pStyle w:val="Rodap"/>
              <w:jc w:val="center"/>
              <w:rPr>
                <w:rFonts w:ascii="Cambria" w:hAnsi="Cambria"/>
                <w:sz w:val="20"/>
                <w:szCs w:val="20"/>
              </w:rPr>
            </w:pPr>
            <w:r w:rsidRPr="00506A58">
              <w:rPr>
                <w:rFonts w:ascii="Cambria" w:hAnsi="Cambria"/>
                <w:b/>
                <w:bCs/>
                <w:sz w:val="20"/>
                <w:szCs w:val="20"/>
              </w:rPr>
              <w:t>PREFEITURA MUNICIPAL DE PIRACANJUBA</w:t>
            </w:r>
          </w:p>
        </w:sdtContent>
      </w:sdt>
    </w:sdtContent>
  </w:sdt>
  <w:p w14:paraId="4A7660FC" w14:textId="77777777" w:rsidR="00673992" w:rsidRPr="00506A58" w:rsidRDefault="00673992" w:rsidP="001630BE">
    <w:pPr>
      <w:pStyle w:val="Rodap"/>
      <w:jc w:val="center"/>
      <w:rPr>
        <w:rFonts w:ascii="Cambria" w:hAnsi="Cambria" w:cs="Tahoma"/>
        <w:sz w:val="20"/>
        <w:szCs w:val="20"/>
      </w:rPr>
    </w:pPr>
    <w:r w:rsidRPr="00506A58">
      <w:rPr>
        <w:rFonts w:ascii="Cambria" w:hAnsi="Cambria" w:cs="Tahoma"/>
        <w:sz w:val="20"/>
        <w:szCs w:val="20"/>
      </w:rPr>
      <w:t>Praça Wilson Eloy Pimenta, R. Piracanjuba, 100, Cep: 75.640-103, Centro – Piracanjuba, Goiás</w:t>
    </w:r>
  </w:p>
  <w:p w14:paraId="5EF583BE" w14:textId="5B69636E" w:rsidR="00673992" w:rsidRPr="0004113B" w:rsidRDefault="00673992" w:rsidP="00CD0DA8">
    <w:pPr>
      <w:pStyle w:val="Rodap"/>
      <w:jc w:val="center"/>
      <w:rPr>
        <w:rFonts w:ascii="Tahoma" w:hAnsi="Tahoma" w:cs="Tahoma"/>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F14D5B" w14:textId="77777777" w:rsidR="00B06DA1" w:rsidRDefault="00B06DA1" w:rsidP="00CD0DA8">
      <w:pPr>
        <w:spacing w:before="0" w:after="0" w:line="240" w:lineRule="auto"/>
      </w:pPr>
      <w:r>
        <w:separator/>
      </w:r>
    </w:p>
  </w:footnote>
  <w:footnote w:type="continuationSeparator" w:id="0">
    <w:p w14:paraId="46996BDA" w14:textId="77777777" w:rsidR="00B06DA1" w:rsidRDefault="00B06DA1" w:rsidP="00CD0DA8">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1C2324" w14:textId="6063D988" w:rsidR="00673992" w:rsidRDefault="00673992" w:rsidP="00154802">
    <w:pPr>
      <w:pStyle w:val="Cabealho"/>
      <w:jc w:val="center"/>
      <w:rPr>
        <w:noProof/>
      </w:rPr>
    </w:pPr>
    <w:r>
      <w:rPr>
        <w:noProof/>
        <w:lang w:eastAsia="pt-BR"/>
      </w:rPr>
      <w:drawing>
        <wp:anchor distT="0" distB="0" distL="114300" distR="114300" simplePos="0" relativeHeight="251658240" behindDoc="0" locked="0" layoutInCell="1" allowOverlap="1" wp14:anchorId="0FA29C56" wp14:editId="22A67A7C">
          <wp:simplePos x="0" y="0"/>
          <wp:positionH relativeFrom="column">
            <wp:posOffset>1514475</wp:posOffset>
          </wp:positionH>
          <wp:positionV relativeFrom="paragraph">
            <wp:posOffset>248920</wp:posOffset>
          </wp:positionV>
          <wp:extent cx="2619375" cy="879475"/>
          <wp:effectExtent l="0" t="0" r="9525" b="0"/>
          <wp:wrapTopAndBottom/>
          <wp:docPr id="81230964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805129" name="Imagem 1254805129"/>
                  <pic:cNvPicPr/>
                </pic:nvPicPr>
                <pic:blipFill rotWithShape="1">
                  <a:blip r:embed="rId1">
                    <a:extLst>
                      <a:ext uri="{28A0092B-C50C-407E-A947-70E740481C1C}">
                        <a14:useLocalDpi xmlns:a14="http://schemas.microsoft.com/office/drawing/2010/main" val="0"/>
                      </a:ext>
                    </a:extLst>
                  </a:blip>
                  <a:srcRect r="40681"/>
                  <a:stretch/>
                </pic:blipFill>
                <pic:spPr bwMode="auto">
                  <a:xfrm>
                    <a:off x="0" y="0"/>
                    <a:ext cx="2619375" cy="8794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37AE96E" w14:textId="307DAD08" w:rsidR="00673992" w:rsidRDefault="00673992" w:rsidP="0054287A">
    <w:pPr>
      <w:pStyle w:val="Cabealh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7419F1"/>
    <w:multiLevelType w:val="hybridMultilevel"/>
    <w:tmpl w:val="2D64C614"/>
    <w:lvl w:ilvl="0" w:tplc="8312B282">
      <w:start w:val="1"/>
      <w:numFmt w:val="lowerLetter"/>
      <w:lvlText w:val="%1)"/>
      <w:lvlJc w:val="left"/>
      <w:pPr>
        <w:ind w:left="702" w:hanging="360"/>
      </w:pPr>
      <w:rPr>
        <w:rFonts w:ascii="Cambria" w:eastAsia="Calibri" w:hAnsi="Cambria" w:cs="Segoe UI"/>
        <w:b/>
        <w:bCs/>
      </w:rPr>
    </w:lvl>
    <w:lvl w:ilvl="1" w:tplc="04160019" w:tentative="1">
      <w:start w:val="1"/>
      <w:numFmt w:val="lowerLetter"/>
      <w:lvlText w:val="%2."/>
      <w:lvlJc w:val="left"/>
      <w:pPr>
        <w:ind w:left="1422" w:hanging="360"/>
      </w:pPr>
    </w:lvl>
    <w:lvl w:ilvl="2" w:tplc="0416001B" w:tentative="1">
      <w:start w:val="1"/>
      <w:numFmt w:val="lowerRoman"/>
      <w:lvlText w:val="%3."/>
      <w:lvlJc w:val="right"/>
      <w:pPr>
        <w:ind w:left="2142" w:hanging="180"/>
      </w:pPr>
    </w:lvl>
    <w:lvl w:ilvl="3" w:tplc="0416000F" w:tentative="1">
      <w:start w:val="1"/>
      <w:numFmt w:val="decimal"/>
      <w:lvlText w:val="%4."/>
      <w:lvlJc w:val="left"/>
      <w:pPr>
        <w:ind w:left="2862" w:hanging="360"/>
      </w:pPr>
    </w:lvl>
    <w:lvl w:ilvl="4" w:tplc="04160019" w:tentative="1">
      <w:start w:val="1"/>
      <w:numFmt w:val="lowerLetter"/>
      <w:lvlText w:val="%5."/>
      <w:lvlJc w:val="left"/>
      <w:pPr>
        <w:ind w:left="3582" w:hanging="360"/>
      </w:pPr>
    </w:lvl>
    <w:lvl w:ilvl="5" w:tplc="0416001B" w:tentative="1">
      <w:start w:val="1"/>
      <w:numFmt w:val="lowerRoman"/>
      <w:lvlText w:val="%6."/>
      <w:lvlJc w:val="right"/>
      <w:pPr>
        <w:ind w:left="4302" w:hanging="180"/>
      </w:pPr>
    </w:lvl>
    <w:lvl w:ilvl="6" w:tplc="0416000F" w:tentative="1">
      <w:start w:val="1"/>
      <w:numFmt w:val="decimal"/>
      <w:lvlText w:val="%7."/>
      <w:lvlJc w:val="left"/>
      <w:pPr>
        <w:ind w:left="5022" w:hanging="360"/>
      </w:pPr>
    </w:lvl>
    <w:lvl w:ilvl="7" w:tplc="04160019" w:tentative="1">
      <w:start w:val="1"/>
      <w:numFmt w:val="lowerLetter"/>
      <w:lvlText w:val="%8."/>
      <w:lvlJc w:val="left"/>
      <w:pPr>
        <w:ind w:left="5742" w:hanging="360"/>
      </w:pPr>
    </w:lvl>
    <w:lvl w:ilvl="8" w:tplc="0416001B" w:tentative="1">
      <w:start w:val="1"/>
      <w:numFmt w:val="lowerRoman"/>
      <w:lvlText w:val="%9."/>
      <w:lvlJc w:val="right"/>
      <w:pPr>
        <w:ind w:left="6462" w:hanging="180"/>
      </w:pPr>
    </w:lvl>
  </w:abstractNum>
  <w:abstractNum w:abstractNumId="1" w15:restartNumberingAfterBreak="0">
    <w:nsid w:val="0BFF788C"/>
    <w:multiLevelType w:val="hybridMultilevel"/>
    <w:tmpl w:val="AC9088C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0C6079E6"/>
    <w:multiLevelType w:val="hybridMultilevel"/>
    <w:tmpl w:val="8FE01FE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60D2B5B"/>
    <w:multiLevelType w:val="hybridMultilevel"/>
    <w:tmpl w:val="F6387DFC"/>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1A696C64"/>
    <w:multiLevelType w:val="multilevel"/>
    <w:tmpl w:val="199CE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D5C100D"/>
    <w:multiLevelType w:val="multilevel"/>
    <w:tmpl w:val="4904B718"/>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1781"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45222E9"/>
    <w:multiLevelType w:val="multilevel"/>
    <w:tmpl w:val="045A4108"/>
    <w:lvl w:ilvl="0">
      <w:start w:val="1"/>
      <w:numFmt w:val="decimal"/>
      <w:lvlText w:val="%1"/>
      <w:lvlJc w:val="left"/>
      <w:pPr>
        <w:ind w:left="516" w:hanging="516"/>
      </w:pPr>
      <w:rPr>
        <w:rFonts w:hint="default"/>
        <w:b/>
      </w:rPr>
    </w:lvl>
    <w:lvl w:ilvl="1">
      <w:start w:val="1"/>
      <w:numFmt w:val="decimal"/>
      <w:lvlText w:val="%1.%2"/>
      <w:lvlJc w:val="left"/>
      <w:pPr>
        <w:ind w:left="516" w:hanging="516"/>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25EF7631"/>
    <w:multiLevelType w:val="hybridMultilevel"/>
    <w:tmpl w:val="26D87AE6"/>
    <w:lvl w:ilvl="0" w:tplc="0416000F">
      <w:start w:val="1"/>
      <w:numFmt w:val="decimal"/>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8" w15:restartNumberingAfterBreak="0">
    <w:nsid w:val="27C84ED2"/>
    <w:multiLevelType w:val="multilevel"/>
    <w:tmpl w:val="9754EE16"/>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1430" w:hanging="720"/>
      </w:pPr>
      <w:rPr>
        <w:rFonts w:hint="default"/>
        <w:sz w:val="24"/>
        <w:szCs w:val="24"/>
      </w:rPr>
    </w:lvl>
    <w:lvl w:ilvl="3">
      <w:start w:val="1"/>
      <w:numFmt w:val="decimal"/>
      <w:pStyle w:val="Nvel4-R"/>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89C1200"/>
    <w:multiLevelType w:val="multilevel"/>
    <w:tmpl w:val="B1D26E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347D64EE"/>
    <w:multiLevelType w:val="hybridMultilevel"/>
    <w:tmpl w:val="DD14EFD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3735300B"/>
    <w:multiLevelType w:val="hybridMultilevel"/>
    <w:tmpl w:val="94C86B00"/>
    <w:lvl w:ilvl="0" w:tplc="04160001">
      <w:start w:val="1"/>
      <w:numFmt w:val="bullet"/>
      <w:lvlText w:val=""/>
      <w:lvlJc w:val="left"/>
      <w:pPr>
        <w:ind w:left="720" w:hanging="360"/>
      </w:pPr>
      <w:rPr>
        <w:rFonts w:ascii="Symbol" w:hAnsi="Symbol"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12" w15:restartNumberingAfterBreak="0">
    <w:nsid w:val="400A0947"/>
    <w:multiLevelType w:val="hybridMultilevel"/>
    <w:tmpl w:val="0E88D672"/>
    <w:lvl w:ilvl="0" w:tplc="C672A622">
      <w:start w:val="1"/>
      <w:numFmt w:val="lowerLetter"/>
      <w:lvlText w:val="%1)"/>
      <w:lvlJc w:val="left"/>
      <w:pPr>
        <w:ind w:left="1494" w:hanging="360"/>
      </w:pPr>
      <w:rPr>
        <w:rFonts w:hint="default"/>
        <w:b/>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13" w15:restartNumberingAfterBreak="0">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4" w15:restartNumberingAfterBreak="0">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15" w15:restartNumberingAfterBreak="0">
    <w:nsid w:val="50C276B3"/>
    <w:multiLevelType w:val="hybridMultilevel"/>
    <w:tmpl w:val="09F0BFD4"/>
    <w:lvl w:ilvl="0" w:tplc="0ABC4BE0">
      <w:start w:val="1"/>
      <w:numFmt w:val="bullet"/>
      <w:lvlText w:val=""/>
      <w:lvlJc w:val="left"/>
      <w:pPr>
        <w:ind w:left="720" w:hanging="360"/>
      </w:pPr>
      <w:rPr>
        <w:rFonts w:ascii="Symbol" w:hAnsi="Symbol" w:hint="default"/>
        <w:color w:val="auto"/>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16" w15:restartNumberingAfterBreak="0">
    <w:nsid w:val="52D87968"/>
    <w:multiLevelType w:val="multilevel"/>
    <w:tmpl w:val="CC322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5514338"/>
    <w:multiLevelType w:val="multilevel"/>
    <w:tmpl w:val="DF4CF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1EA1E05"/>
    <w:multiLevelType w:val="hybridMultilevel"/>
    <w:tmpl w:val="26D87AE6"/>
    <w:lvl w:ilvl="0" w:tplc="0416000F">
      <w:start w:val="1"/>
      <w:numFmt w:val="decimal"/>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19" w15:restartNumberingAfterBreak="0">
    <w:nsid w:val="666E5B85"/>
    <w:multiLevelType w:val="multilevel"/>
    <w:tmpl w:val="7CEE54E6"/>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6CD57027"/>
    <w:multiLevelType w:val="hybridMultilevel"/>
    <w:tmpl w:val="F6387DFC"/>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6FF427A6"/>
    <w:multiLevelType w:val="hybridMultilevel"/>
    <w:tmpl w:val="7902E58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904219162">
    <w:abstractNumId w:val="9"/>
  </w:num>
  <w:num w:numId="2" w16cid:durableId="375587714">
    <w:abstractNumId w:val="12"/>
  </w:num>
  <w:num w:numId="3" w16cid:durableId="52048709">
    <w:abstractNumId w:val="6"/>
  </w:num>
  <w:num w:numId="4" w16cid:durableId="567348082">
    <w:abstractNumId w:val="15"/>
  </w:num>
  <w:num w:numId="5" w16cid:durableId="1975475901">
    <w:abstractNumId w:val="11"/>
  </w:num>
  <w:num w:numId="6" w16cid:durableId="1063332340">
    <w:abstractNumId w:val="17"/>
  </w:num>
  <w:num w:numId="7" w16cid:durableId="464541593">
    <w:abstractNumId w:val="21"/>
  </w:num>
  <w:num w:numId="8" w16cid:durableId="1818106335">
    <w:abstractNumId w:val="1"/>
  </w:num>
  <w:num w:numId="9" w16cid:durableId="1940022873">
    <w:abstractNumId w:val="5"/>
  </w:num>
  <w:num w:numId="10" w16cid:durableId="4989943">
    <w:abstractNumId w:val="7"/>
  </w:num>
  <w:num w:numId="11" w16cid:durableId="303583084">
    <w:abstractNumId w:val="18"/>
  </w:num>
  <w:num w:numId="12" w16cid:durableId="74715512">
    <w:abstractNumId w:val="2"/>
  </w:num>
  <w:num w:numId="13" w16cid:durableId="636106582">
    <w:abstractNumId w:val="14"/>
  </w:num>
  <w:num w:numId="14" w16cid:durableId="1181699168">
    <w:abstractNumId w:val="13"/>
  </w:num>
  <w:num w:numId="15" w16cid:durableId="1535386872">
    <w:abstractNumId w:val="19"/>
  </w:num>
  <w:num w:numId="16" w16cid:durableId="1002122080">
    <w:abstractNumId w:val="10"/>
  </w:num>
  <w:num w:numId="17" w16cid:durableId="1286279337">
    <w:abstractNumId w:val="8"/>
  </w:num>
  <w:num w:numId="18" w16cid:durableId="243882273">
    <w:abstractNumId w:val="20"/>
  </w:num>
  <w:num w:numId="19" w16cid:durableId="705063605">
    <w:abstractNumId w:val="3"/>
  </w:num>
  <w:num w:numId="20" w16cid:durableId="39552053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367074636">
    <w:abstractNumId w:val="4"/>
  </w:num>
  <w:num w:numId="22" w16cid:durableId="380978497">
    <w:abstractNumId w:val="16"/>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DA8"/>
    <w:rsid w:val="00000E82"/>
    <w:rsid w:val="0000266A"/>
    <w:rsid w:val="00003539"/>
    <w:rsid w:val="000143D8"/>
    <w:rsid w:val="00016D3A"/>
    <w:rsid w:val="0002307F"/>
    <w:rsid w:val="00031414"/>
    <w:rsid w:val="000349B3"/>
    <w:rsid w:val="0003616A"/>
    <w:rsid w:val="000405C8"/>
    <w:rsid w:val="000410D3"/>
    <w:rsid w:val="0004113B"/>
    <w:rsid w:val="000431B8"/>
    <w:rsid w:val="00046D1F"/>
    <w:rsid w:val="00062838"/>
    <w:rsid w:val="0007620E"/>
    <w:rsid w:val="00076EC3"/>
    <w:rsid w:val="00086222"/>
    <w:rsid w:val="00093A00"/>
    <w:rsid w:val="000956F0"/>
    <w:rsid w:val="00097421"/>
    <w:rsid w:val="000A1DA7"/>
    <w:rsid w:val="000B09AC"/>
    <w:rsid w:val="000B5779"/>
    <w:rsid w:val="000B66AB"/>
    <w:rsid w:val="000B699B"/>
    <w:rsid w:val="000B740B"/>
    <w:rsid w:val="000C403A"/>
    <w:rsid w:val="000D2E33"/>
    <w:rsid w:val="000D667E"/>
    <w:rsid w:val="000E5576"/>
    <w:rsid w:val="000E648B"/>
    <w:rsid w:val="000F028F"/>
    <w:rsid w:val="00100082"/>
    <w:rsid w:val="00123FAE"/>
    <w:rsid w:val="00130753"/>
    <w:rsid w:val="00132B03"/>
    <w:rsid w:val="00136F5F"/>
    <w:rsid w:val="00137761"/>
    <w:rsid w:val="00141801"/>
    <w:rsid w:val="00143DBE"/>
    <w:rsid w:val="00144EFA"/>
    <w:rsid w:val="0014531C"/>
    <w:rsid w:val="00146323"/>
    <w:rsid w:val="00154802"/>
    <w:rsid w:val="001569B0"/>
    <w:rsid w:val="00161FB9"/>
    <w:rsid w:val="001630BE"/>
    <w:rsid w:val="001708ED"/>
    <w:rsid w:val="001733C6"/>
    <w:rsid w:val="00175237"/>
    <w:rsid w:val="00180093"/>
    <w:rsid w:val="00182822"/>
    <w:rsid w:val="00184908"/>
    <w:rsid w:val="00186D80"/>
    <w:rsid w:val="0018713F"/>
    <w:rsid w:val="001913EA"/>
    <w:rsid w:val="001932AB"/>
    <w:rsid w:val="001A1138"/>
    <w:rsid w:val="001A41C3"/>
    <w:rsid w:val="001B1E92"/>
    <w:rsid w:val="001B2C62"/>
    <w:rsid w:val="001B3C6A"/>
    <w:rsid w:val="001B4E1C"/>
    <w:rsid w:val="001B6581"/>
    <w:rsid w:val="001C116D"/>
    <w:rsid w:val="001C2364"/>
    <w:rsid w:val="001C2943"/>
    <w:rsid w:val="001D4C61"/>
    <w:rsid w:val="001E1E1D"/>
    <w:rsid w:val="001E4674"/>
    <w:rsid w:val="001E4DA7"/>
    <w:rsid w:val="001E5E3E"/>
    <w:rsid w:val="001E7638"/>
    <w:rsid w:val="001F7E0C"/>
    <w:rsid w:val="00210B16"/>
    <w:rsid w:val="00211E26"/>
    <w:rsid w:val="0021254D"/>
    <w:rsid w:val="00212EFD"/>
    <w:rsid w:val="00216ACC"/>
    <w:rsid w:val="00216D79"/>
    <w:rsid w:val="002329F3"/>
    <w:rsid w:val="002469CC"/>
    <w:rsid w:val="002538C4"/>
    <w:rsid w:val="0026027E"/>
    <w:rsid w:val="002624E5"/>
    <w:rsid w:val="00264EA8"/>
    <w:rsid w:val="0027259B"/>
    <w:rsid w:val="00287F3D"/>
    <w:rsid w:val="00291257"/>
    <w:rsid w:val="00292FE5"/>
    <w:rsid w:val="002969E8"/>
    <w:rsid w:val="00296D21"/>
    <w:rsid w:val="00297149"/>
    <w:rsid w:val="002A1AB1"/>
    <w:rsid w:val="002B414A"/>
    <w:rsid w:val="002C1EEA"/>
    <w:rsid w:val="002C504D"/>
    <w:rsid w:val="002C79DB"/>
    <w:rsid w:val="002D5EB9"/>
    <w:rsid w:val="002D6539"/>
    <w:rsid w:val="002E0161"/>
    <w:rsid w:val="002E0931"/>
    <w:rsid w:val="002F59B1"/>
    <w:rsid w:val="00303AAB"/>
    <w:rsid w:val="0030641B"/>
    <w:rsid w:val="0030771F"/>
    <w:rsid w:val="00310977"/>
    <w:rsid w:val="00310A4D"/>
    <w:rsid w:val="00311C19"/>
    <w:rsid w:val="00312D0A"/>
    <w:rsid w:val="00317C79"/>
    <w:rsid w:val="00320D85"/>
    <w:rsid w:val="00321B76"/>
    <w:rsid w:val="0033092A"/>
    <w:rsid w:val="00334D4E"/>
    <w:rsid w:val="00335BDE"/>
    <w:rsid w:val="00336682"/>
    <w:rsid w:val="0034081B"/>
    <w:rsid w:val="0034419A"/>
    <w:rsid w:val="00350DAE"/>
    <w:rsid w:val="003510D3"/>
    <w:rsid w:val="00355D63"/>
    <w:rsid w:val="003570FA"/>
    <w:rsid w:val="00366A7B"/>
    <w:rsid w:val="00367832"/>
    <w:rsid w:val="0037574C"/>
    <w:rsid w:val="00383AB2"/>
    <w:rsid w:val="0039090F"/>
    <w:rsid w:val="00391B34"/>
    <w:rsid w:val="003940DA"/>
    <w:rsid w:val="00396827"/>
    <w:rsid w:val="003B0C28"/>
    <w:rsid w:val="003B3A00"/>
    <w:rsid w:val="003D0F5C"/>
    <w:rsid w:val="003D6581"/>
    <w:rsid w:val="003E16C9"/>
    <w:rsid w:val="003F19D3"/>
    <w:rsid w:val="003F3962"/>
    <w:rsid w:val="003F5216"/>
    <w:rsid w:val="0040268D"/>
    <w:rsid w:val="00402E6A"/>
    <w:rsid w:val="004040BE"/>
    <w:rsid w:val="00405B7B"/>
    <w:rsid w:val="004118C2"/>
    <w:rsid w:val="00413E82"/>
    <w:rsid w:val="00430F93"/>
    <w:rsid w:val="00433F9A"/>
    <w:rsid w:val="0043619F"/>
    <w:rsid w:val="00436DEF"/>
    <w:rsid w:val="00437F4A"/>
    <w:rsid w:val="00466F6A"/>
    <w:rsid w:val="00467657"/>
    <w:rsid w:val="00474AEE"/>
    <w:rsid w:val="004764C1"/>
    <w:rsid w:val="00487235"/>
    <w:rsid w:val="00496E1E"/>
    <w:rsid w:val="004B1086"/>
    <w:rsid w:val="004B2871"/>
    <w:rsid w:val="004B5DBF"/>
    <w:rsid w:val="004C03E2"/>
    <w:rsid w:val="004C1FF0"/>
    <w:rsid w:val="004C552F"/>
    <w:rsid w:val="004C6369"/>
    <w:rsid w:val="004D0166"/>
    <w:rsid w:val="004E172B"/>
    <w:rsid w:val="004E7A4D"/>
    <w:rsid w:val="004F3445"/>
    <w:rsid w:val="004F4064"/>
    <w:rsid w:val="004F5B98"/>
    <w:rsid w:val="004F5F0C"/>
    <w:rsid w:val="00500431"/>
    <w:rsid w:val="00506A58"/>
    <w:rsid w:val="00507008"/>
    <w:rsid w:val="005104C5"/>
    <w:rsid w:val="00514EEF"/>
    <w:rsid w:val="0051652E"/>
    <w:rsid w:val="005214A3"/>
    <w:rsid w:val="00521781"/>
    <w:rsid w:val="00525912"/>
    <w:rsid w:val="0052600A"/>
    <w:rsid w:val="00531192"/>
    <w:rsid w:val="00536621"/>
    <w:rsid w:val="00540951"/>
    <w:rsid w:val="005409FA"/>
    <w:rsid w:val="0054287A"/>
    <w:rsid w:val="00546BBF"/>
    <w:rsid w:val="005601A8"/>
    <w:rsid w:val="005628F2"/>
    <w:rsid w:val="00564046"/>
    <w:rsid w:val="0058082E"/>
    <w:rsid w:val="0058619A"/>
    <w:rsid w:val="005916DB"/>
    <w:rsid w:val="005934A5"/>
    <w:rsid w:val="00597C4E"/>
    <w:rsid w:val="005A046B"/>
    <w:rsid w:val="005A5FE3"/>
    <w:rsid w:val="005B1DD1"/>
    <w:rsid w:val="005B34A6"/>
    <w:rsid w:val="005C42D9"/>
    <w:rsid w:val="005C79ED"/>
    <w:rsid w:val="005D357C"/>
    <w:rsid w:val="005E379E"/>
    <w:rsid w:val="00603E28"/>
    <w:rsid w:val="006056AA"/>
    <w:rsid w:val="0060781D"/>
    <w:rsid w:val="00612743"/>
    <w:rsid w:val="00612A03"/>
    <w:rsid w:val="00612ECA"/>
    <w:rsid w:val="006145BF"/>
    <w:rsid w:val="00615C09"/>
    <w:rsid w:val="00615D2D"/>
    <w:rsid w:val="00617009"/>
    <w:rsid w:val="0062066A"/>
    <w:rsid w:val="006266F7"/>
    <w:rsid w:val="006269D0"/>
    <w:rsid w:val="00627153"/>
    <w:rsid w:val="00634739"/>
    <w:rsid w:val="00635D7E"/>
    <w:rsid w:val="006364D3"/>
    <w:rsid w:val="00637007"/>
    <w:rsid w:val="00641F64"/>
    <w:rsid w:val="00647931"/>
    <w:rsid w:val="006543EC"/>
    <w:rsid w:val="00665FDC"/>
    <w:rsid w:val="00673992"/>
    <w:rsid w:val="00692296"/>
    <w:rsid w:val="006960FA"/>
    <w:rsid w:val="006A07B2"/>
    <w:rsid w:val="006A2F75"/>
    <w:rsid w:val="006A51F9"/>
    <w:rsid w:val="006A62F6"/>
    <w:rsid w:val="006A7CE5"/>
    <w:rsid w:val="006B4F1A"/>
    <w:rsid w:val="006B723B"/>
    <w:rsid w:val="006C22E1"/>
    <w:rsid w:val="006C4B0A"/>
    <w:rsid w:val="006D2418"/>
    <w:rsid w:val="006D31A2"/>
    <w:rsid w:val="006D59D5"/>
    <w:rsid w:val="006F24A5"/>
    <w:rsid w:val="00700962"/>
    <w:rsid w:val="007020FC"/>
    <w:rsid w:val="007022FB"/>
    <w:rsid w:val="00702C89"/>
    <w:rsid w:val="00712546"/>
    <w:rsid w:val="00714676"/>
    <w:rsid w:val="00724141"/>
    <w:rsid w:val="00731DAB"/>
    <w:rsid w:val="00741642"/>
    <w:rsid w:val="0074267B"/>
    <w:rsid w:val="007506D1"/>
    <w:rsid w:val="00750BFA"/>
    <w:rsid w:val="0075295B"/>
    <w:rsid w:val="0075439B"/>
    <w:rsid w:val="007549AF"/>
    <w:rsid w:val="00756A9C"/>
    <w:rsid w:val="00756CD5"/>
    <w:rsid w:val="0075759E"/>
    <w:rsid w:val="007622F5"/>
    <w:rsid w:val="0076491C"/>
    <w:rsid w:val="00782A41"/>
    <w:rsid w:val="007868B9"/>
    <w:rsid w:val="00791FEA"/>
    <w:rsid w:val="00793F9C"/>
    <w:rsid w:val="00795002"/>
    <w:rsid w:val="00795024"/>
    <w:rsid w:val="007A0009"/>
    <w:rsid w:val="007A0F53"/>
    <w:rsid w:val="007A68A1"/>
    <w:rsid w:val="007B0DB7"/>
    <w:rsid w:val="007B2DE0"/>
    <w:rsid w:val="007B4222"/>
    <w:rsid w:val="007B4B67"/>
    <w:rsid w:val="007C0811"/>
    <w:rsid w:val="007C11F6"/>
    <w:rsid w:val="007C1454"/>
    <w:rsid w:val="007C5C17"/>
    <w:rsid w:val="007C71D4"/>
    <w:rsid w:val="007D5649"/>
    <w:rsid w:val="007E3FC8"/>
    <w:rsid w:val="007E5718"/>
    <w:rsid w:val="007E6F76"/>
    <w:rsid w:val="00800412"/>
    <w:rsid w:val="008005E6"/>
    <w:rsid w:val="008122E9"/>
    <w:rsid w:val="008125FC"/>
    <w:rsid w:val="00813082"/>
    <w:rsid w:val="00821A8F"/>
    <w:rsid w:val="008237C6"/>
    <w:rsid w:val="008238C0"/>
    <w:rsid w:val="00824EE1"/>
    <w:rsid w:val="00825996"/>
    <w:rsid w:val="00832415"/>
    <w:rsid w:val="008339F1"/>
    <w:rsid w:val="008442AB"/>
    <w:rsid w:val="008469F5"/>
    <w:rsid w:val="00846BE9"/>
    <w:rsid w:val="008555C5"/>
    <w:rsid w:val="0086134B"/>
    <w:rsid w:val="00876036"/>
    <w:rsid w:val="008827E1"/>
    <w:rsid w:val="00883626"/>
    <w:rsid w:val="00884586"/>
    <w:rsid w:val="00886E79"/>
    <w:rsid w:val="00892C2F"/>
    <w:rsid w:val="008A5586"/>
    <w:rsid w:val="008A699C"/>
    <w:rsid w:val="008A6ACE"/>
    <w:rsid w:val="008B0789"/>
    <w:rsid w:val="008B5492"/>
    <w:rsid w:val="008D056F"/>
    <w:rsid w:val="008D3CFA"/>
    <w:rsid w:val="008D5293"/>
    <w:rsid w:val="008D5640"/>
    <w:rsid w:val="008D64A6"/>
    <w:rsid w:val="008F4DA3"/>
    <w:rsid w:val="008F6AD1"/>
    <w:rsid w:val="00901D42"/>
    <w:rsid w:val="0090210A"/>
    <w:rsid w:val="00906CC5"/>
    <w:rsid w:val="009178D9"/>
    <w:rsid w:val="00922B12"/>
    <w:rsid w:val="00925F69"/>
    <w:rsid w:val="009263B4"/>
    <w:rsid w:val="00927350"/>
    <w:rsid w:val="00935148"/>
    <w:rsid w:val="009360EB"/>
    <w:rsid w:val="009433B4"/>
    <w:rsid w:val="009438CA"/>
    <w:rsid w:val="0094613E"/>
    <w:rsid w:val="00952C97"/>
    <w:rsid w:val="00961CFB"/>
    <w:rsid w:val="0096212D"/>
    <w:rsid w:val="00962E6D"/>
    <w:rsid w:val="0096426B"/>
    <w:rsid w:val="00965346"/>
    <w:rsid w:val="00970701"/>
    <w:rsid w:val="00973F64"/>
    <w:rsid w:val="00974941"/>
    <w:rsid w:val="0098077A"/>
    <w:rsid w:val="00980B52"/>
    <w:rsid w:val="00981C9D"/>
    <w:rsid w:val="00986D93"/>
    <w:rsid w:val="00986F3E"/>
    <w:rsid w:val="009964C6"/>
    <w:rsid w:val="00997F9B"/>
    <w:rsid w:val="009A188E"/>
    <w:rsid w:val="009A1B82"/>
    <w:rsid w:val="009A2A1D"/>
    <w:rsid w:val="009A3C1D"/>
    <w:rsid w:val="009A5798"/>
    <w:rsid w:val="009A6530"/>
    <w:rsid w:val="009B0D80"/>
    <w:rsid w:val="009B17DD"/>
    <w:rsid w:val="009B6AB6"/>
    <w:rsid w:val="009C5928"/>
    <w:rsid w:val="009C7A74"/>
    <w:rsid w:val="009D31DF"/>
    <w:rsid w:val="009E300D"/>
    <w:rsid w:val="009E75D9"/>
    <w:rsid w:val="009F1D14"/>
    <w:rsid w:val="009F3353"/>
    <w:rsid w:val="00A00949"/>
    <w:rsid w:val="00A02F5B"/>
    <w:rsid w:val="00A07F90"/>
    <w:rsid w:val="00A1482E"/>
    <w:rsid w:val="00A16A4C"/>
    <w:rsid w:val="00A17777"/>
    <w:rsid w:val="00A207E1"/>
    <w:rsid w:val="00A2252D"/>
    <w:rsid w:val="00A27697"/>
    <w:rsid w:val="00A30B3A"/>
    <w:rsid w:val="00A32FB0"/>
    <w:rsid w:val="00A35044"/>
    <w:rsid w:val="00A420A3"/>
    <w:rsid w:val="00A45C22"/>
    <w:rsid w:val="00A46DCB"/>
    <w:rsid w:val="00A53078"/>
    <w:rsid w:val="00A55D1C"/>
    <w:rsid w:val="00A61B2B"/>
    <w:rsid w:val="00A707ED"/>
    <w:rsid w:val="00A72EB0"/>
    <w:rsid w:val="00A767FE"/>
    <w:rsid w:val="00A84D20"/>
    <w:rsid w:val="00A8560D"/>
    <w:rsid w:val="00A875CA"/>
    <w:rsid w:val="00A97DA0"/>
    <w:rsid w:val="00AB0F6F"/>
    <w:rsid w:val="00AB36AD"/>
    <w:rsid w:val="00AC42C8"/>
    <w:rsid w:val="00AD097A"/>
    <w:rsid w:val="00AD0F04"/>
    <w:rsid w:val="00AD139E"/>
    <w:rsid w:val="00AD47AD"/>
    <w:rsid w:val="00AD484C"/>
    <w:rsid w:val="00AD6F35"/>
    <w:rsid w:val="00AE6F3F"/>
    <w:rsid w:val="00AF1C71"/>
    <w:rsid w:val="00AF414E"/>
    <w:rsid w:val="00AF5F39"/>
    <w:rsid w:val="00B04B16"/>
    <w:rsid w:val="00B06DA1"/>
    <w:rsid w:val="00B15A5C"/>
    <w:rsid w:val="00B21294"/>
    <w:rsid w:val="00B21459"/>
    <w:rsid w:val="00B27F7B"/>
    <w:rsid w:val="00B30046"/>
    <w:rsid w:val="00B31BBB"/>
    <w:rsid w:val="00B3397E"/>
    <w:rsid w:val="00B36D06"/>
    <w:rsid w:val="00B421AF"/>
    <w:rsid w:val="00B439BB"/>
    <w:rsid w:val="00B44443"/>
    <w:rsid w:val="00B47049"/>
    <w:rsid w:val="00B51724"/>
    <w:rsid w:val="00B51E71"/>
    <w:rsid w:val="00B52D8F"/>
    <w:rsid w:val="00B52DB9"/>
    <w:rsid w:val="00B54E47"/>
    <w:rsid w:val="00B57332"/>
    <w:rsid w:val="00B63BBB"/>
    <w:rsid w:val="00B64733"/>
    <w:rsid w:val="00B670B4"/>
    <w:rsid w:val="00B673AC"/>
    <w:rsid w:val="00B769D6"/>
    <w:rsid w:val="00B800D9"/>
    <w:rsid w:val="00B81EF1"/>
    <w:rsid w:val="00B845C3"/>
    <w:rsid w:val="00B9006B"/>
    <w:rsid w:val="00B909A5"/>
    <w:rsid w:val="00B92FB5"/>
    <w:rsid w:val="00B93EF9"/>
    <w:rsid w:val="00B97136"/>
    <w:rsid w:val="00B97298"/>
    <w:rsid w:val="00BA4450"/>
    <w:rsid w:val="00BB119E"/>
    <w:rsid w:val="00BB4884"/>
    <w:rsid w:val="00BB79A6"/>
    <w:rsid w:val="00BC6B63"/>
    <w:rsid w:val="00BC718F"/>
    <w:rsid w:val="00BC7915"/>
    <w:rsid w:val="00BD04F8"/>
    <w:rsid w:val="00BD60E9"/>
    <w:rsid w:val="00BE2B06"/>
    <w:rsid w:val="00BE77D1"/>
    <w:rsid w:val="00BF12F2"/>
    <w:rsid w:val="00BF53DF"/>
    <w:rsid w:val="00BF5711"/>
    <w:rsid w:val="00C015A6"/>
    <w:rsid w:val="00C01814"/>
    <w:rsid w:val="00C11B99"/>
    <w:rsid w:val="00C13C4D"/>
    <w:rsid w:val="00C1722A"/>
    <w:rsid w:val="00C17CC9"/>
    <w:rsid w:val="00C2013D"/>
    <w:rsid w:val="00C23C7E"/>
    <w:rsid w:val="00C32DE3"/>
    <w:rsid w:val="00C34A03"/>
    <w:rsid w:val="00C35B3C"/>
    <w:rsid w:val="00C36876"/>
    <w:rsid w:val="00C451C8"/>
    <w:rsid w:val="00C61BB1"/>
    <w:rsid w:val="00C6552E"/>
    <w:rsid w:val="00C73830"/>
    <w:rsid w:val="00C7674B"/>
    <w:rsid w:val="00C90C34"/>
    <w:rsid w:val="00C92CCA"/>
    <w:rsid w:val="00C92F9B"/>
    <w:rsid w:val="00C930CD"/>
    <w:rsid w:val="00C94D78"/>
    <w:rsid w:val="00C95DFE"/>
    <w:rsid w:val="00C97930"/>
    <w:rsid w:val="00CA07E2"/>
    <w:rsid w:val="00CA55F2"/>
    <w:rsid w:val="00CA7115"/>
    <w:rsid w:val="00CB0F97"/>
    <w:rsid w:val="00CB61FC"/>
    <w:rsid w:val="00CC34AC"/>
    <w:rsid w:val="00CC7C0E"/>
    <w:rsid w:val="00CD0DA8"/>
    <w:rsid w:val="00CD0F10"/>
    <w:rsid w:val="00CD70A7"/>
    <w:rsid w:val="00CE1A9C"/>
    <w:rsid w:val="00CE252D"/>
    <w:rsid w:val="00CE5F25"/>
    <w:rsid w:val="00CF4E8F"/>
    <w:rsid w:val="00D0629A"/>
    <w:rsid w:val="00D06864"/>
    <w:rsid w:val="00D10ED3"/>
    <w:rsid w:val="00D205D2"/>
    <w:rsid w:val="00D22C71"/>
    <w:rsid w:val="00D2634A"/>
    <w:rsid w:val="00D32614"/>
    <w:rsid w:val="00D50C38"/>
    <w:rsid w:val="00D51010"/>
    <w:rsid w:val="00D65AC2"/>
    <w:rsid w:val="00D66883"/>
    <w:rsid w:val="00D67905"/>
    <w:rsid w:val="00D67E27"/>
    <w:rsid w:val="00D719E3"/>
    <w:rsid w:val="00D770E7"/>
    <w:rsid w:val="00D80FCC"/>
    <w:rsid w:val="00D82505"/>
    <w:rsid w:val="00D861F0"/>
    <w:rsid w:val="00D86A77"/>
    <w:rsid w:val="00D86B22"/>
    <w:rsid w:val="00DA3D75"/>
    <w:rsid w:val="00DA4C63"/>
    <w:rsid w:val="00DA7E3F"/>
    <w:rsid w:val="00DB0E1D"/>
    <w:rsid w:val="00DB143B"/>
    <w:rsid w:val="00DB1FA5"/>
    <w:rsid w:val="00DB473D"/>
    <w:rsid w:val="00DB56B4"/>
    <w:rsid w:val="00DB61CD"/>
    <w:rsid w:val="00DB6CC2"/>
    <w:rsid w:val="00DB71DF"/>
    <w:rsid w:val="00DC190B"/>
    <w:rsid w:val="00DC2ECF"/>
    <w:rsid w:val="00DC58BE"/>
    <w:rsid w:val="00DD36C4"/>
    <w:rsid w:val="00DD432E"/>
    <w:rsid w:val="00DE05AF"/>
    <w:rsid w:val="00DE062E"/>
    <w:rsid w:val="00DE0E60"/>
    <w:rsid w:val="00DE5428"/>
    <w:rsid w:val="00DF18F6"/>
    <w:rsid w:val="00DF3653"/>
    <w:rsid w:val="00DF58FB"/>
    <w:rsid w:val="00DF6584"/>
    <w:rsid w:val="00E03780"/>
    <w:rsid w:val="00E07EEB"/>
    <w:rsid w:val="00E11FE0"/>
    <w:rsid w:val="00E14EFB"/>
    <w:rsid w:val="00E24E21"/>
    <w:rsid w:val="00E265DA"/>
    <w:rsid w:val="00E352A7"/>
    <w:rsid w:val="00E40C34"/>
    <w:rsid w:val="00E4743E"/>
    <w:rsid w:val="00E50AE2"/>
    <w:rsid w:val="00E54B05"/>
    <w:rsid w:val="00E55A9D"/>
    <w:rsid w:val="00E56970"/>
    <w:rsid w:val="00E662D4"/>
    <w:rsid w:val="00E66BCF"/>
    <w:rsid w:val="00E70AD2"/>
    <w:rsid w:val="00E70BCF"/>
    <w:rsid w:val="00E73D09"/>
    <w:rsid w:val="00E86DA6"/>
    <w:rsid w:val="00E90020"/>
    <w:rsid w:val="00E9361D"/>
    <w:rsid w:val="00EA08A0"/>
    <w:rsid w:val="00EA4689"/>
    <w:rsid w:val="00EA5D8D"/>
    <w:rsid w:val="00EB48F0"/>
    <w:rsid w:val="00EB497F"/>
    <w:rsid w:val="00EC2AFC"/>
    <w:rsid w:val="00EC3938"/>
    <w:rsid w:val="00EC612E"/>
    <w:rsid w:val="00ED50FA"/>
    <w:rsid w:val="00ED75EA"/>
    <w:rsid w:val="00EF30AB"/>
    <w:rsid w:val="00F02E5E"/>
    <w:rsid w:val="00F057C3"/>
    <w:rsid w:val="00F06BFF"/>
    <w:rsid w:val="00F14837"/>
    <w:rsid w:val="00F2375D"/>
    <w:rsid w:val="00F24658"/>
    <w:rsid w:val="00F25DAC"/>
    <w:rsid w:val="00F30C87"/>
    <w:rsid w:val="00F31296"/>
    <w:rsid w:val="00F34EB6"/>
    <w:rsid w:val="00F37ACE"/>
    <w:rsid w:val="00F37D45"/>
    <w:rsid w:val="00F37FC9"/>
    <w:rsid w:val="00F45E24"/>
    <w:rsid w:val="00F46769"/>
    <w:rsid w:val="00F50284"/>
    <w:rsid w:val="00F54EAC"/>
    <w:rsid w:val="00F57A06"/>
    <w:rsid w:val="00F61870"/>
    <w:rsid w:val="00F62410"/>
    <w:rsid w:val="00F64EBF"/>
    <w:rsid w:val="00F73255"/>
    <w:rsid w:val="00F81C1B"/>
    <w:rsid w:val="00F82BA5"/>
    <w:rsid w:val="00F84677"/>
    <w:rsid w:val="00F93314"/>
    <w:rsid w:val="00FA3C08"/>
    <w:rsid w:val="00FA4187"/>
    <w:rsid w:val="00FA741D"/>
    <w:rsid w:val="00FB5D3D"/>
    <w:rsid w:val="00FC09D3"/>
    <w:rsid w:val="00FC0BA9"/>
    <w:rsid w:val="00FC125E"/>
    <w:rsid w:val="00FC61E8"/>
    <w:rsid w:val="00FD4AEF"/>
    <w:rsid w:val="00FE1D97"/>
    <w:rsid w:val="00FE46FF"/>
    <w:rsid w:val="00FE4F71"/>
    <w:rsid w:val="00FE7393"/>
    <w:rsid w:val="00FF0950"/>
    <w:rsid w:val="00FF2C00"/>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F73ACA"/>
  <w15:docId w15:val="{A6BDB549-D1B6-4447-B042-866764F58E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before="160" w:after="160" w:line="288"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FF0950"/>
    <w:pPr>
      <w:keepNext/>
      <w:keepLines/>
      <w:spacing w:before="240" w:after="0" w:line="259" w:lineRule="auto"/>
      <w:jc w:val="left"/>
      <w:outlineLvl w:val="0"/>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unhideWhenUsed/>
    <w:qFormat/>
    <w:rsid w:val="00DB56B4"/>
    <w:pPr>
      <w:keepNext/>
      <w:keepLines/>
      <w:spacing w:before="40" w:after="0" w:line="276" w:lineRule="auto"/>
      <w:jc w:val="left"/>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har"/>
    <w:uiPriority w:val="9"/>
    <w:semiHidden/>
    <w:unhideWhenUsed/>
    <w:qFormat/>
    <w:rsid w:val="00DB56B4"/>
    <w:pPr>
      <w:keepNext/>
      <w:keepLines/>
      <w:spacing w:before="40" w:after="0" w:line="276" w:lineRule="auto"/>
      <w:jc w:val="left"/>
      <w:outlineLvl w:val="3"/>
    </w:pPr>
    <w:rPr>
      <w:rFonts w:asciiTheme="majorHAnsi" w:eastAsiaTheme="majorEastAsia" w:hAnsiTheme="majorHAnsi" w:cstheme="majorBidi"/>
      <w:i/>
      <w:iCs/>
      <w:color w:val="2F5496" w:themeColor="accent1" w:themeShade="BF"/>
      <w:sz w:val="24"/>
    </w:rPr>
  </w:style>
  <w:style w:type="paragraph" w:styleId="Ttulo5">
    <w:name w:val="heading 5"/>
    <w:basedOn w:val="Normal"/>
    <w:next w:val="Normal"/>
    <w:link w:val="Ttulo5Char"/>
    <w:unhideWhenUsed/>
    <w:qFormat/>
    <w:rsid w:val="00DB56B4"/>
    <w:pPr>
      <w:keepNext/>
      <w:widowControl w:val="0"/>
      <w:tabs>
        <w:tab w:val="num" w:pos="3600"/>
      </w:tabs>
      <w:suppressAutoHyphens/>
      <w:spacing w:before="0" w:after="0" w:line="360" w:lineRule="auto"/>
      <w:ind w:left="3600" w:hanging="720"/>
      <w:jc w:val="left"/>
      <w:outlineLvl w:val="4"/>
    </w:pPr>
    <w:rPr>
      <w:rFonts w:ascii="Courier New" w:eastAsia="Lucida Sans Unicode" w:hAnsi="Courier New" w:cs="Courier New"/>
      <w:color w:val="000000"/>
      <w:kern w:val="2"/>
      <w:sz w:val="24"/>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FF0950"/>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rsid w:val="00DB56B4"/>
    <w:rPr>
      <w:rFonts w:asciiTheme="majorHAnsi" w:eastAsiaTheme="majorEastAsia" w:hAnsiTheme="majorHAnsi" w:cstheme="majorBidi"/>
      <w:color w:val="1F3763" w:themeColor="accent1" w:themeShade="7F"/>
      <w:sz w:val="24"/>
      <w:szCs w:val="24"/>
    </w:rPr>
  </w:style>
  <w:style w:type="character" w:customStyle="1" w:styleId="Ttulo4Char">
    <w:name w:val="Título 4 Char"/>
    <w:basedOn w:val="Fontepargpadro"/>
    <w:link w:val="Ttulo4"/>
    <w:uiPriority w:val="9"/>
    <w:semiHidden/>
    <w:rsid w:val="00DB56B4"/>
    <w:rPr>
      <w:rFonts w:asciiTheme="majorHAnsi" w:eastAsiaTheme="majorEastAsia" w:hAnsiTheme="majorHAnsi" w:cstheme="majorBidi"/>
      <w:i/>
      <w:iCs/>
      <w:color w:val="2F5496" w:themeColor="accent1" w:themeShade="BF"/>
      <w:sz w:val="24"/>
    </w:rPr>
  </w:style>
  <w:style w:type="character" w:customStyle="1" w:styleId="Ttulo5Char">
    <w:name w:val="Título 5 Char"/>
    <w:basedOn w:val="Fontepargpadro"/>
    <w:link w:val="Ttulo5"/>
    <w:rsid w:val="00DB56B4"/>
    <w:rPr>
      <w:rFonts w:ascii="Courier New" w:eastAsia="Lucida Sans Unicode" w:hAnsi="Courier New" w:cs="Courier New"/>
      <w:color w:val="000000"/>
      <w:kern w:val="2"/>
      <w:sz w:val="24"/>
      <w:szCs w:val="20"/>
      <w:lang w:eastAsia="pt-BR"/>
    </w:rPr>
  </w:style>
  <w:style w:type="paragraph" w:styleId="Cabealho">
    <w:name w:val="header"/>
    <w:aliases w:val="encabezado"/>
    <w:basedOn w:val="Normal"/>
    <w:link w:val="CabealhoChar"/>
    <w:uiPriority w:val="99"/>
    <w:unhideWhenUsed/>
    <w:rsid w:val="00CD0DA8"/>
    <w:pPr>
      <w:tabs>
        <w:tab w:val="center" w:pos="4252"/>
        <w:tab w:val="right" w:pos="8504"/>
      </w:tabs>
      <w:spacing w:before="0" w:after="0" w:line="240" w:lineRule="auto"/>
    </w:pPr>
  </w:style>
  <w:style w:type="character" w:customStyle="1" w:styleId="CabealhoChar">
    <w:name w:val="Cabeçalho Char"/>
    <w:aliases w:val="encabezado Char"/>
    <w:basedOn w:val="Fontepargpadro"/>
    <w:link w:val="Cabealho"/>
    <w:uiPriority w:val="99"/>
    <w:rsid w:val="00CD0DA8"/>
  </w:style>
  <w:style w:type="paragraph" w:styleId="Rodap">
    <w:name w:val="footer"/>
    <w:basedOn w:val="Normal"/>
    <w:link w:val="RodapChar"/>
    <w:uiPriority w:val="99"/>
    <w:unhideWhenUsed/>
    <w:rsid w:val="00CD0DA8"/>
    <w:pPr>
      <w:tabs>
        <w:tab w:val="center" w:pos="4252"/>
        <w:tab w:val="right" w:pos="8504"/>
      </w:tabs>
      <w:spacing w:before="0" w:after="0" w:line="240" w:lineRule="auto"/>
    </w:pPr>
  </w:style>
  <w:style w:type="character" w:customStyle="1" w:styleId="RodapChar">
    <w:name w:val="Rodapé Char"/>
    <w:basedOn w:val="Fontepargpadro"/>
    <w:link w:val="Rodap"/>
    <w:uiPriority w:val="99"/>
    <w:qFormat/>
    <w:rsid w:val="00CD0DA8"/>
  </w:style>
  <w:style w:type="character" w:styleId="Hyperlink">
    <w:name w:val="Hyperlink"/>
    <w:basedOn w:val="Fontepargpadro"/>
    <w:unhideWhenUsed/>
    <w:rsid w:val="006D31A2"/>
    <w:rPr>
      <w:color w:val="0563C1" w:themeColor="hyperlink"/>
      <w:u w:val="single"/>
    </w:rPr>
  </w:style>
  <w:style w:type="paragraph" w:styleId="NormalWeb">
    <w:name w:val="Normal (Web)"/>
    <w:basedOn w:val="Normal"/>
    <w:uiPriority w:val="99"/>
    <w:unhideWhenUsed/>
    <w:rsid w:val="0030771F"/>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styleId="nfaseSutil">
    <w:name w:val="Subtle Emphasis"/>
    <w:basedOn w:val="Fontepargpadro"/>
    <w:uiPriority w:val="19"/>
    <w:qFormat/>
    <w:rsid w:val="0030771F"/>
    <w:rPr>
      <w:i/>
      <w:iCs/>
      <w:color w:val="808080" w:themeColor="text1" w:themeTint="7F"/>
    </w:rPr>
  </w:style>
  <w:style w:type="paragraph" w:styleId="SemEspaamento">
    <w:name w:val="No Spacing"/>
    <w:link w:val="SemEspaamentoChar"/>
    <w:uiPriority w:val="1"/>
    <w:qFormat/>
    <w:rsid w:val="006A51F9"/>
    <w:pPr>
      <w:spacing w:before="0" w:after="0" w:line="240" w:lineRule="auto"/>
      <w:jc w:val="left"/>
    </w:pPr>
  </w:style>
  <w:style w:type="character" w:customStyle="1" w:styleId="SemEspaamentoChar">
    <w:name w:val="Sem Espaçamento Char"/>
    <w:link w:val="SemEspaamento"/>
    <w:uiPriority w:val="1"/>
    <w:locked/>
    <w:rsid w:val="006A51F9"/>
  </w:style>
  <w:style w:type="table" w:styleId="Tabelacomgrade">
    <w:name w:val="Table Grid"/>
    <w:basedOn w:val="Tabelanormal"/>
    <w:uiPriority w:val="39"/>
    <w:rsid w:val="00FF0950"/>
    <w:pPr>
      <w:spacing w:before="0" w:after="0" w:line="240" w:lineRule="auto"/>
      <w:jc w:val="left"/>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rpodetexto">
    <w:name w:val="Body Text"/>
    <w:basedOn w:val="Normal"/>
    <w:link w:val="CorpodetextoChar"/>
    <w:uiPriority w:val="1"/>
    <w:unhideWhenUsed/>
    <w:qFormat/>
    <w:rsid w:val="00FF0950"/>
    <w:pPr>
      <w:spacing w:before="0" w:after="120" w:line="276" w:lineRule="auto"/>
      <w:jc w:val="left"/>
    </w:pPr>
    <w:rPr>
      <w:rFonts w:ascii="Calibri" w:eastAsia="Calibri" w:hAnsi="Calibri" w:cs="Times New Roman"/>
    </w:rPr>
  </w:style>
  <w:style w:type="character" w:customStyle="1" w:styleId="CorpodetextoChar">
    <w:name w:val="Corpo de texto Char"/>
    <w:basedOn w:val="Fontepargpadro"/>
    <w:link w:val="Corpodetexto"/>
    <w:uiPriority w:val="1"/>
    <w:rsid w:val="00FF0950"/>
    <w:rPr>
      <w:rFonts w:ascii="Calibri" w:eastAsia="Calibri" w:hAnsi="Calibri" w:cs="Times New Roman"/>
    </w:rPr>
  </w:style>
  <w:style w:type="character" w:styleId="Forte">
    <w:name w:val="Strong"/>
    <w:basedOn w:val="Fontepargpadro"/>
    <w:uiPriority w:val="22"/>
    <w:qFormat/>
    <w:rsid w:val="00FF0950"/>
    <w:rPr>
      <w:b/>
      <w:bCs/>
    </w:rPr>
  </w:style>
  <w:style w:type="paragraph" w:styleId="PargrafodaLista">
    <w:name w:val="List Paragraph"/>
    <w:basedOn w:val="Normal"/>
    <w:link w:val="PargrafodaListaChar"/>
    <w:uiPriority w:val="34"/>
    <w:qFormat/>
    <w:rsid w:val="00795024"/>
    <w:pPr>
      <w:widowControl w:val="0"/>
      <w:autoSpaceDE w:val="0"/>
      <w:autoSpaceDN w:val="0"/>
      <w:spacing w:before="0" w:after="0" w:line="240" w:lineRule="auto"/>
      <w:ind w:left="531"/>
    </w:pPr>
    <w:rPr>
      <w:rFonts w:ascii="Arial MT" w:eastAsia="Arial MT" w:hAnsi="Arial MT" w:cs="Arial MT"/>
      <w:lang w:val="pt-PT"/>
    </w:rPr>
  </w:style>
  <w:style w:type="character" w:customStyle="1" w:styleId="PargrafodaListaChar">
    <w:name w:val="Parágrafo da Lista Char"/>
    <w:link w:val="PargrafodaLista"/>
    <w:uiPriority w:val="34"/>
    <w:locked/>
    <w:rsid w:val="006145BF"/>
    <w:rPr>
      <w:rFonts w:ascii="Arial MT" w:eastAsia="Arial MT" w:hAnsi="Arial MT" w:cs="Arial MT"/>
      <w:lang w:val="pt-PT"/>
    </w:rPr>
  </w:style>
  <w:style w:type="paragraph" w:customStyle="1" w:styleId="TableParagraph">
    <w:name w:val="Table Paragraph"/>
    <w:basedOn w:val="Normal"/>
    <w:uiPriority w:val="1"/>
    <w:qFormat/>
    <w:rsid w:val="00795024"/>
    <w:pPr>
      <w:widowControl w:val="0"/>
      <w:autoSpaceDE w:val="0"/>
      <w:autoSpaceDN w:val="0"/>
      <w:spacing w:before="0" w:after="0" w:line="240" w:lineRule="auto"/>
      <w:jc w:val="left"/>
    </w:pPr>
    <w:rPr>
      <w:rFonts w:ascii="Arial MT" w:eastAsia="Arial MT" w:hAnsi="Arial MT" w:cs="Arial MT"/>
      <w:lang w:val="pt-PT"/>
    </w:rPr>
  </w:style>
  <w:style w:type="paragraph" w:customStyle="1" w:styleId="Default">
    <w:name w:val="Default"/>
    <w:rsid w:val="00795024"/>
    <w:pPr>
      <w:autoSpaceDE w:val="0"/>
      <w:autoSpaceDN w:val="0"/>
      <w:adjustRightInd w:val="0"/>
      <w:spacing w:before="0" w:after="0" w:line="240" w:lineRule="auto"/>
      <w:jc w:val="left"/>
    </w:pPr>
    <w:rPr>
      <w:rFonts w:ascii="Arial" w:hAnsi="Arial" w:cs="Arial"/>
      <w:color w:val="000000"/>
      <w:sz w:val="24"/>
      <w:szCs w:val="24"/>
    </w:rPr>
  </w:style>
  <w:style w:type="table" w:customStyle="1" w:styleId="TableNormal2">
    <w:name w:val="Table Normal2"/>
    <w:uiPriority w:val="2"/>
    <w:semiHidden/>
    <w:unhideWhenUsed/>
    <w:qFormat/>
    <w:rsid w:val="0079502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character" w:customStyle="1" w:styleId="Nivel2Char">
    <w:name w:val="Nivel 2 Char"/>
    <w:basedOn w:val="Fontepargpadro"/>
    <w:link w:val="Nivel2"/>
    <w:locked/>
    <w:rsid w:val="007E3FC8"/>
    <w:rPr>
      <w:rFonts w:ascii="Cambria" w:eastAsia="Arial" w:hAnsi="Cambria" w:cs="Arial"/>
      <w:lang w:eastAsia="pt-BR"/>
    </w:rPr>
  </w:style>
  <w:style w:type="paragraph" w:customStyle="1" w:styleId="Nivel2">
    <w:name w:val="Nivel 2"/>
    <w:basedOn w:val="Normal"/>
    <w:link w:val="Nivel2Char"/>
    <w:autoRedefine/>
    <w:qFormat/>
    <w:rsid w:val="007E3FC8"/>
    <w:pPr>
      <w:spacing w:before="240" w:after="240" w:line="360" w:lineRule="auto"/>
    </w:pPr>
    <w:rPr>
      <w:rFonts w:ascii="Cambria" w:eastAsia="Arial" w:hAnsi="Cambria" w:cs="Arial"/>
      <w:lang w:eastAsia="pt-BR"/>
    </w:rPr>
  </w:style>
  <w:style w:type="paragraph" w:customStyle="1" w:styleId="Nvel3">
    <w:name w:val="Nível 3"/>
    <w:basedOn w:val="Normal"/>
    <w:link w:val="Nvel3Char"/>
    <w:qFormat/>
    <w:rsid w:val="00D0629A"/>
    <w:pPr>
      <w:numPr>
        <w:ilvl w:val="2"/>
        <w:numId w:val="1"/>
      </w:numPr>
      <w:spacing w:before="120" w:after="120" w:line="276" w:lineRule="auto"/>
      <w:ind w:left="284" w:firstLine="0"/>
    </w:pPr>
    <w:rPr>
      <w:rFonts w:ascii="Arial" w:eastAsia="Times New Roman" w:hAnsi="Arial" w:cs="Arial"/>
      <w:sz w:val="20"/>
      <w:szCs w:val="20"/>
      <w:lang w:eastAsia="pt-BR"/>
    </w:rPr>
  </w:style>
  <w:style w:type="character" w:customStyle="1" w:styleId="Nvel3Char">
    <w:name w:val="Nível 3 Char"/>
    <w:basedOn w:val="Fontepargpadro"/>
    <w:link w:val="Nvel3"/>
    <w:rsid w:val="00D0629A"/>
    <w:rPr>
      <w:rFonts w:ascii="Arial" w:eastAsia="Times New Roman" w:hAnsi="Arial" w:cs="Arial"/>
      <w:sz w:val="20"/>
      <w:szCs w:val="20"/>
      <w:lang w:eastAsia="pt-BR"/>
    </w:rPr>
  </w:style>
  <w:style w:type="paragraph" w:customStyle="1" w:styleId="Nvel4">
    <w:name w:val="Nível 4"/>
    <w:basedOn w:val="Nvel3"/>
    <w:link w:val="Nvel4Char"/>
    <w:qFormat/>
    <w:rsid w:val="00D0629A"/>
    <w:pPr>
      <w:numPr>
        <w:ilvl w:val="0"/>
        <w:numId w:val="0"/>
      </w:numPr>
      <w:ind w:left="567"/>
    </w:pPr>
  </w:style>
  <w:style w:type="character" w:customStyle="1" w:styleId="Nvel4Char">
    <w:name w:val="Nível 4 Char"/>
    <w:basedOn w:val="Nvel3Char"/>
    <w:link w:val="Nvel4"/>
    <w:rsid w:val="00D0629A"/>
    <w:rPr>
      <w:rFonts w:ascii="Arial" w:eastAsia="Times New Roman" w:hAnsi="Arial" w:cs="Arial"/>
      <w:sz w:val="20"/>
      <w:szCs w:val="20"/>
      <w:lang w:eastAsia="pt-BR"/>
    </w:rPr>
  </w:style>
  <w:style w:type="character" w:customStyle="1" w:styleId="Nvel2-RedChar">
    <w:name w:val="Nível 2 -Red Char"/>
    <w:basedOn w:val="Nivel2Char"/>
    <w:link w:val="Nvel2-Red"/>
    <w:locked/>
    <w:rsid w:val="00D0629A"/>
    <w:rPr>
      <w:rFonts w:ascii="Cambria" w:eastAsia="Arial" w:hAnsi="Cambria" w:cs="Arial"/>
      <w:i/>
      <w:iCs/>
      <w:color w:val="FF0000"/>
      <w:lang w:eastAsia="pt-BR"/>
    </w:rPr>
  </w:style>
  <w:style w:type="paragraph" w:customStyle="1" w:styleId="Nvel2-Red">
    <w:name w:val="Nível 2 -Red"/>
    <w:basedOn w:val="Nivel2"/>
    <w:link w:val="Nvel2-RedChar"/>
    <w:qFormat/>
    <w:rsid w:val="00D0629A"/>
    <w:rPr>
      <w:i/>
      <w:iCs/>
      <w:color w:val="FF0000"/>
    </w:rPr>
  </w:style>
  <w:style w:type="character" w:customStyle="1" w:styleId="Nvel3-RChar">
    <w:name w:val="Nível 3-R Char"/>
    <w:basedOn w:val="Fontepargpadro"/>
    <w:link w:val="Nvel3-R"/>
    <w:locked/>
    <w:rsid w:val="00D0629A"/>
    <w:rPr>
      <w:rFonts w:ascii="Cambria" w:eastAsiaTheme="minorEastAsia" w:hAnsi="Cambria" w:cs="Arial"/>
      <w:color w:val="FF0000"/>
      <w:lang w:eastAsia="pt-BR"/>
    </w:rPr>
  </w:style>
  <w:style w:type="paragraph" w:customStyle="1" w:styleId="Nvel3-R">
    <w:name w:val="Nível 3-R"/>
    <w:basedOn w:val="Normal"/>
    <w:link w:val="Nvel3-RChar"/>
    <w:autoRedefine/>
    <w:qFormat/>
    <w:rsid w:val="00D0629A"/>
    <w:pPr>
      <w:spacing w:before="120" w:after="120" w:line="276" w:lineRule="auto"/>
      <w:ind w:firstLine="567"/>
    </w:pPr>
    <w:rPr>
      <w:rFonts w:ascii="Cambria" w:eastAsiaTheme="minorEastAsia" w:hAnsi="Cambria" w:cs="Arial"/>
      <w:color w:val="FF0000"/>
      <w:lang w:eastAsia="pt-BR"/>
    </w:rPr>
  </w:style>
  <w:style w:type="character" w:customStyle="1" w:styleId="Nivel3Char">
    <w:name w:val="Nivel 3 Char"/>
    <w:basedOn w:val="Fontepargpadro"/>
    <w:link w:val="Nivel3"/>
    <w:locked/>
    <w:rsid w:val="00507008"/>
    <w:rPr>
      <w:rFonts w:ascii="Cambria" w:eastAsiaTheme="minorEastAsia" w:hAnsi="Cambria" w:cs="Arial"/>
      <w:lang w:eastAsia="pt-BR"/>
    </w:rPr>
  </w:style>
  <w:style w:type="paragraph" w:customStyle="1" w:styleId="Nivel3">
    <w:name w:val="Nivel 3"/>
    <w:basedOn w:val="Normal"/>
    <w:link w:val="Nivel3Char"/>
    <w:autoRedefine/>
    <w:qFormat/>
    <w:rsid w:val="00507008"/>
    <w:pPr>
      <w:spacing w:before="120" w:after="120" w:line="360" w:lineRule="auto"/>
    </w:pPr>
    <w:rPr>
      <w:rFonts w:ascii="Cambria" w:eastAsiaTheme="minorEastAsia" w:hAnsi="Cambria" w:cs="Arial"/>
      <w:lang w:eastAsia="pt-BR"/>
    </w:rPr>
  </w:style>
  <w:style w:type="paragraph" w:styleId="Ttulo">
    <w:name w:val="Title"/>
    <w:basedOn w:val="Normal"/>
    <w:link w:val="TtuloChar"/>
    <w:uiPriority w:val="10"/>
    <w:qFormat/>
    <w:rsid w:val="0014531C"/>
    <w:pPr>
      <w:spacing w:before="0"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rsid w:val="0014531C"/>
    <w:rPr>
      <w:rFonts w:ascii="Arial" w:eastAsia="Times New Roman" w:hAnsi="Arial" w:cs="Arial"/>
      <w:b/>
      <w:bCs/>
      <w:sz w:val="24"/>
      <w:szCs w:val="20"/>
      <w:u w:val="single"/>
      <w:lang w:eastAsia="pt-BR"/>
    </w:rPr>
  </w:style>
  <w:style w:type="character" w:customStyle="1" w:styleId="Nvel1-SemNumPretoChar">
    <w:name w:val="Nível 1-Sem Num Preto Char"/>
    <w:basedOn w:val="Fontepargpadro"/>
    <w:link w:val="Nvel1-SemNumPreto"/>
    <w:locked/>
    <w:rsid w:val="00141801"/>
    <w:rPr>
      <w:rFonts w:ascii="Arial" w:eastAsiaTheme="majorEastAsia" w:hAnsi="Arial" w:cs="Arial"/>
      <w:b/>
      <w:bCs/>
      <w:sz w:val="24"/>
      <w:szCs w:val="24"/>
      <w:lang w:eastAsia="zh-CN" w:bidi="hi-IN"/>
    </w:rPr>
  </w:style>
  <w:style w:type="paragraph" w:customStyle="1" w:styleId="Nvel1-SemNumPreto">
    <w:name w:val="Nível 1-Sem Num Preto"/>
    <w:basedOn w:val="Normal"/>
    <w:link w:val="Nvel1-SemNumPretoChar"/>
    <w:qFormat/>
    <w:rsid w:val="00141801"/>
    <w:pPr>
      <w:keepNext/>
      <w:keepLines/>
      <w:tabs>
        <w:tab w:val="left" w:pos="360"/>
      </w:tabs>
      <w:spacing w:before="240" w:after="240" w:line="276" w:lineRule="auto"/>
      <w:outlineLvl w:val="1"/>
    </w:pPr>
    <w:rPr>
      <w:rFonts w:ascii="Arial" w:eastAsiaTheme="majorEastAsia" w:hAnsi="Arial" w:cs="Arial"/>
      <w:b/>
      <w:bCs/>
      <w:sz w:val="24"/>
      <w:szCs w:val="24"/>
      <w:lang w:eastAsia="zh-CN" w:bidi="hi-IN"/>
    </w:rPr>
  </w:style>
  <w:style w:type="character" w:customStyle="1" w:styleId="normaltextrun">
    <w:name w:val="normaltextrun"/>
    <w:basedOn w:val="Fontepargpadro"/>
    <w:rsid w:val="00141801"/>
  </w:style>
  <w:style w:type="character" w:customStyle="1" w:styleId="findhit">
    <w:name w:val="findhit"/>
    <w:basedOn w:val="Fontepargpadro"/>
    <w:rsid w:val="00141801"/>
  </w:style>
  <w:style w:type="paragraph" w:customStyle="1" w:styleId="Nivel01">
    <w:name w:val="Nivel 01"/>
    <w:basedOn w:val="Ttulo1"/>
    <w:next w:val="Normal"/>
    <w:link w:val="Nivel01Char"/>
    <w:autoRedefine/>
    <w:qFormat/>
    <w:rsid w:val="00925F69"/>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360"/>
      </w:tabs>
      <w:spacing w:after="240" w:line="276" w:lineRule="auto"/>
      <w:ind w:left="360"/>
      <w:jc w:val="both"/>
    </w:pPr>
    <w:rPr>
      <w:rFonts w:ascii="Arial" w:hAnsi="Arial" w:cs="Arial"/>
      <w:b/>
      <w:bCs/>
      <w:color w:val="auto"/>
      <w:sz w:val="24"/>
      <w:szCs w:val="24"/>
      <w:lang w:eastAsia="pt-BR"/>
    </w:rPr>
  </w:style>
  <w:style w:type="character" w:customStyle="1" w:styleId="Nivel01Char">
    <w:name w:val="Nivel 01 Char"/>
    <w:basedOn w:val="Fontepargpadro"/>
    <w:link w:val="Nivel01"/>
    <w:rsid w:val="00925F69"/>
    <w:rPr>
      <w:rFonts w:ascii="Arial" w:eastAsiaTheme="majorEastAsia" w:hAnsi="Arial" w:cs="Arial"/>
      <w:b/>
      <w:bCs/>
      <w:sz w:val="24"/>
      <w:szCs w:val="24"/>
      <w:shd w:val="clear" w:color="auto" w:fill="D9D9D9" w:themeFill="background1" w:themeFillShade="D9"/>
      <w:lang w:eastAsia="pt-BR"/>
    </w:rPr>
  </w:style>
  <w:style w:type="paragraph" w:customStyle="1" w:styleId="textbody">
    <w:name w:val="textbody"/>
    <w:basedOn w:val="Normal"/>
    <w:rsid w:val="00016D3A"/>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table" w:customStyle="1" w:styleId="TableNormal">
    <w:name w:val="Table Normal"/>
    <w:uiPriority w:val="2"/>
    <w:semiHidden/>
    <w:unhideWhenUsed/>
    <w:qFormat/>
    <w:rsid w:val="00D0686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paragraph" w:styleId="Textodebalo">
    <w:name w:val="Balloon Text"/>
    <w:basedOn w:val="Normal"/>
    <w:link w:val="TextodebaloChar"/>
    <w:uiPriority w:val="99"/>
    <w:semiHidden/>
    <w:unhideWhenUsed/>
    <w:rsid w:val="006266F7"/>
    <w:pPr>
      <w:spacing w:before="0"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6266F7"/>
    <w:rPr>
      <w:rFonts w:ascii="Tahoma" w:hAnsi="Tahoma" w:cs="Tahoma"/>
      <w:sz w:val="16"/>
      <w:szCs w:val="16"/>
    </w:rPr>
  </w:style>
  <w:style w:type="paragraph" w:customStyle="1" w:styleId="Contedodetabela">
    <w:name w:val="Conteúdo de tabela"/>
    <w:basedOn w:val="Normal"/>
    <w:uiPriority w:val="99"/>
    <w:rsid w:val="00DB56B4"/>
    <w:pPr>
      <w:suppressLineNumbers/>
      <w:suppressAutoHyphens/>
      <w:spacing w:before="0" w:after="0" w:line="240" w:lineRule="auto"/>
      <w:jc w:val="left"/>
    </w:pPr>
    <w:rPr>
      <w:rFonts w:ascii="Times New Roman" w:eastAsia="Times New Roman" w:hAnsi="Times New Roman" w:cs="Times New Roman"/>
      <w:sz w:val="24"/>
      <w:szCs w:val="24"/>
      <w:lang w:eastAsia="ar-SA"/>
    </w:rPr>
  </w:style>
  <w:style w:type="paragraph" w:customStyle="1" w:styleId="Nvel1-SemNum">
    <w:name w:val="Nível 1-Sem Num"/>
    <w:basedOn w:val="Nivel01"/>
    <w:link w:val="Nvel1-SemNumChar"/>
    <w:autoRedefine/>
    <w:qFormat/>
    <w:rsid w:val="00DB56B4"/>
    <w:pPr>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ind w:left="0"/>
      <w:outlineLvl w:val="1"/>
    </w:pPr>
    <w:rPr>
      <w:b w:val="0"/>
      <w:bCs w:val="0"/>
    </w:rPr>
  </w:style>
  <w:style w:type="character" w:customStyle="1" w:styleId="Nvel1-SemNumChar">
    <w:name w:val="Nível 1-Sem Num Char"/>
    <w:basedOn w:val="Nivel01Char"/>
    <w:link w:val="Nvel1-SemNum"/>
    <w:rsid w:val="00DB56B4"/>
    <w:rPr>
      <w:rFonts w:ascii="Arial" w:eastAsiaTheme="majorEastAsia" w:hAnsi="Arial" w:cs="Arial"/>
      <w:b w:val="0"/>
      <w:bCs w:val="0"/>
      <w:sz w:val="24"/>
      <w:szCs w:val="24"/>
      <w:shd w:val="clear" w:color="auto" w:fill="D9D9D9" w:themeFill="background1" w:themeFillShade="D9"/>
      <w:lang w:eastAsia="pt-BR"/>
    </w:rPr>
  </w:style>
  <w:style w:type="character" w:customStyle="1" w:styleId="a-size-large">
    <w:name w:val="a-size-large"/>
    <w:basedOn w:val="Fontepargpadro"/>
    <w:rsid w:val="00DB56B4"/>
  </w:style>
  <w:style w:type="character" w:styleId="TextodoEspaoReservado">
    <w:name w:val="Placeholder Text"/>
    <w:basedOn w:val="Fontepargpadro"/>
    <w:uiPriority w:val="99"/>
    <w:semiHidden/>
    <w:rsid w:val="00DB56B4"/>
    <w:rPr>
      <w:color w:val="808080"/>
    </w:rPr>
  </w:style>
  <w:style w:type="paragraph" w:customStyle="1" w:styleId="Normal2">
    <w:name w:val="Normal2"/>
    <w:uiPriority w:val="99"/>
    <w:rsid w:val="00DB56B4"/>
    <w:pPr>
      <w:spacing w:before="0" w:after="0" w:line="240" w:lineRule="auto"/>
      <w:jc w:val="left"/>
    </w:pPr>
    <w:rPr>
      <w:rFonts w:ascii="Courier New" w:eastAsia="Courier New" w:hAnsi="Courier New" w:cs="Courier New"/>
      <w:sz w:val="24"/>
      <w:szCs w:val="24"/>
      <w:lang w:eastAsia="pt-BR"/>
    </w:rPr>
  </w:style>
  <w:style w:type="character" w:customStyle="1" w:styleId="overflow-hidden">
    <w:name w:val="overflow-hidden"/>
    <w:basedOn w:val="Fontepargpadro"/>
    <w:rsid w:val="00DB56B4"/>
  </w:style>
  <w:style w:type="character" w:customStyle="1" w:styleId="a-list-item">
    <w:name w:val="a-list-item"/>
    <w:basedOn w:val="Fontepargpadro"/>
    <w:rsid w:val="00DB56B4"/>
  </w:style>
  <w:style w:type="character" w:customStyle="1" w:styleId="sc-dcjsry">
    <w:name w:val="sc-dcjsry"/>
    <w:basedOn w:val="Fontepargpadro"/>
    <w:rsid w:val="00DB56B4"/>
  </w:style>
  <w:style w:type="character" w:customStyle="1" w:styleId="vtex-store-components-3-x-productbrand">
    <w:name w:val="vtex-store-components-3-x-productbrand"/>
    <w:basedOn w:val="Fontepargpadro"/>
    <w:rsid w:val="00DB56B4"/>
  </w:style>
  <w:style w:type="character" w:customStyle="1" w:styleId="a-size-base">
    <w:name w:val="a-size-base"/>
    <w:basedOn w:val="Fontepargpadro"/>
    <w:rsid w:val="00DB56B4"/>
  </w:style>
  <w:style w:type="character" w:styleId="nfase">
    <w:name w:val="Emphasis"/>
    <w:basedOn w:val="Fontepargpadro"/>
    <w:uiPriority w:val="20"/>
    <w:qFormat/>
    <w:rsid w:val="00DB56B4"/>
    <w:rPr>
      <w:i/>
      <w:iCs/>
    </w:rPr>
  </w:style>
  <w:style w:type="character" w:styleId="Refdecomentrio">
    <w:name w:val="annotation reference"/>
    <w:basedOn w:val="Fontepargpadro"/>
    <w:unhideWhenUsed/>
    <w:rsid w:val="00031414"/>
    <w:rPr>
      <w:sz w:val="16"/>
      <w:szCs w:val="16"/>
    </w:rPr>
  </w:style>
  <w:style w:type="paragraph" w:styleId="Textodecomentrio">
    <w:name w:val="annotation text"/>
    <w:basedOn w:val="Normal"/>
    <w:link w:val="TextodecomentrioChar"/>
    <w:uiPriority w:val="99"/>
    <w:unhideWhenUsed/>
    <w:rsid w:val="00031414"/>
    <w:pPr>
      <w:spacing w:before="0" w:line="240" w:lineRule="auto"/>
      <w:jc w:val="left"/>
    </w:pPr>
    <w:rPr>
      <w:sz w:val="20"/>
      <w:szCs w:val="20"/>
    </w:rPr>
  </w:style>
  <w:style w:type="character" w:customStyle="1" w:styleId="TextodecomentrioChar">
    <w:name w:val="Texto de comentário Char"/>
    <w:basedOn w:val="Fontepargpadro"/>
    <w:link w:val="Textodecomentrio"/>
    <w:uiPriority w:val="99"/>
    <w:qFormat/>
    <w:rsid w:val="00031414"/>
    <w:rPr>
      <w:sz w:val="20"/>
      <w:szCs w:val="20"/>
    </w:rPr>
  </w:style>
  <w:style w:type="paragraph" w:customStyle="1" w:styleId="Nivel4">
    <w:name w:val="Nivel 4"/>
    <w:basedOn w:val="Nivel3"/>
    <w:autoRedefine/>
    <w:qFormat/>
    <w:rsid w:val="00320D85"/>
    <w:pPr>
      <w:numPr>
        <w:ilvl w:val="3"/>
      </w:numPr>
      <w:spacing w:before="240" w:after="240" w:line="276" w:lineRule="auto"/>
      <w:ind w:left="567" w:firstLine="567"/>
    </w:pPr>
    <w:rPr>
      <w:rFonts w:ascii="Arial" w:hAnsi="Arial"/>
      <w:sz w:val="24"/>
      <w:szCs w:val="24"/>
    </w:rPr>
  </w:style>
  <w:style w:type="paragraph" w:customStyle="1" w:styleId="Nivel5">
    <w:name w:val="Nivel 5"/>
    <w:basedOn w:val="Nivel4"/>
    <w:autoRedefine/>
    <w:qFormat/>
    <w:rsid w:val="00320D85"/>
    <w:pPr>
      <w:numPr>
        <w:ilvl w:val="4"/>
      </w:numPr>
      <w:tabs>
        <w:tab w:val="num" w:pos="360"/>
      </w:tabs>
      <w:ind w:left="851" w:firstLine="567"/>
    </w:pPr>
  </w:style>
  <w:style w:type="paragraph" w:customStyle="1" w:styleId="ou">
    <w:name w:val="ou"/>
    <w:basedOn w:val="PargrafodaLista"/>
    <w:link w:val="ouChar"/>
    <w:qFormat/>
    <w:rsid w:val="00320D85"/>
    <w:pPr>
      <w:widowControl/>
      <w:autoSpaceDE/>
      <w:autoSpaceDN/>
      <w:spacing w:before="60" w:after="60"/>
      <w:ind w:left="0"/>
      <w:jc w:val="center"/>
    </w:pPr>
    <w:rPr>
      <w:rFonts w:ascii="Arial" w:eastAsiaTheme="minorEastAsia" w:hAnsi="Arial" w:cs="Arial"/>
      <w:b/>
      <w:bCs/>
      <w:i/>
      <w:iCs/>
      <w:color w:val="FF0000"/>
      <w:sz w:val="20"/>
      <w:szCs w:val="24"/>
      <w:u w:val="single"/>
      <w:lang w:eastAsia="pt-BR"/>
    </w:rPr>
  </w:style>
  <w:style w:type="character" w:customStyle="1" w:styleId="ouChar">
    <w:name w:val="ou Char"/>
    <w:basedOn w:val="PargrafodaListaChar"/>
    <w:link w:val="ou"/>
    <w:rsid w:val="00320D85"/>
    <w:rPr>
      <w:rFonts w:ascii="Arial" w:eastAsiaTheme="minorEastAsia" w:hAnsi="Arial" w:cs="Arial"/>
      <w:b/>
      <w:bCs/>
      <w:i/>
      <w:iCs/>
      <w:color w:val="FF0000"/>
      <w:sz w:val="20"/>
      <w:szCs w:val="24"/>
      <w:u w:val="single"/>
      <w:lang w:val="pt-PT" w:eastAsia="pt-BR"/>
    </w:rPr>
  </w:style>
  <w:style w:type="paragraph" w:customStyle="1" w:styleId="Nvel4-R">
    <w:name w:val="Nível 4-R"/>
    <w:basedOn w:val="Nivel4"/>
    <w:link w:val="Nvel4-RChar"/>
    <w:autoRedefine/>
    <w:qFormat/>
    <w:rsid w:val="00320D85"/>
    <w:pPr>
      <w:numPr>
        <w:numId w:val="17"/>
      </w:numPr>
      <w:ind w:left="567" w:firstLine="0"/>
    </w:pPr>
    <w:rPr>
      <w:b/>
      <w:bCs/>
      <w:color w:val="FF0000"/>
    </w:rPr>
  </w:style>
  <w:style w:type="character" w:customStyle="1" w:styleId="Nvel4-RChar">
    <w:name w:val="Nível 4-R Char"/>
    <w:basedOn w:val="Fontepargpadro"/>
    <w:link w:val="Nvel4-R"/>
    <w:rsid w:val="00320D85"/>
    <w:rPr>
      <w:rFonts w:ascii="Arial" w:eastAsiaTheme="minorEastAsia" w:hAnsi="Arial" w:cs="Arial"/>
      <w:b/>
      <w:bCs/>
      <w:color w:val="FF0000"/>
      <w:sz w:val="24"/>
      <w:szCs w:val="24"/>
      <w:lang w:eastAsia="pt-BR"/>
    </w:rPr>
  </w:style>
  <w:style w:type="paragraph" w:customStyle="1" w:styleId="Normal1">
    <w:name w:val="Normal1"/>
    <w:basedOn w:val="Normal"/>
    <w:rsid w:val="00320D85"/>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table" w:customStyle="1" w:styleId="TableNormal1">
    <w:name w:val="Table Normal1"/>
    <w:uiPriority w:val="2"/>
    <w:semiHidden/>
    <w:qFormat/>
    <w:rsid w:val="00320D85"/>
    <w:pPr>
      <w:widowControl w:val="0"/>
      <w:autoSpaceDE w:val="0"/>
      <w:autoSpaceDN w:val="0"/>
      <w:spacing w:before="0" w:after="0" w:line="240" w:lineRule="auto"/>
      <w:jc w:val="left"/>
    </w:pPr>
    <w:rPr>
      <w:rFonts w:ascii="Calibri" w:eastAsia="Calibri" w:hAnsi="Calibri" w:cs="Times New Roman"/>
      <w:kern w:val="2"/>
      <w:lang w:val="en-US"/>
    </w:rPr>
    <w:tblPr>
      <w:tblCellMar>
        <w:top w:w="0" w:type="dxa"/>
        <w:left w:w="0" w:type="dxa"/>
        <w:bottom w:w="0" w:type="dxa"/>
        <w:right w:w="0" w:type="dxa"/>
      </w:tblCellMar>
    </w:tblPr>
  </w:style>
  <w:style w:type="table" w:customStyle="1" w:styleId="Tabelacomgrade1">
    <w:name w:val="Tabela com grade1"/>
    <w:basedOn w:val="Tabelanormal"/>
    <w:next w:val="Tabelacomgrade"/>
    <w:uiPriority w:val="39"/>
    <w:rsid w:val="00500431"/>
    <w:pPr>
      <w:spacing w:before="0" w:after="0" w:line="240" w:lineRule="auto"/>
      <w:jc w:val="left"/>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3414343">
      <w:bodyDiv w:val="1"/>
      <w:marLeft w:val="0"/>
      <w:marRight w:val="0"/>
      <w:marTop w:val="0"/>
      <w:marBottom w:val="0"/>
      <w:divBdr>
        <w:top w:val="none" w:sz="0" w:space="0" w:color="auto"/>
        <w:left w:val="none" w:sz="0" w:space="0" w:color="auto"/>
        <w:bottom w:val="none" w:sz="0" w:space="0" w:color="auto"/>
        <w:right w:val="none" w:sz="0" w:space="0" w:color="auto"/>
      </w:divBdr>
    </w:div>
    <w:div w:id="1036000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_Ato2011-2014/2013/Lei/L12846.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eader" Target="header1.xml"/><Relationship Id="rId16" Type="http://schemas.openxmlformats.org/officeDocument/2006/relationships/hyperlink" Target="http://www.bnc.org.br" TargetMode="External"/><Relationship Id="rId11" Type="http://schemas.openxmlformats.org/officeDocument/2006/relationships/hyperlink" Target="http://www.bnc.org.br" TargetMode="External"/><Relationship Id="rId32" Type="http://schemas.openxmlformats.org/officeDocument/2006/relationships/hyperlink" Target="https://www.planalto.gov.br/ccivil_03/leis/l5764.htm" TargetMode="External"/><Relationship Id="rId37"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90" Type="http://schemas.openxmlformats.org/officeDocument/2006/relationships/footer" Target="footer1.xml"/><Relationship Id="rId14" Type="http://schemas.openxmlformats.org/officeDocument/2006/relationships/hyperlink" Target="mailto:licitacaopiracanjuba@hotmail.com" TargetMode="External"/><Relationship Id="rId22" Type="http://schemas.openxmlformats.org/officeDocument/2006/relationships/hyperlink" Target="https://www.planalto.gov.br/ccivil_03/_ato2019-2022/2021/lei/l14133.htm" TargetMode="External"/><Relationship Id="rId27" Type="http://schemas.openxmlformats.org/officeDocument/2006/relationships/hyperlink" Target="https://www.planalto.gov.br/ccivil_03/_Ato2011-2014/2013/Lei/L12846.htm"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s://www.planalto.gov.br/ccivil_03/leis/l5764.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8" Type="http://schemas.openxmlformats.org/officeDocument/2006/relationships/hyperlink" Target="http://www.bnc.org.br"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www.planalto.gov.br/ccivil_03/_ato2019-2022/2021/lei/L14133.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www.planalto.gov.br/ccivil_03/_ato2019-2022/2021/lei/L14133.htm" TargetMode="External"/><Relationship Id="rId3" Type="http://schemas.openxmlformats.org/officeDocument/2006/relationships/styles" Target="styles.xml"/><Relationship Id="rId12" Type="http://schemas.openxmlformats.org/officeDocument/2006/relationships/hyperlink" Target="http://www.piracanjuba.go.gov.br" TargetMode="External"/><Relationship Id="rId17" Type="http://schemas.openxmlformats.org/officeDocument/2006/relationships/hyperlink" Target="http://www.bnc.org.br"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s://www.planalto.gov.br/ccivil_03/leis/l5764.htm" TargetMode="External"/><Relationship Id="rId38"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bnc.org.br"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www.planalto.gov.br/ccivil_03/_ato2019-2022/2021/lei/L14133.htm" TargetMode="External"/><Relationship Id="rId88" Type="http://schemas.openxmlformats.org/officeDocument/2006/relationships/hyperlink" Target="https://www.planalto.gov.br/ccivil_03/_ato2011-2014/2012/decreto/d7724.htm" TargetMode="External"/><Relationship Id="rId9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bnc.org.br"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_Ato2011-2014/2013/Lei/L12846.htm" TargetMode="External"/><Relationship Id="rId36" Type="http://schemas.openxmlformats.org/officeDocument/2006/relationships/hyperlink" Target="https://www.planalto.gov.br/ccivil_03/leis/l5764.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bnc.org.br" TargetMode="External"/><Relationship Id="rId31" Type="http://schemas.openxmlformats.org/officeDocument/2006/relationships/hyperlink" Target="https://www.gov.br/empresas-e-negocios/pt-br/empreendedor"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s://www.planalto.gov.br/ccivil_03/_ato2011-2014/2013/lei/l12846.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s://www.planalto.gov.br/ccivil_03/leis/l8078compilado.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www.planalto.gov.br/ccivil_03/_ato2019-2022/2021/lei/L14133.htm" TargetMode="External"/><Relationship Id="rId4" Type="http://schemas.openxmlformats.org/officeDocument/2006/relationships/settings" Target="settings.xml"/><Relationship Id="rId9" Type="http://schemas.openxmlformats.org/officeDocument/2006/relationships/hyperlink" Target="http://www.bnc.org.br" TargetMode="External"/><Relationship Id="rId13" Type="http://schemas.openxmlformats.org/officeDocument/2006/relationships/hyperlink" Target="http://www.bnc.org.br" TargetMode="External"/><Relationship Id="rId18" Type="http://schemas.openxmlformats.org/officeDocument/2006/relationships/hyperlink" Target="http://www.bnc.org.br" TargetMode="External"/><Relationship Id="rId39" Type="http://schemas.openxmlformats.org/officeDocument/2006/relationships/hyperlink" Target="https://www.planalto.gov.br/ccivil_03/leis/l8078compilado.htm" TargetMode="External"/><Relationship Id="rId34" Type="http://schemas.openxmlformats.org/officeDocument/2006/relationships/hyperlink" Target="https://www.planalto.gov.br/ccivil_03/leis/l5764.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7" Type="http://schemas.openxmlformats.org/officeDocument/2006/relationships/endnotes" Target="endnotes.xml"/><Relationship Id="rId71" Type="http://schemas.openxmlformats.org/officeDocument/2006/relationships/hyperlink" Target="http://www.planalto.gov.br/ccivil_03/_ato2019-2022/2021/lei/L14133.htm" TargetMode="External"/><Relationship Id="rId92" Type="http://schemas.openxmlformats.org/officeDocument/2006/relationships/theme" Target="theme/theme1.xml"/><Relationship Id="rId2" Type="http://schemas.openxmlformats.org/officeDocument/2006/relationships/numbering" Target="numbering.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s://www.planalto.gov.br/ccivil_03/_ato2011-2014/2013/lei/l12846.htm" TargetMode="External"/><Relationship Id="rId66" Type="http://schemas.openxmlformats.org/officeDocument/2006/relationships/hyperlink" Target="http://www.planalto.gov.br/ccivil_03/_ato2019-2022/2021/lei/L14133.htm%25art159" TargetMode="External"/><Relationship Id="rId87" Type="http://schemas.openxmlformats.org/officeDocument/2006/relationships/hyperlink" Target="https://www.planalto.gov.br/ccivil_03/_ato2011-2014/2011/lei/l12527.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www.bnc.org.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7CC298-51DA-44EC-B1B2-5B44139DD7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1129</TotalTime>
  <Pages>113</Pages>
  <Words>29802</Words>
  <Characters>160935</Characters>
  <Application>Microsoft Office Word</Application>
  <DocSecurity>0</DocSecurity>
  <Lines>1341</Lines>
  <Paragraphs>380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190357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Lucas Paiva</dc:creator>
  <cp:lastModifiedBy>GABRIEL LICITACAO</cp:lastModifiedBy>
  <cp:revision>566</cp:revision>
  <cp:lastPrinted>2026-01-26T19:33:00Z</cp:lastPrinted>
  <dcterms:created xsi:type="dcterms:W3CDTF">2025-09-01T17:44:00Z</dcterms:created>
  <dcterms:modified xsi:type="dcterms:W3CDTF">2026-02-11T13:53:00Z</dcterms:modified>
</cp:coreProperties>
</file>