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CEE356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845FA">
                              <w:rPr>
                                <w:sz w:val="24"/>
                                <w:szCs w:val="24"/>
                              </w:rPr>
                              <w:t>194</w:t>
                            </w:r>
                            <w:r w:rsidR="00507252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CEE356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845FA">
                        <w:rPr>
                          <w:sz w:val="24"/>
                          <w:szCs w:val="24"/>
                        </w:rPr>
                        <w:t>194</w:t>
                      </w:r>
                      <w:r w:rsidR="00507252">
                        <w:rPr>
                          <w:sz w:val="24"/>
                          <w:szCs w:val="24"/>
                        </w:rPr>
                        <w:t>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62E30E11" w14:textId="77777777" w:rsidR="00307DD7" w:rsidRDefault="0050725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2000</w:t>
            </w:r>
          </w:p>
          <w:p w14:paraId="2230500B" w14:textId="23FBE24D" w:rsidR="00507252" w:rsidRPr="00E233FB" w:rsidRDefault="0050725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615BEAAF" w14:textId="7DCDAF74" w:rsidR="00100CB5" w:rsidRPr="00507252" w:rsidRDefault="00507252" w:rsidP="00507252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507252">
              <w:rPr>
                <w:rFonts w:ascii="Segoe UI" w:hAnsi="Segoe UI" w:cs="Segoe UI"/>
                <w:sz w:val="20"/>
                <w:szCs w:val="20"/>
              </w:rPr>
              <w:t>SACOS PARA LIXO 200LT SUPER REFORÇADOS; QUANTIDADE POR SACO 10 UNIDADES; COR PRETO; QUALIDADE FUNDO SUPER REFORÇADO DIMENSÕES 95CMX110CM; IGUAL OU SUPERIOR AO BOM LIXO.</w:t>
            </w:r>
          </w:p>
          <w:p w14:paraId="327B819A" w14:textId="06C43E20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2025-06-03T18:43:00Z</dcterms:created>
  <dcterms:modified xsi:type="dcterms:W3CDTF">2025-06-03T18:43:00Z</dcterms:modified>
</cp:coreProperties>
</file>