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50B1068E"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DA7F60">
                              <w:rPr>
                                <w:sz w:val="24"/>
                                <w:szCs w:val="24"/>
                              </w:rPr>
                              <w:t>6</w:t>
                            </w:r>
                            <w:r w:rsidR="00E6773B">
                              <w:rPr>
                                <w:sz w:val="24"/>
                                <w:szCs w:val="24"/>
                              </w:rPr>
                              <w:t>40</w:t>
                            </w:r>
                            <w:r w:rsidRPr="00F0771B">
                              <w:rPr>
                                <w:sz w:val="24"/>
                                <w:szCs w:val="24"/>
                              </w:rPr>
                              <w:t>/202</w:t>
                            </w:r>
                            <w:r w:rsidR="00E6773B">
                              <w:rPr>
                                <w:sz w:val="24"/>
                                <w:szCs w:val="24"/>
                              </w:rPr>
                              <w:t>6</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50B1068E"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DA7F60">
                        <w:rPr>
                          <w:sz w:val="24"/>
                          <w:szCs w:val="24"/>
                        </w:rPr>
                        <w:t>6</w:t>
                      </w:r>
                      <w:r w:rsidR="00E6773B">
                        <w:rPr>
                          <w:sz w:val="24"/>
                          <w:szCs w:val="24"/>
                        </w:rPr>
                        <w:t>40</w:t>
                      </w:r>
                      <w:r w:rsidRPr="00F0771B">
                        <w:rPr>
                          <w:sz w:val="24"/>
                          <w:szCs w:val="24"/>
                        </w:rPr>
                        <w:t>/202</w:t>
                      </w:r>
                      <w:r w:rsidR="00E6773B">
                        <w:rPr>
                          <w:sz w:val="24"/>
                          <w:szCs w:val="24"/>
                        </w:rPr>
                        <w:t>6</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Style w:val="Tabelacomgrade"/>
        <w:tblW w:w="9776"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641"/>
        <w:gridCol w:w="674"/>
        <w:gridCol w:w="579"/>
        <w:gridCol w:w="5756"/>
        <w:gridCol w:w="1054"/>
        <w:gridCol w:w="1072"/>
      </w:tblGrid>
      <w:tr w:rsidR="00911AD8" w:rsidRPr="00F0771B" w14:paraId="0AF2A0B9" w14:textId="77777777" w:rsidTr="006E098C">
        <w:tc>
          <w:tcPr>
            <w:tcW w:w="641" w:type="dxa"/>
          </w:tcPr>
          <w:p w14:paraId="47C18604" w14:textId="0418057B"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ITEM</w:t>
            </w:r>
          </w:p>
        </w:tc>
        <w:tc>
          <w:tcPr>
            <w:tcW w:w="674" w:type="dxa"/>
          </w:tcPr>
          <w:p w14:paraId="663F2CAE" w14:textId="2111D8F3"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UND</w:t>
            </w:r>
          </w:p>
        </w:tc>
        <w:tc>
          <w:tcPr>
            <w:tcW w:w="579" w:type="dxa"/>
          </w:tcPr>
          <w:p w14:paraId="20A1F843" w14:textId="040B44C0"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QTD</w:t>
            </w:r>
          </w:p>
        </w:tc>
        <w:tc>
          <w:tcPr>
            <w:tcW w:w="5756" w:type="dxa"/>
          </w:tcPr>
          <w:p w14:paraId="00BDEF25" w14:textId="71A85883"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DESCRIÇÃO</w:t>
            </w:r>
          </w:p>
        </w:tc>
        <w:tc>
          <w:tcPr>
            <w:tcW w:w="1054" w:type="dxa"/>
          </w:tcPr>
          <w:p w14:paraId="118C18E3" w14:textId="090B68E0"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VALOR UNITÁRIO</w:t>
            </w:r>
          </w:p>
        </w:tc>
        <w:tc>
          <w:tcPr>
            <w:tcW w:w="1072" w:type="dxa"/>
          </w:tcPr>
          <w:p w14:paraId="46A38A04" w14:textId="72F01DCF"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VALOR TOTAL</w:t>
            </w:r>
          </w:p>
        </w:tc>
      </w:tr>
    </w:tbl>
    <w:p w14:paraId="2F4B500A" w14:textId="577B14CC" w:rsidR="00E233FB" w:rsidRDefault="00E233FB" w:rsidP="00430160">
      <w:pPr>
        <w:tabs>
          <w:tab w:val="left" w:pos="2115"/>
        </w:tabs>
        <w:ind w:right="-994"/>
        <w:rPr>
          <w:rFonts w:ascii="Calibri" w:hAnsi="Calibri" w:cs="Calibri"/>
          <w:b/>
          <w:sz w:val="24"/>
          <w:szCs w:val="24"/>
        </w:rPr>
      </w:pPr>
    </w:p>
    <w:tbl>
      <w:tblPr>
        <w:tblW w:w="9781" w:type="dxa"/>
        <w:tblInd w:w="-714" w:type="dxa"/>
        <w:tblCellMar>
          <w:left w:w="70" w:type="dxa"/>
          <w:right w:w="70" w:type="dxa"/>
        </w:tblCellMar>
        <w:tblLook w:val="04A0" w:firstRow="1" w:lastRow="0" w:firstColumn="1" w:lastColumn="0" w:noHBand="0" w:noVBand="1"/>
      </w:tblPr>
      <w:tblGrid>
        <w:gridCol w:w="567"/>
        <w:gridCol w:w="709"/>
        <w:gridCol w:w="567"/>
        <w:gridCol w:w="5812"/>
        <w:gridCol w:w="992"/>
        <w:gridCol w:w="1134"/>
      </w:tblGrid>
      <w:tr w:rsidR="006E098C" w:rsidRPr="00430160" w14:paraId="4449B034" w14:textId="77777777" w:rsidTr="00351893">
        <w:trPr>
          <w:trHeight w:val="482"/>
        </w:trPr>
        <w:tc>
          <w:tcPr>
            <w:tcW w:w="567" w:type="dxa"/>
            <w:tcBorders>
              <w:top w:val="single" w:sz="4" w:space="0" w:color="auto"/>
              <w:left w:val="single" w:sz="4" w:space="0" w:color="auto"/>
              <w:bottom w:val="single" w:sz="4" w:space="0" w:color="auto"/>
              <w:right w:val="nil"/>
            </w:tcBorders>
            <w:shd w:val="clear" w:color="000000" w:fill="FFFFFF"/>
            <w:noWrap/>
            <w:vAlign w:val="center"/>
            <w:hideMark/>
          </w:tcPr>
          <w:p w14:paraId="5093DFE1"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tcPr>
          <w:p w14:paraId="54009896" w14:textId="7EFF418E"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15 </w:t>
            </w:r>
          </w:p>
        </w:tc>
        <w:tc>
          <w:tcPr>
            <w:tcW w:w="567" w:type="dxa"/>
            <w:tcBorders>
              <w:top w:val="single" w:sz="4" w:space="0" w:color="auto"/>
              <w:left w:val="nil"/>
              <w:bottom w:val="single" w:sz="4" w:space="0" w:color="auto"/>
              <w:right w:val="single" w:sz="4" w:space="0" w:color="auto"/>
            </w:tcBorders>
            <w:shd w:val="clear" w:color="000000" w:fill="FFFFFF"/>
            <w:noWrap/>
            <w:hideMark/>
          </w:tcPr>
          <w:p w14:paraId="35EA8C8F" w14:textId="2772883B"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single" w:sz="4" w:space="0" w:color="auto"/>
              <w:left w:val="nil"/>
              <w:bottom w:val="single" w:sz="4" w:space="0" w:color="auto"/>
              <w:right w:val="single" w:sz="4" w:space="0" w:color="auto"/>
            </w:tcBorders>
          </w:tcPr>
          <w:p w14:paraId="132F79C4"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CETAMIN 10% - INJETÁVEL – FRASCO COM 50 ML. CADA 100 ML CONTÉM: CETAMINA (CLORIDRATO) 10,0 G</w:t>
            </w:r>
          </w:p>
          <w:p w14:paraId="021F0A2B" w14:textId="1F5F1F0F"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VEÍCULO ESTÉRIL Q.S.P. 100,0 ML.</w:t>
            </w:r>
          </w:p>
        </w:tc>
        <w:tc>
          <w:tcPr>
            <w:tcW w:w="992" w:type="dxa"/>
            <w:tcBorders>
              <w:top w:val="single" w:sz="4" w:space="0" w:color="auto"/>
              <w:left w:val="nil"/>
              <w:bottom w:val="single" w:sz="4" w:space="0" w:color="auto"/>
              <w:right w:val="nil"/>
            </w:tcBorders>
            <w:vAlign w:val="center"/>
            <w:hideMark/>
          </w:tcPr>
          <w:p w14:paraId="7BD5BA48" w14:textId="77777777" w:rsidR="006E098C" w:rsidRPr="00430160" w:rsidRDefault="006E098C" w:rsidP="006E098C">
            <w:pPr>
              <w:spacing w:after="0" w:line="240" w:lineRule="auto"/>
              <w:rPr>
                <w:rFonts w:ascii="Calibri" w:eastAsia="Times New Roman" w:hAnsi="Calibri" w:cs="Calibri"/>
                <w:color w:val="000000"/>
                <w:sz w:val="18"/>
                <w:szCs w:val="18"/>
                <w:lang w:eastAsia="pt-BR"/>
              </w:rPr>
            </w:pP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15851DF"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5852DFC" w14:textId="77777777" w:rsidTr="00351893">
        <w:trPr>
          <w:trHeight w:val="449"/>
        </w:trPr>
        <w:tc>
          <w:tcPr>
            <w:tcW w:w="567" w:type="dxa"/>
            <w:tcBorders>
              <w:top w:val="nil"/>
              <w:left w:val="single" w:sz="4" w:space="0" w:color="auto"/>
              <w:bottom w:val="single" w:sz="4" w:space="0" w:color="auto"/>
              <w:right w:val="nil"/>
            </w:tcBorders>
            <w:shd w:val="clear" w:color="000000" w:fill="FFFFFF"/>
            <w:noWrap/>
            <w:vAlign w:val="center"/>
            <w:hideMark/>
          </w:tcPr>
          <w:p w14:paraId="59F98CB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w:t>
            </w:r>
          </w:p>
        </w:tc>
        <w:tc>
          <w:tcPr>
            <w:tcW w:w="709" w:type="dxa"/>
            <w:tcBorders>
              <w:top w:val="nil"/>
              <w:left w:val="single" w:sz="4" w:space="0" w:color="auto"/>
              <w:bottom w:val="single" w:sz="4" w:space="0" w:color="auto"/>
              <w:right w:val="single" w:sz="4" w:space="0" w:color="auto"/>
            </w:tcBorders>
            <w:shd w:val="clear" w:color="000000" w:fill="FFFFFF"/>
            <w:noWrap/>
          </w:tcPr>
          <w:p w14:paraId="55980971" w14:textId="2182D08F"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15 </w:t>
            </w:r>
          </w:p>
        </w:tc>
        <w:tc>
          <w:tcPr>
            <w:tcW w:w="567" w:type="dxa"/>
            <w:tcBorders>
              <w:top w:val="nil"/>
              <w:left w:val="nil"/>
              <w:bottom w:val="single" w:sz="4" w:space="0" w:color="auto"/>
              <w:right w:val="single" w:sz="4" w:space="0" w:color="auto"/>
            </w:tcBorders>
            <w:shd w:val="clear" w:color="000000" w:fill="FFFFFF"/>
            <w:noWrap/>
            <w:hideMark/>
          </w:tcPr>
          <w:p w14:paraId="44AF2066" w14:textId="25AB281D"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1F374789"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XILAZIN 2% - INJETÁVEL – FRASCO COM 50 ML- CADA 100 ML CONTÉM: XILAZIN (CLORIDRATO) 2,0 G</w:t>
            </w:r>
          </w:p>
          <w:p w14:paraId="0D7AB58F" w14:textId="26C01861"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VEÍCULO ESTÉRIL Q.S.P. 100,0 ML</w:t>
            </w:r>
          </w:p>
        </w:tc>
        <w:tc>
          <w:tcPr>
            <w:tcW w:w="992" w:type="dxa"/>
            <w:tcBorders>
              <w:top w:val="single" w:sz="4" w:space="0" w:color="auto"/>
              <w:left w:val="nil"/>
              <w:bottom w:val="single" w:sz="4" w:space="0" w:color="auto"/>
              <w:right w:val="single" w:sz="4" w:space="0" w:color="auto"/>
            </w:tcBorders>
            <w:noWrap/>
            <w:vAlign w:val="center"/>
            <w:hideMark/>
          </w:tcPr>
          <w:p w14:paraId="3793F3E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200032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440B6AC" w14:textId="77777777" w:rsidTr="00351893">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3141CEF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w:t>
            </w:r>
          </w:p>
        </w:tc>
        <w:tc>
          <w:tcPr>
            <w:tcW w:w="709" w:type="dxa"/>
            <w:tcBorders>
              <w:top w:val="nil"/>
              <w:left w:val="single" w:sz="4" w:space="0" w:color="auto"/>
              <w:bottom w:val="single" w:sz="4" w:space="0" w:color="auto"/>
              <w:right w:val="single" w:sz="4" w:space="0" w:color="auto"/>
            </w:tcBorders>
            <w:shd w:val="clear" w:color="000000" w:fill="FFFFFF"/>
            <w:noWrap/>
          </w:tcPr>
          <w:p w14:paraId="44AE09AA" w14:textId="3287CE0C"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100</w:t>
            </w:r>
          </w:p>
        </w:tc>
        <w:tc>
          <w:tcPr>
            <w:tcW w:w="567" w:type="dxa"/>
            <w:tcBorders>
              <w:top w:val="nil"/>
              <w:left w:val="nil"/>
              <w:bottom w:val="single" w:sz="4" w:space="0" w:color="auto"/>
              <w:right w:val="single" w:sz="4" w:space="0" w:color="auto"/>
            </w:tcBorders>
            <w:shd w:val="clear" w:color="000000" w:fill="FFFFFF"/>
            <w:noWrap/>
            <w:hideMark/>
          </w:tcPr>
          <w:p w14:paraId="63B5851D" w14:textId="40BA3FB6"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45C098E1" w14:textId="32741143"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 xml:space="preserve">MIDAZOLAM 5MG/ML, CAIXA COM 5 UNIDADES DE AMPOLAS COM 5ML DE SOLUÇÃO DE USO INTRAVENOSO, INTRAMUSCULAR OU RETAL.  </w:t>
            </w:r>
          </w:p>
        </w:tc>
        <w:tc>
          <w:tcPr>
            <w:tcW w:w="992" w:type="dxa"/>
            <w:tcBorders>
              <w:top w:val="nil"/>
              <w:left w:val="nil"/>
              <w:bottom w:val="single" w:sz="4" w:space="0" w:color="auto"/>
              <w:right w:val="single" w:sz="4" w:space="0" w:color="auto"/>
            </w:tcBorders>
            <w:noWrap/>
            <w:vAlign w:val="center"/>
            <w:hideMark/>
          </w:tcPr>
          <w:p w14:paraId="08B5C66F"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08A49DF"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48DE15F9" w14:textId="77777777" w:rsidTr="00351893">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11ACA2F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w:t>
            </w:r>
          </w:p>
        </w:tc>
        <w:tc>
          <w:tcPr>
            <w:tcW w:w="709" w:type="dxa"/>
            <w:tcBorders>
              <w:top w:val="nil"/>
              <w:left w:val="single" w:sz="4" w:space="0" w:color="auto"/>
              <w:bottom w:val="single" w:sz="4" w:space="0" w:color="auto"/>
              <w:right w:val="single" w:sz="4" w:space="0" w:color="auto"/>
            </w:tcBorders>
            <w:shd w:val="clear" w:color="000000" w:fill="FFFFFF"/>
            <w:noWrap/>
          </w:tcPr>
          <w:p w14:paraId="26F51708" w14:textId="1EF882DF"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w:t>
            </w:r>
          </w:p>
        </w:tc>
        <w:tc>
          <w:tcPr>
            <w:tcW w:w="567" w:type="dxa"/>
            <w:tcBorders>
              <w:top w:val="nil"/>
              <w:left w:val="nil"/>
              <w:bottom w:val="single" w:sz="4" w:space="0" w:color="auto"/>
              <w:right w:val="single" w:sz="4" w:space="0" w:color="auto"/>
            </w:tcBorders>
            <w:shd w:val="clear" w:color="000000" w:fill="FFFFFF"/>
            <w:noWrap/>
            <w:hideMark/>
          </w:tcPr>
          <w:p w14:paraId="238148F4" w14:textId="3E0F65DA"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31D87136" w14:textId="29C710E1"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ACEPRAN 0,2 % - INJETÁVEL – FRASCO AMPOLA DE 20 ML. ACEPROMAZINA 0,2 G - VEÍCULO Q.S.P. 100 ML.</w:t>
            </w:r>
          </w:p>
        </w:tc>
        <w:tc>
          <w:tcPr>
            <w:tcW w:w="992" w:type="dxa"/>
            <w:tcBorders>
              <w:top w:val="nil"/>
              <w:left w:val="nil"/>
              <w:bottom w:val="single" w:sz="4" w:space="0" w:color="auto"/>
              <w:right w:val="single" w:sz="4" w:space="0" w:color="auto"/>
            </w:tcBorders>
            <w:noWrap/>
            <w:vAlign w:val="center"/>
            <w:hideMark/>
          </w:tcPr>
          <w:p w14:paraId="577C03C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BA9B6FE"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4A7BC18F" w14:textId="77777777" w:rsidTr="00351893">
        <w:trPr>
          <w:trHeight w:val="304"/>
        </w:trPr>
        <w:tc>
          <w:tcPr>
            <w:tcW w:w="567" w:type="dxa"/>
            <w:tcBorders>
              <w:top w:val="nil"/>
              <w:left w:val="single" w:sz="4" w:space="0" w:color="auto"/>
              <w:bottom w:val="single" w:sz="4" w:space="0" w:color="auto"/>
              <w:right w:val="nil"/>
            </w:tcBorders>
            <w:shd w:val="clear" w:color="000000" w:fill="FFFFFF"/>
            <w:noWrap/>
            <w:vAlign w:val="center"/>
            <w:hideMark/>
          </w:tcPr>
          <w:p w14:paraId="0AFDDA49"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w:t>
            </w:r>
          </w:p>
        </w:tc>
        <w:tc>
          <w:tcPr>
            <w:tcW w:w="709" w:type="dxa"/>
            <w:tcBorders>
              <w:top w:val="nil"/>
              <w:left w:val="single" w:sz="4" w:space="0" w:color="auto"/>
              <w:bottom w:val="single" w:sz="4" w:space="0" w:color="auto"/>
              <w:right w:val="single" w:sz="4" w:space="0" w:color="auto"/>
            </w:tcBorders>
            <w:shd w:val="clear" w:color="000000" w:fill="FFFFFF"/>
            <w:noWrap/>
          </w:tcPr>
          <w:p w14:paraId="47ABDA6A" w14:textId="3EC156B1"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15</w:t>
            </w:r>
          </w:p>
        </w:tc>
        <w:tc>
          <w:tcPr>
            <w:tcW w:w="567" w:type="dxa"/>
            <w:tcBorders>
              <w:top w:val="nil"/>
              <w:left w:val="nil"/>
              <w:bottom w:val="single" w:sz="4" w:space="0" w:color="auto"/>
              <w:right w:val="single" w:sz="4" w:space="0" w:color="auto"/>
            </w:tcBorders>
            <w:shd w:val="clear" w:color="000000" w:fill="FFFFFF"/>
            <w:noWrap/>
            <w:hideMark/>
          </w:tcPr>
          <w:p w14:paraId="26E701AE" w14:textId="302D7B3C"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07383CA4" w14:textId="54DF63E6"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ACEPRAN GOTAS – ACEPROMAZINA 1,0 G -VEÍCULO Q.S.P. 100 ML – FRASCO COM 10 ML.</w:t>
            </w:r>
          </w:p>
        </w:tc>
        <w:tc>
          <w:tcPr>
            <w:tcW w:w="992" w:type="dxa"/>
            <w:tcBorders>
              <w:top w:val="nil"/>
              <w:left w:val="nil"/>
              <w:bottom w:val="single" w:sz="4" w:space="0" w:color="auto"/>
              <w:right w:val="single" w:sz="4" w:space="0" w:color="auto"/>
            </w:tcBorders>
            <w:noWrap/>
            <w:vAlign w:val="center"/>
            <w:hideMark/>
          </w:tcPr>
          <w:p w14:paraId="137B1D8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75293FA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5EC6519" w14:textId="77777777" w:rsidTr="00351893">
        <w:trPr>
          <w:trHeight w:val="679"/>
        </w:trPr>
        <w:tc>
          <w:tcPr>
            <w:tcW w:w="567" w:type="dxa"/>
            <w:tcBorders>
              <w:top w:val="nil"/>
              <w:left w:val="single" w:sz="4" w:space="0" w:color="auto"/>
              <w:bottom w:val="single" w:sz="4" w:space="0" w:color="auto"/>
              <w:right w:val="nil"/>
            </w:tcBorders>
            <w:shd w:val="clear" w:color="000000" w:fill="FFFFFF"/>
            <w:noWrap/>
            <w:vAlign w:val="center"/>
            <w:hideMark/>
          </w:tcPr>
          <w:p w14:paraId="08BD6757"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6</w:t>
            </w:r>
          </w:p>
        </w:tc>
        <w:tc>
          <w:tcPr>
            <w:tcW w:w="709" w:type="dxa"/>
            <w:tcBorders>
              <w:top w:val="nil"/>
              <w:left w:val="single" w:sz="4" w:space="0" w:color="auto"/>
              <w:bottom w:val="single" w:sz="4" w:space="0" w:color="auto"/>
              <w:right w:val="single" w:sz="4" w:space="0" w:color="auto"/>
            </w:tcBorders>
            <w:shd w:val="clear" w:color="000000" w:fill="FFFFFF"/>
            <w:noWrap/>
          </w:tcPr>
          <w:p w14:paraId="653226A8" w14:textId="1A278830"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w:t>
            </w:r>
          </w:p>
        </w:tc>
        <w:tc>
          <w:tcPr>
            <w:tcW w:w="567" w:type="dxa"/>
            <w:tcBorders>
              <w:top w:val="nil"/>
              <w:left w:val="nil"/>
              <w:bottom w:val="single" w:sz="4" w:space="0" w:color="auto"/>
              <w:right w:val="single" w:sz="4" w:space="0" w:color="auto"/>
            </w:tcBorders>
            <w:shd w:val="clear" w:color="000000" w:fill="FFFFFF"/>
            <w:noWrap/>
            <w:hideMark/>
          </w:tcPr>
          <w:p w14:paraId="5001E1C2" w14:textId="5A388745"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733EAA70" w14:textId="1908586E"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ANESTT 2% – INJETÁVEL – FRASCO COM 50 ML -CADA 100 ML CONTÉM: LIDOCAÍNA (CLORIDRATO) 2,060 G - BITARTARATO DE EPINEFRINA 1,001 MG - VEÍCULO AQUOSO ESTÉRIL Q.S.P. 100 ML.</w:t>
            </w:r>
          </w:p>
        </w:tc>
        <w:tc>
          <w:tcPr>
            <w:tcW w:w="992" w:type="dxa"/>
            <w:tcBorders>
              <w:top w:val="nil"/>
              <w:left w:val="nil"/>
              <w:bottom w:val="single" w:sz="4" w:space="0" w:color="auto"/>
              <w:right w:val="single" w:sz="4" w:space="0" w:color="auto"/>
            </w:tcBorders>
            <w:noWrap/>
            <w:vAlign w:val="center"/>
            <w:hideMark/>
          </w:tcPr>
          <w:p w14:paraId="461D7828"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73977EE7"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72D20D26" w14:textId="77777777" w:rsidTr="00351893">
        <w:trPr>
          <w:trHeight w:val="960"/>
        </w:trPr>
        <w:tc>
          <w:tcPr>
            <w:tcW w:w="567" w:type="dxa"/>
            <w:tcBorders>
              <w:top w:val="nil"/>
              <w:left w:val="single" w:sz="4" w:space="0" w:color="auto"/>
              <w:bottom w:val="single" w:sz="4" w:space="0" w:color="auto"/>
              <w:right w:val="nil"/>
            </w:tcBorders>
            <w:shd w:val="clear" w:color="000000" w:fill="FFFFFF"/>
            <w:noWrap/>
            <w:vAlign w:val="center"/>
            <w:hideMark/>
          </w:tcPr>
          <w:p w14:paraId="28EF2941"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7</w:t>
            </w:r>
          </w:p>
        </w:tc>
        <w:tc>
          <w:tcPr>
            <w:tcW w:w="709" w:type="dxa"/>
            <w:tcBorders>
              <w:top w:val="nil"/>
              <w:left w:val="single" w:sz="4" w:space="0" w:color="auto"/>
              <w:bottom w:val="single" w:sz="4" w:space="0" w:color="auto"/>
              <w:right w:val="single" w:sz="4" w:space="0" w:color="auto"/>
            </w:tcBorders>
            <w:shd w:val="clear" w:color="000000" w:fill="FFFFFF"/>
            <w:noWrap/>
          </w:tcPr>
          <w:p w14:paraId="7A0E6CCA" w14:textId="79A062A4"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50</w:t>
            </w:r>
          </w:p>
        </w:tc>
        <w:tc>
          <w:tcPr>
            <w:tcW w:w="567" w:type="dxa"/>
            <w:tcBorders>
              <w:top w:val="nil"/>
              <w:left w:val="nil"/>
              <w:bottom w:val="single" w:sz="4" w:space="0" w:color="auto"/>
              <w:right w:val="single" w:sz="4" w:space="0" w:color="auto"/>
            </w:tcBorders>
            <w:shd w:val="clear" w:color="000000" w:fill="FFFFFF"/>
            <w:noWrap/>
            <w:hideMark/>
          </w:tcPr>
          <w:p w14:paraId="16707AD8" w14:textId="2E394B6C"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703540AF"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MYTEDOM - CADA ML CONTÉM: CLORIDRATO DE METADONA 10 MG -VEÍCULO ESTÉRIL Q.S.P. 1 ML - (VEÍCULO: CLORETO DE SÓDIO, ÁCIDO CLORÍDRICO/HIDRÓXIDO DE SÓDIO, ÁGUA PARA INJETÁVEIS) - A SOLUÇÃO INJETÁVEL NÃO CONTÉM CONSERVANTE.</w:t>
            </w:r>
          </w:p>
          <w:p w14:paraId="742574E0" w14:textId="45FF79C7"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AMPOLAS DE 1 ML.</w:t>
            </w:r>
          </w:p>
        </w:tc>
        <w:tc>
          <w:tcPr>
            <w:tcW w:w="992" w:type="dxa"/>
            <w:tcBorders>
              <w:top w:val="nil"/>
              <w:left w:val="nil"/>
              <w:bottom w:val="single" w:sz="4" w:space="0" w:color="auto"/>
              <w:right w:val="single" w:sz="4" w:space="0" w:color="auto"/>
            </w:tcBorders>
            <w:noWrap/>
            <w:vAlign w:val="center"/>
            <w:hideMark/>
          </w:tcPr>
          <w:p w14:paraId="5C01AF5B"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7B12B2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3DE3ACC2" w14:textId="77777777" w:rsidTr="00351893">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7F4F66A8"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8</w:t>
            </w:r>
          </w:p>
        </w:tc>
        <w:tc>
          <w:tcPr>
            <w:tcW w:w="709" w:type="dxa"/>
            <w:tcBorders>
              <w:top w:val="nil"/>
              <w:left w:val="single" w:sz="4" w:space="0" w:color="auto"/>
              <w:bottom w:val="single" w:sz="4" w:space="0" w:color="auto"/>
              <w:right w:val="single" w:sz="4" w:space="0" w:color="auto"/>
            </w:tcBorders>
            <w:shd w:val="clear" w:color="000000" w:fill="FFFFFF"/>
            <w:noWrap/>
          </w:tcPr>
          <w:p w14:paraId="242244FA" w14:textId="18F5192E"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05 </w:t>
            </w:r>
          </w:p>
        </w:tc>
        <w:tc>
          <w:tcPr>
            <w:tcW w:w="567" w:type="dxa"/>
            <w:tcBorders>
              <w:top w:val="nil"/>
              <w:left w:val="nil"/>
              <w:bottom w:val="single" w:sz="4" w:space="0" w:color="auto"/>
              <w:right w:val="single" w:sz="4" w:space="0" w:color="auto"/>
            </w:tcBorders>
            <w:shd w:val="clear" w:color="000000" w:fill="FFFFFF"/>
            <w:noWrap/>
            <w:hideMark/>
          </w:tcPr>
          <w:p w14:paraId="51BCEDBB" w14:textId="4C9DFCFE"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57F900A4" w14:textId="74EF9909"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 xml:space="preserve">CRONIDOR 2% (INJETÁVEL) - CLORIDRATO DE TRAMADOL - FRASCO-AMPOLA CONTENDO 20 ML DE CLORIDRATO DE TRAMADOL 2%. </w:t>
            </w:r>
          </w:p>
        </w:tc>
        <w:tc>
          <w:tcPr>
            <w:tcW w:w="992" w:type="dxa"/>
            <w:tcBorders>
              <w:top w:val="nil"/>
              <w:left w:val="nil"/>
              <w:bottom w:val="single" w:sz="4" w:space="0" w:color="auto"/>
              <w:right w:val="single" w:sz="4" w:space="0" w:color="auto"/>
            </w:tcBorders>
            <w:noWrap/>
            <w:vAlign w:val="center"/>
            <w:hideMark/>
          </w:tcPr>
          <w:p w14:paraId="069A6807"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6C957CD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71265BA0" w14:textId="77777777" w:rsidTr="00351893">
        <w:trPr>
          <w:trHeight w:val="720"/>
        </w:trPr>
        <w:tc>
          <w:tcPr>
            <w:tcW w:w="567" w:type="dxa"/>
            <w:tcBorders>
              <w:top w:val="nil"/>
              <w:left w:val="single" w:sz="4" w:space="0" w:color="auto"/>
              <w:bottom w:val="single" w:sz="4" w:space="0" w:color="auto"/>
              <w:right w:val="nil"/>
            </w:tcBorders>
            <w:shd w:val="clear" w:color="000000" w:fill="FFFFFF"/>
            <w:noWrap/>
            <w:vAlign w:val="center"/>
            <w:hideMark/>
          </w:tcPr>
          <w:p w14:paraId="6267682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9</w:t>
            </w:r>
          </w:p>
        </w:tc>
        <w:tc>
          <w:tcPr>
            <w:tcW w:w="709" w:type="dxa"/>
            <w:tcBorders>
              <w:top w:val="nil"/>
              <w:left w:val="single" w:sz="4" w:space="0" w:color="auto"/>
              <w:bottom w:val="single" w:sz="4" w:space="0" w:color="auto"/>
              <w:right w:val="single" w:sz="4" w:space="0" w:color="auto"/>
            </w:tcBorders>
            <w:shd w:val="clear" w:color="000000" w:fill="FFFFFF"/>
            <w:noWrap/>
          </w:tcPr>
          <w:p w14:paraId="3413FD5B" w14:textId="0DD3A6E5"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w:t>
            </w:r>
          </w:p>
        </w:tc>
        <w:tc>
          <w:tcPr>
            <w:tcW w:w="567" w:type="dxa"/>
            <w:tcBorders>
              <w:top w:val="nil"/>
              <w:left w:val="nil"/>
              <w:bottom w:val="single" w:sz="4" w:space="0" w:color="auto"/>
              <w:right w:val="single" w:sz="4" w:space="0" w:color="auto"/>
            </w:tcBorders>
            <w:shd w:val="clear" w:color="000000" w:fill="FFFFFF"/>
            <w:noWrap/>
            <w:hideMark/>
          </w:tcPr>
          <w:p w14:paraId="7DEB6DB0" w14:textId="5BAAB976"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26CEF4FE"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CRONIDOR 12MG – 1 CAIXA POSSUI 10 COMPRIMIDOS - CLORIDRATO DE TRAMADOL 12MG</w:t>
            </w:r>
          </w:p>
          <w:p w14:paraId="4BDBECC7" w14:textId="6C997E86"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EXCIPIENTE (*) Q.S.P. 125MG</w:t>
            </w:r>
          </w:p>
        </w:tc>
        <w:tc>
          <w:tcPr>
            <w:tcW w:w="992" w:type="dxa"/>
            <w:tcBorders>
              <w:top w:val="nil"/>
              <w:left w:val="nil"/>
              <w:bottom w:val="single" w:sz="4" w:space="0" w:color="auto"/>
              <w:right w:val="single" w:sz="4" w:space="0" w:color="auto"/>
            </w:tcBorders>
            <w:noWrap/>
            <w:vAlign w:val="center"/>
            <w:hideMark/>
          </w:tcPr>
          <w:p w14:paraId="4F17613D"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EFA3DE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38FEFD3" w14:textId="77777777" w:rsidTr="00351893">
        <w:trPr>
          <w:trHeight w:val="720"/>
        </w:trPr>
        <w:tc>
          <w:tcPr>
            <w:tcW w:w="567" w:type="dxa"/>
            <w:tcBorders>
              <w:top w:val="nil"/>
              <w:left w:val="single" w:sz="4" w:space="0" w:color="auto"/>
              <w:bottom w:val="single" w:sz="4" w:space="0" w:color="auto"/>
              <w:right w:val="nil"/>
            </w:tcBorders>
            <w:shd w:val="clear" w:color="000000" w:fill="FFFFFF"/>
            <w:noWrap/>
            <w:vAlign w:val="center"/>
            <w:hideMark/>
          </w:tcPr>
          <w:p w14:paraId="6796019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single" w:sz="4" w:space="0" w:color="auto"/>
              <w:bottom w:val="single" w:sz="4" w:space="0" w:color="auto"/>
              <w:right w:val="single" w:sz="4" w:space="0" w:color="auto"/>
            </w:tcBorders>
            <w:shd w:val="clear" w:color="000000" w:fill="FFFFFF"/>
            <w:noWrap/>
          </w:tcPr>
          <w:p w14:paraId="00C89A83" w14:textId="0BB666FA"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10 </w:t>
            </w:r>
          </w:p>
        </w:tc>
        <w:tc>
          <w:tcPr>
            <w:tcW w:w="567" w:type="dxa"/>
            <w:tcBorders>
              <w:top w:val="nil"/>
              <w:left w:val="nil"/>
              <w:bottom w:val="single" w:sz="4" w:space="0" w:color="auto"/>
              <w:right w:val="single" w:sz="4" w:space="0" w:color="auto"/>
            </w:tcBorders>
            <w:shd w:val="clear" w:color="000000" w:fill="FFFFFF"/>
            <w:noWrap/>
            <w:hideMark/>
          </w:tcPr>
          <w:p w14:paraId="2ADC4917" w14:textId="0C53E949"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5797DB1B"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CRONIDOR 40 MG - 1 CAIXA POSSUI 10 COMPRIMIDOS - CLORIDRATO DE TRAMADOL 40MG</w:t>
            </w:r>
          </w:p>
          <w:p w14:paraId="5FECC55B" w14:textId="77BD8188"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EXCIPIENTE (*) Q.S.P. 400MG</w:t>
            </w:r>
          </w:p>
        </w:tc>
        <w:tc>
          <w:tcPr>
            <w:tcW w:w="992" w:type="dxa"/>
            <w:tcBorders>
              <w:top w:val="nil"/>
              <w:left w:val="nil"/>
              <w:bottom w:val="single" w:sz="4" w:space="0" w:color="auto"/>
              <w:right w:val="single" w:sz="4" w:space="0" w:color="auto"/>
            </w:tcBorders>
            <w:noWrap/>
            <w:vAlign w:val="center"/>
            <w:hideMark/>
          </w:tcPr>
          <w:p w14:paraId="195C1CC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7DC89884"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73D457CE" w14:textId="77777777" w:rsidTr="00351893">
        <w:trPr>
          <w:trHeight w:val="720"/>
        </w:trPr>
        <w:tc>
          <w:tcPr>
            <w:tcW w:w="567" w:type="dxa"/>
            <w:tcBorders>
              <w:top w:val="nil"/>
              <w:left w:val="single" w:sz="4" w:space="0" w:color="auto"/>
              <w:bottom w:val="single" w:sz="4" w:space="0" w:color="auto"/>
              <w:right w:val="nil"/>
            </w:tcBorders>
            <w:shd w:val="clear" w:color="000000" w:fill="FFFFFF"/>
            <w:noWrap/>
            <w:vAlign w:val="center"/>
            <w:hideMark/>
          </w:tcPr>
          <w:p w14:paraId="13F02C79"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11</w:t>
            </w:r>
          </w:p>
        </w:tc>
        <w:tc>
          <w:tcPr>
            <w:tcW w:w="709" w:type="dxa"/>
            <w:tcBorders>
              <w:top w:val="nil"/>
              <w:left w:val="single" w:sz="4" w:space="0" w:color="auto"/>
              <w:bottom w:val="single" w:sz="4" w:space="0" w:color="auto"/>
              <w:right w:val="single" w:sz="4" w:space="0" w:color="auto"/>
            </w:tcBorders>
            <w:shd w:val="clear" w:color="000000" w:fill="FFFFFF"/>
            <w:noWrap/>
          </w:tcPr>
          <w:p w14:paraId="7FE6E7FC" w14:textId="6F9938BE"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03 </w:t>
            </w:r>
          </w:p>
        </w:tc>
        <w:tc>
          <w:tcPr>
            <w:tcW w:w="567" w:type="dxa"/>
            <w:tcBorders>
              <w:top w:val="nil"/>
              <w:left w:val="nil"/>
              <w:bottom w:val="single" w:sz="4" w:space="0" w:color="auto"/>
              <w:right w:val="single" w:sz="4" w:space="0" w:color="auto"/>
            </w:tcBorders>
            <w:shd w:val="clear" w:color="000000" w:fill="FFFFFF"/>
            <w:noWrap/>
            <w:hideMark/>
          </w:tcPr>
          <w:p w14:paraId="585E9A11" w14:textId="6DD9652F"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40497131" w14:textId="3C1F3FBC"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BUTORFIN® 1% - TARTARATO DE BUTORFANOL 1,458* G - EXCIPIENTES Q.S.P. 100,0 ML- EQUIVALENTE A 1 G DE BUTORFANOL BASE. FRASCO-AMPOLA COM 10 ML.</w:t>
            </w:r>
          </w:p>
        </w:tc>
        <w:tc>
          <w:tcPr>
            <w:tcW w:w="992" w:type="dxa"/>
            <w:tcBorders>
              <w:top w:val="nil"/>
              <w:left w:val="nil"/>
              <w:bottom w:val="single" w:sz="4" w:space="0" w:color="auto"/>
              <w:right w:val="single" w:sz="4" w:space="0" w:color="auto"/>
            </w:tcBorders>
            <w:noWrap/>
            <w:vAlign w:val="center"/>
            <w:hideMark/>
          </w:tcPr>
          <w:p w14:paraId="5C8837A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70CC974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21B5AF57" w14:textId="77777777" w:rsidTr="00351893">
        <w:trPr>
          <w:trHeight w:val="448"/>
        </w:trPr>
        <w:tc>
          <w:tcPr>
            <w:tcW w:w="567" w:type="dxa"/>
            <w:tcBorders>
              <w:top w:val="nil"/>
              <w:left w:val="single" w:sz="4" w:space="0" w:color="auto"/>
              <w:bottom w:val="single" w:sz="4" w:space="0" w:color="auto"/>
              <w:right w:val="nil"/>
            </w:tcBorders>
            <w:shd w:val="clear" w:color="000000" w:fill="FFFFFF"/>
            <w:noWrap/>
            <w:vAlign w:val="center"/>
            <w:hideMark/>
          </w:tcPr>
          <w:p w14:paraId="343971F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lastRenderedPageBreak/>
              <w:t>12</w:t>
            </w:r>
          </w:p>
        </w:tc>
        <w:tc>
          <w:tcPr>
            <w:tcW w:w="709" w:type="dxa"/>
            <w:tcBorders>
              <w:top w:val="nil"/>
              <w:left w:val="single" w:sz="4" w:space="0" w:color="auto"/>
              <w:bottom w:val="single" w:sz="4" w:space="0" w:color="auto"/>
              <w:right w:val="single" w:sz="4" w:space="0" w:color="auto"/>
            </w:tcBorders>
            <w:shd w:val="clear" w:color="000000" w:fill="FFFFFF"/>
            <w:noWrap/>
          </w:tcPr>
          <w:p w14:paraId="1AD53159" w14:textId="6422CC81"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10 </w:t>
            </w:r>
          </w:p>
        </w:tc>
        <w:tc>
          <w:tcPr>
            <w:tcW w:w="567" w:type="dxa"/>
            <w:tcBorders>
              <w:top w:val="nil"/>
              <w:left w:val="nil"/>
              <w:bottom w:val="single" w:sz="4" w:space="0" w:color="auto"/>
              <w:right w:val="single" w:sz="4" w:space="0" w:color="auto"/>
            </w:tcBorders>
            <w:shd w:val="clear" w:color="000000" w:fill="FFFFFF"/>
            <w:noWrap/>
            <w:hideMark/>
          </w:tcPr>
          <w:p w14:paraId="7FD2F467" w14:textId="03D2D219"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5AF701C9" w14:textId="15DCD68E"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 xml:space="preserve">DIPIRONA INJETÁVEL- 50 ML- ANALGÉSICO E ANTIPIRÉTICO INJETÁVEL - CADA 100 ML DO PRODUTO CONTÉM: DIPIRONA SÓDICA: 50 G - VEÍCULO Q.S.P. 100 ML. </w:t>
            </w:r>
          </w:p>
        </w:tc>
        <w:tc>
          <w:tcPr>
            <w:tcW w:w="992" w:type="dxa"/>
            <w:tcBorders>
              <w:top w:val="nil"/>
              <w:left w:val="nil"/>
              <w:bottom w:val="single" w:sz="4" w:space="0" w:color="auto"/>
              <w:right w:val="single" w:sz="4" w:space="0" w:color="auto"/>
            </w:tcBorders>
            <w:noWrap/>
            <w:vAlign w:val="center"/>
            <w:hideMark/>
          </w:tcPr>
          <w:p w14:paraId="510C6B4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647CC59B"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35215111" w14:textId="77777777" w:rsidTr="00351893">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521462E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13</w:t>
            </w:r>
          </w:p>
        </w:tc>
        <w:tc>
          <w:tcPr>
            <w:tcW w:w="709" w:type="dxa"/>
            <w:tcBorders>
              <w:top w:val="nil"/>
              <w:left w:val="single" w:sz="4" w:space="0" w:color="auto"/>
              <w:bottom w:val="single" w:sz="4" w:space="0" w:color="auto"/>
              <w:right w:val="single" w:sz="4" w:space="0" w:color="auto"/>
            </w:tcBorders>
            <w:shd w:val="clear" w:color="000000" w:fill="FFFFFF"/>
            <w:noWrap/>
          </w:tcPr>
          <w:p w14:paraId="732286D6" w14:textId="260C57E4"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100 </w:t>
            </w:r>
          </w:p>
        </w:tc>
        <w:tc>
          <w:tcPr>
            <w:tcW w:w="567" w:type="dxa"/>
            <w:tcBorders>
              <w:top w:val="nil"/>
              <w:left w:val="nil"/>
              <w:bottom w:val="single" w:sz="4" w:space="0" w:color="auto"/>
              <w:right w:val="single" w:sz="4" w:space="0" w:color="auto"/>
            </w:tcBorders>
            <w:shd w:val="clear" w:color="000000" w:fill="FFFFFF"/>
            <w:noWrap/>
            <w:hideMark/>
          </w:tcPr>
          <w:p w14:paraId="0E9BC0EC" w14:textId="3422B0ED"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0844D6E9" w14:textId="541FD575"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 xml:space="preserve">DIPIRONA MONOIDRATADA - 500MG - 1 CARTELA COM 10 COMPRIMIDOS. </w:t>
            </w:r>
          </w:p>
        </w:tc>
        <w:tc>
          <w:tcPr>
            <w:tcW w:w="992" w:type="dxa"/>
            <w:tcBorders>
              <w:top w:val="nil"/>
              <w:left w:val="nil"/>
              <w:bottom w:val="single" w:sz="4" w:space="0" w:color="auto"/>
              <w:right w:val="single" w:sz="4" w:space="0" w:color="auto"/>
            </w:tcBorders>
            <w:noWrap/>
            <w:vAlign w:val="center"/>
            <w:hideMark/>
          </w:tcPr>
          <w:p w14:paraId="53F54C7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04831DF7"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0C0E18A8" w14:textId="77777777" w:rsidTr="00351893">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5A2FC5D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14</w:t>
            </w:r>
          </w:p>
        </w:tc>
        <w:tc>
          <w:tcPr>
            <w:tcW w:w="709" w:type="dxa"/>
            <w:tcBorders>
              <w:top w:val="nil"/>
              <w:left w:val="single" w:sz="4" w:space="0" w:color="auto"/>
              <w:bottom w:val="single" w:sz="4" w:space="0" w:color="auto"/>
              <w:right w:val="single" w:sz="4" w:space="0" w:color="auto"/>
            </w:tcBorders>
            <w:shd w:val="clear" w:color="000000" w:fill="FFFFFF"/>
            <w:noWrap/>
          </w:tcPr>
          <w:p w14:paraId="75C528E2" w14:textId="4294964D"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05 </w:t>
            </w:r>
          </w:p>
        </w:tc>
        <w:tc>
          <w:tcPr>
            <w:tcW w:w="567" w:type="dxa"/>
            <w:tcBorders>
              <w:top w:val="nil"/>
              <w:left w:val="nil"/>
              <w:bottom w:val="single" w:sz="4" w:space="0" w:color="auto"/>
              <w:right w:val="single" w:sz="4" w:space="0" w:color="auto"/>
            </w:tcBorders>
            <w:shd w:val="clear" w:color="000000" w:fill="FFFFFF"/>
            <w:noWrap/>
            <w:hideMark/>
          </w:tcPr>
          <w:p w14:paraId="27BE6242" w14:textId="013ECA15"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4DCC5711" w14:textId="644CDB78"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EPINEFRINA ADRENALINA - INJETÁVEL - 1MG/ML - 10 UNIDADES - PRINCÍPIO ATIVO: HEMITARTARATO DE EPINEFRINA -APRESENTAÇÕES: SOLUÇÃO INJETÁVEL 1 MG/ML - EMBALAGEM: EMBALAGEM FRACIONADO EM 10 AMPOLAS DE 1 ML.</w:t>
            </w:r>
          </w:p>
        </w:tc>
        <w:tc>
          <w:tcPr>
            <w:tcW w:w="992" w:type="dxa"/>
            <w:tcBorders>
              <w:top w:val="nil"/>
              <w:left w:val="nil"/>
              <w:bottom w:val="single" w:sz="4" w:space="0" w:color="auto"/>
              <w:right w:val="single" w:sz="4" w:space="0" w:color="auto"/>
            </w:tcBorders>
            <w:noWrap/>
            <w:vAlign w:val="center"/>
            <w:hideMark/>
          </w:tcPr>
          <w:p w14:paraId="3334FFE4"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1349AA11"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3FE53880" w14:textId="77777777" w:rsidTr="00351893">
        <w:trPr>
          <w:trHeight w:val="651"/>
        </w:trPr>
        <w:tc>
          <w:tcPr>
            <w:tcW w:w="567" w:type="dxa"/>
            <w:tcBorders>
              <w:top w:val="nil"/>
              <w:left w:val="single" w:sz="4" w:space="0" w:color="auto"/>
              <w:bottom w:val="single" w:sz="4" w:space="0" w:color="auto"/>
              <w:right w:val="nil"/>
            </w:tcBorders>
            <w:shd w:val="clear" w:color="000000" w:fill="FFFFFF"/>
            <w:noWrap/>
            <w:vAlign w:val="center"/>
            <w:hideMark/>
          </w:tcPr>
          <w:p w14:paraId="13D4ADA4"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15</w:t>
            </w:r>
          </w:p>
        </w:tc>
        <w:tc>
          <w:tcPr>
            <w:tcW w:w="709" w:type="dxa"/>
            <w:tcBorders>
              <w:top w:val="nil"/>
              <w:left w:val="single" w:sz="4" w:space="0" w:color="auto"/>
              <w:bottom w:val="single" w:sz="4" w:space="0" w:color="auto"/>
              <w:right w:val="single" w:sz="4" w:space="0" w:color="auto"/>
            </w:tcBorders>
            <w:shd w:val="clear" w:color="000000" w:fill="FFFFFF"/>
            <w:noWrap/>
          </w:tcPr>
          <w:p w14:paraId="6116206D" w14:textId="5956E4F5"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01 </w:t>
            </w:r>
          </w:p>
        </w:tc>
        <w:tc>
          <w:tcPr>
            <w:tcW w:w="567" w:type="dxa"/>
            <w:tcBorders>
              <w:top w:val="nil"/>
              <w:left w:val="nil"/>
              <w:bottom w:val="single" w:sz="4" w:space="0" w:color="auto"/>
              <w:right w:val="single" w:sz="4" w:space="0" w:color="auto"/>
            </w:tcBorders>
            <w:shd w:val="clear" w:color="000000" w:fill="FFFFFF"/>
            <w:noWrap/>
            <w:hideMark/>
          </w:tcPr>
          <w:p w14:paraId="28E6EA1D" w14:textId="57BED23A"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738C6EFF"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SULFATO DE ATROPINA - CADA ML DA SOLUÇÃO INJETÁVEL CONTÉM: SULFATO DE ATROPINA 0,25 MG - EXCIPIENTES (SOLUÇÃO DE ÁCIDO SULFÚRICO, ÁGUA PARA INJETÁVEIS) Q.S.P. 1 ML</w:t>
            </w:r>
          </w:p>
          <w:p w14:paraId="3DB01F52" w14:textId="6D8B15C2"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EMBALAGEM CONTENDO 100 AMPOLAS DE 1 ML.</w:t>
            </w:r>
          </w:p>
        </w:tc>
        <w:tc>
          <w:tcPr>
            <w:tcW w:w="992" w:type="dxa"/>
            <w:tcBorders>
              <w:top w:val="nil"/>
              <w:left w:val="nil"/>
              <w:bottom w:val="single" w:sz="4" w:space="0" w:color="auto"/>
              <w:right w:val="single" w:sz="4" w:space="0" w:color="auto"/>
            </w:tcBorders>
            <w:noWrap/>
            <w:vAlign w:val="center"/>
            <w:hideMark/>
          </w:tcPr>
          <w:p w14:paraId="28AE5CE4"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42E50F9"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0B8C7D53" w14:textId="77777777" w:rsidTr="00351893">
        <w:trPr>
          <w:trHeight w:val="605"/>
        </w:trPr>
        <w:tc>
          <w:tcPr>
            <w:tcW w:w="567" w:type="dxa"/>
            <w:tcBorders>
              <w:top w:val="nil"/>
              <w:left w:val="single" w:sz="4" w:space="0" w:color="auto"/>
              <w:bottom w:val="single" w:sz="4" w:space="0" w:color="auto"/>
              <w:right w:val="nil"/>
            </w:tcBorders>
            <w:shd w:val="clear" w:color="000000" w:fill="FFFFFF"/>
            <w:noWrap/>
            <w:vAlign w:val="center"/>
            <w:hideMark/>
          </w:tcPr>
          <w:p w14:paraId="57B54A6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16</w:t>
            </w:r>
          </w:p>
        </w:tc>
        <w:tc>
          <w:tcPr>
            <w:tcW w:w="709" w:type="dxa"/>
            <w:tcBorders>
              <w:top w:val="nil"/>
              <w:left w:val="single" w:sz="4" w:space="0" w:color="auto"/>
              <w:bottom w:val="single" w:sz="4" w:space="0" w:color="auto"/>
              <w:right w:val="single" w:sz="4" w:space="0" w:color="auto"/>
            </w:tcBorders>
            <w:shd w:val="clear" w:color="000000" w:fill="FFFFFF"/>
            <w:noWrap/>
          </w:tcPr>
          <w:p w14:paraId="60F3812B" w14:textId="759A74CD"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w:t>
            </w:r>
          </w:p>
        </w:tc>
        <w:tc>
          <w:tcPr>
            <w:tcW w:w="567" w:type="dxa"/>
            <w:tcBorders>
              <w:top w:val="nil"/>
              <w:left w:val="nil"/>
              <w:bottom w:val="single" w:sz="4" w:space="0" w:color="auto"/>
              <w:right w:val="single" w:sz="4" w:space="0" w:color="auto"/>
            </w:tcBorders>
            <w:shd w:val="clear" w:color="000000" w:fill="FFFFFF"/>
            <w:noWrap/>
            <w:hideMark/>
          </w:tcPr>
          <w:p w14:paraId="78AF3A37" w14:textId="1B1EE081"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755949E3" w14:textId="0BCEADB0"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VITAMINA INJETÁVEL - CADA 100 ML DO PRODUTO CONTÉM: VITAMINA K HIDROSSOLÚVEL 150 MG - VEÍCULO AQUOSO Q.S.P. 100 ML - FRASCO CONTENDO 20 ML.</w:t>
            </w:r>
          </w:p>
        </w:tc>
        <w:tc>
          <w:tcPr>
            <w:tcW w:w="992" w:type="dxa"/>
            <w:tcBorders>
              <w:top w:val="nil"/>
              <w:left w:val="nil"/>
              <w:bottom w:val="single" w:sz="4" w:space="0" w:color="auto"/>
              <w:right w:val="single" w:sz="4" w:space="0" w:color="auto"/>
            </w:tcBorders>
            <w:noWrap/>
            <w:vAlign w:val="center"/>
            <w:hideMark/>
          </w:tcPr>
          <w:p w14:paraId="7D7477AE"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782055E7"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FCDB5F3" w14:textId="77777777" w:rsidTr="00351893">
        <w:trPr>
          <w:trHeight w:val="423"/>
        </w:trPr>
        <w:tc>
          <w:tcPr>
            <w:tcW w:w="567" w:type="dxa"/>
            <w:tcBorders>
              <w:top w:val="nil"/>
              <w:left w:val="single" w:sz="4" w:space="0" w:color="auto"/>
              <w:bottom w:val="single" w:sz="4" w:space="0" w:color="auto"/>
              <w:right w:val="nil"/>
            </w:tcBorders>
            <w:shd w:val="clear" w:color="000000" w:fill="FFFFFF"/>
            <w:noWrap/>
            <w:vAlign w:val="center"/>
            <w:hideMark/>
          </w:tcPr>
          <w:p w14:paraId="27B09D1D"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17</w:t>
            </w:r>
          </w:p>
        </w:tc>
        <w:tc>
          <w:tcPr>
            <w:tcW w:w="709" w:type="dxa"/>
            <w:tcBorders>
              <w:top w:val="nil"/>
              <w:left w:val="single" w:sz="4" w:space="0" w:color="auto"/>
              <w:bottom w:val="single" w:sz="4" w:space="0" w:color="auto"/>
              <w:right w:val="single" w:sz="4" w:space="0" w:color="auto"/>
            </w:tcBorders>
            <w:shd w:val="clear" w:color="000000" w:fill="FFFFFF"/>
            <w:noWrap/>
          </w:tcPr>
          <w:p w14:paraId="3D8831B5" w14:textId="417FC898"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50</w:t>
            </w:r>
          </w:p>
        </w:tc>
        <w:tc>
          <w:tcPr>
            <w:tcW w:w="567" w:type="dxa"/>
            <w:tcBorders>
              <w:top w:val="nil"/>
              <w:left w:val="nil"/>
              <w:bottom w:val="single" w:sz="4" w:space="0" w:color="auto"/>
              <w:right w:val="single" w:sz="4" w:space="0" w:color="auto"/>
            </w:tcBorders>
            <w:shd w:val="clear" w:color="000000" w:fill="FFFFFF"/>
            <w:noWrap/>
            <w:hideMark/>
          </w:tcPr>
          <w:p w14:paraId="2CE7D43B" w14:textId="70C67E07"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12E9F64F"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TRANSAMIN (SOLUÇÃO INJETÁVEL) - ÁCIDO TRANEXÂMICO SOLUÇÃO INJETÁVEL - SOLUÇÃO INJETÁVEL DE 50 MG/ML – EMBALAGEM</w:t>
            </w:r>
          </w:p>
          <w:p w14:paraId="54C5AF5A" w14:textId="349ADF1C"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CONTENDO 5 AMPOLAS COM 5 ML.</w:t>
            </w:r>
          </w:p>
        </w:tc>
        <w:tc>
          <w:tcPr>
            <w:tcW w:w="992" w:type="dxa"/>
            <w:tcBorders>
              <w:top w:val="nil"/>
              <w:left w:val="nil"/>
              <w:bottom w:val="single" w:sz="4" w:space="0" w:color="auto"/>
              <w:right w:val="single" w:sz="4" w:space="0" w:color="auto"/>
            </w:tcBorders>
            <w:noWrap/>
            <w:vAlign w:val="center"/>
            <w:hideMark/>
          </w:tcPr>
          <w:p w14:paraId="3EE4FA5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7163E178"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37253300" w14:textId="77777777" w:rsidTr="00351893">
        <w:trPr>
          <w:trHeight w:val="534"/>
        </w:trPr>
        <w:tc>
          <w:tcPr>
            <w:tcW w:w="567" w:type="dxa"/>
            <w:tcBorders>
              <w:top w:val="nil"/>
              <w:left w:val="single" w:sz="4" w:space="0" w:color="auto"/>
              <w:bottom w:val="single" w:sz="4" w:space="0" w:color="auto"/>
              <w:right w:val="nil"/>
            </w:tcBorders>
            <w:shd w:val="clear" w:color="000000" w:fill="FFFFFF"/>
            <w:noWrap/>
            <w:vAlign w:val="center"/>
            <w:hideMark/>
          </w:tcPr>
          <w:p w14:paraId="31CA00C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18</w:t>
            </w:r>
          </w:p>
        </w:tc>
        <w:tc>
          <w:tcPr>
            <w:tcW w:w="709" w:type="dxa"/>
            <w:tcBorders>
              <w:top w:val="nil"/>
              <w:left w:val="single" w:sz="4" w:space="0" w:color="auto"/>
              <w:bottom w:val="single" w:sz="4" w:space="0" w:color="auto"/>
              <w:right w:val="single" w:sz="4" w:space="0" w:color="auto"/>
            </w:tcBorders>
            <w:shd w:val="clear" w:color="000000" w:fill="FFFFFF"/>
            <w:noWrap/>
          </w:tcPr>
          <w:p w14:paraId="2D8C6913" w14:textId="5E3F4D41"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15</w:t>
            </w:r>
          </w:p>
        </w:tc>
        <w:tc>
          <w:tcPr>
            <w:tcW w:w="567" w:type="dxa"/>
            <w:tcBorders>
              <w:top w:val="nil"/>
              <w:left w:val="nil"/>
              <w:bottom w:val="single" w:sz="4" w:space="0" w:color="auto"/>
              <w:right w:val="single" w:sz="4" w:space="0" w:color="auto"/>
            </w:tcBorders>
            <w:shd w:val="clear" w:color="000000" w:fill="FFFFFF"/>
            <w:noWrap/>
            <w:hideMark/>
          </w:tcPr>
          <w:p w14:paraId="7EA7B9C4" w14:textId="1E3577C6"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038E996E" w14:textId="346E07AB"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FLAMAVET® INJETÁVEL 0,2%: FRASCO-AMPOLA CONTENDO 20 ML DE MELOXICAM 0,2%.</w:t>
            </w:r>
          </w:p>
        </w:tc>
        <w:tc>
          <w:tcPr>
            <w:tcW w:w="992" w:type="dxa"/>
            <w:tcBorders>
              <w:top w:val="nil"/>
              <w:left w:val="nil"/>
              <w:bottom w:val="single" w:sz="4" w:space="0" w:color="auto"/>
              <w:right w:val="single" w:sz="4" w:space="0" w:color="auto"/>
            </w:tcBorders>
            <w:noWrap/>
            <w:vAlign w:val="center"/>
            <w:hideMark/>
          </w:tcPr>
          <w:p w14:paraId="10A0C2F1"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026350F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7B870221" w14:textId="77777777" w:rsidTr="00351893">
        <w:trPr>
          <w:trHeight w:val="374"/>
        </w:trPr>
        <w:tc>
          <w:tcPr>
            <w:tcW w:w="567" w:type="dxa"/>
            <w:tcBorders>
              <w:top w:val="nil"/>
              <w:left w:val="single" w:sz="4" w:space="0" w:color="auto"/>
              <w:bottom w:val="single" w:sz="4" w:space="0" w:color="auto"/>
              <w:right w:val="nil"/>
            </w:tcBorders>
            <w:shd w:val="clear" w:color="000000" w:fill="FFFFFF"/>
            <w:noWrap/>
            <w:vAlign w:val="center"/>
            <w:hideMark/>
          </w:tcPr>
          <w:p w14:paraId="29224DBD"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19</w:t>
            </w:r>
          </w:p>
        </w:tc>
        <w:tc>
          <w:tcPr>
            <w:tcW w:w="709" w:type="dxa"/>
            <w:tcBorders>
              <w:top w:val="nil"/>
              <w:left w:val="single" w:sz="4" w:space="0" w:color="auto"/>
              <w:bottom w:val="single" w:sz="4" w:space="0" w:color="auto"/>
              <w:right w:val="single" w:sz="4" w:space="0" w:color="auto"/>
            </w:tcBorders>
            <w:shd w:val="clear" w:color="000000" w:fill="FFFFFF"/>
            <w:noWrap/>
          </w:tcPr>
          <w:p w14:paraId="3D838EE1" w14:textId="77777777" w:rsidR="006E098C" w:rsidRPr="0068411E" w:rsidRDefault="006E098C" w:rsidP="006E098C">
            <w:pPr>
              <w:spacing w:line="360" w:lineRule="auto"/>
              <w:jc w:val="center"/>
              <w:rPr>
                <w:rFonts w:ascii="Arial" w:hAnsi="Arial" w:cs="Arial"/>
              </w:rPr>
            </w:pPr>
            <w:r w:rsidRPr="0068411E">
              <w:rPr>
                <w:rFonts w:ascii="Arial" w:hAnsi="Arial" w:cs="Arial"/>
              </w:rPr>
              <w:t>50</w:t>
            </w:r>
          </w:p>
          <w:p w14:paraId="240D01C3" w14:textId="5DDB188A"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p>
        </w:tc>
        <w:tc>
          <w:tcPr>
            <w:tcW w:w="567" w:type="dxa"/>
            <w:tcBorders>
              <w:top w:val="nil"/>
              <w:left w:val="nil"/>
              <w:bottom w:val="single" w:sz="4" w:space="0" w:color="auto"/>
              <w:right w:val="single" w:sz="4" w:space="0" w:color="auto"/>
            </w:tcBorders>
            <w:shd w:val="clear" w:color="000000" w:fill="FFFFFF"/>
            <w:noWrap/>
            <w:hideMark/>
          </w:tcPr>
          <w:p w14:paraId="22094EDD" w14:textId="3F9B207E"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7C29046F"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ANTI-INFLAMATÓRIO FLAMAVET - CÃES 0,5 MG - MELOXICAM 0,5MG</w:t>
            </w:r>
          </w:p>
          <w:p w14:paraId="4C9C03F2"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EXCIPIENTES (*) Q.S.P. 60MG.</w:t>
            </w:r>
          </w:p>
          <w:p w14:paraId="5A233087" w14:textId="18502ADE"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1 CAIXA COM 10 COMPRIMIDOS.</w:t>
            </w:r>
          </w:p>
        </w:tc>
        <w:tc>
          <w:tcPr>
            <w:tcW w:w="992" w:type="dxa"/>
            <w:tcBorders>
              <w:top w:val="nil"/>
              <w:left w:val="nil"/>
              <w:bottom w:val="single" w:sz="4" w:space="0" w:color="auto"/>
              <w:right w:val="single" w:sz="4" w:space="0" w:color="auto"/>
            </w:tcBorders>
            <w:noWrap/>
            <w:vAlign w:val="center"/>
            <w:hideMark/>
          </w:tcPr>
          <w:p w14:paraId="1309866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6F75212F"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628D2356" w14:textId="77777777" w:rsidTr="00351893">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0569A82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20</w:t>
            </w:r>
          </w:p>
        </w:tc>
        <w:tc>
          <w:tcPr>
            <w:tcW w:w="709" w:type="dxa"/>
            <w:tcBorders>
              <w:top w:val="nil"/>
              <w:left w:val="single" w:sz="4" w:space="0" w:color="auto"/>
              <w:bottom w:val="single" w:sz="4" w:space="0" w:color="auto"/>
              <w:right w:val="single" w:sz="4" w:space="0" w:color="auto"/>
            </w:tcBorders>
            <w:shd w:val="clear" w:color="000000" w:fill="FFFFFF"/>
            <w:noWrap/>
          </w:tcPr>
          <w:p w14:paraId="41646C88" w14:textId="7B0D2686"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50</w:t>
            </w:r>
          </w:p>
        </w:tc>
        <w:tc>
          <w:tcPr>
            <w:tcW w:w="567" w:type="dxa"/>
            <w:tcBorders>
              <w:top w:val="nil"/>
              <w:left w:val="nil"/>
              <w:bottom w:val="single" w:sz="4" w:space="0" w:color="auto"/>
              <w:right w:val="single" w:sz="4" w:space="0" w:color="auto"/>
            </w:tcBorders>
            <w:shd w:val="clear" w:color="000000" w:fill="FFFFFF"/>
            <w:noWrap/>
            <w:hideMark/>
          </w:tcPr>
          <w:p w14:paraId="44A4761F" w14:textId="0451F6C5"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74545F7F" w14:textId="568932DB"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ANTI-INFLAMATÓRIO FLAMAVET - CÃES 2 MG - MELOXICAM 2MG EXCIPIENTES (*) Q.S.P. 240MG.</w:t>
            </w:r>
          </w:p>
        </w:tc>
        <w:tc>
          <w:tcPr>
            <w:tcW w:w="992" w:type="dxa"/>
            <w:tcBorders>
              <w:top w:val="nil"/>
              <w:left w:val="nil"/>
              <w:bottom w:val="single" w:sz="4" w:space="0" w:color="auto"/>
              <w:right w:val="single" w:sz="4" w:space="0" w:color="auto"/>
            </w:tcBorders>
            <w:noWrap/>
            <w:vAlign w:val="center"/>
            <w:hideMark/>
          </w:tcPr>
          <w:p w14:paraId="63E07BF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360114F1"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F7E647F" w14:textId="77777777" w:rsidTr="00351893">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5B91868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21</w:t>
            </w:r>
          </w:p>
        </w:tc>
        <w:tc>
          <w:tcPr>
            <w:tcW w:w="709" w:type="dxa"/>
            <w:tcBorders>
              <w:top w:val="nil"/>
              <w:left w:val="single" w:sz="4" w:space="0" w:color="auto"/>
              <w:bottom w:val="single" w:sz="4" w:space="0" w:color="auto"/>
              <w:right w:val="single" w:sz="4" w:space="0" w:color="auto"/>
            </w:tcBorders>
            <w:shd w:val="clear" w:color="000000" w:fill="FFFFFF"/>
            <w:noWrap/>
          </w:tcPr>
          <w:p w14:paraId="78E23B7C" w14:textId="428BEC40"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05</w:t>
            </w:r>
          </w:p>
        </w:tc>
        <w:tc>
          <w:tcPr>
            <w:tcW w:w="567" w:type="dxa"/>
            <w:tcBorders>
              <w:top w:val="nil"/>
              <w:left w:val="nil"/>
              <w:bottom w:val="single" w:sz="4" w:space="0" w:color="auto"/>
              <w:right w:val="single" w:sz="4" w:space="0" w:color="auto"/>
            </w:tcBorders>
            <w:shd w:val="clear" w:color="000000" w:fill="FFFFFF"/>
            <w:noWrap/>
            <w:hideMark/>
          </w:tcPr>
          <w:p w14:paraId="1A10F378" w14:textId="2E57B83B"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noWrap/>
          </w:tcPr>
          <w:p w14:paraId="1758F9F8" w14:textId="6870DBD7"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BIODEX INJETÁVEL ANTI-INFLAMATÓRIO CÃES E GATOS 10 ML - CADA 100ML CONTÉM DEXAMETASONA (FOSFATO DISSÓDICO) 5,0MG* - VEÍCULO Q.S.P. 100ML - *EQUIVALENTE A 3,8MG DE DEXAMETASONA BASE.</w:t>
            </w:r>
          </w:p>
        </w:tc>
        <w:tc>
          <w:tcPr>
            <w:tcW w:w="992" w:type="dxa"/>
            <w:tcBorders>
              <w:top w:val="nil"/>
              <w:left w:val="nil"/>
              <w:bottom w:val="single" w:sz="4" w:space="0" w:color="auto"/>
              <w:right w:val="single" w:sz="4" w:space="0" w:color="auto"/>
            </w:tcBorders>
            <w:noWrap/>
            <w:vAlign w:val="center"/>
            <w:hideMark/>
          </w:tcPr>
          <w:p w14:paraId="4B7A5B7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30148D5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50D1628A" w14:textId="77777777" w:rsidTr="00351893">
        <w:trPr>
          <w:trHeight w:val="736"/>
        </w:trPr>
        <w:tc>
          <w:tcPr>
            <w:tcW w:w="567" w:type="dxa"/>
            <w:tcBorders>
              <w:top w:val="nil"/>
              <w:left w:val="single" w:sz="4" w:space="0" w:color="auto"/>
              <w:bottom w:val="single" w:sz="4" w:space="0" w:color="auto"/>
              <w:right w:val="nil"/>
            </w:tcBorders>
            <w:shd w:val="clear" w:color="000000" w:fill="FFFFFF"/>
            <w:noWrap/>
            <w:vAlign w:val="center"/>
            <w:hideMark/>
          </w:tcPr>
          <w:p w14:paraId="4EE2309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22</w:t>
            </w:r>
          </w:p>
        </w:tc>
        <w:tc>
          <w:tcPr>
            <w:tcW w:w="709" w:type="dxa"/>
            <w:tcBorders>
              <w:top w:val="nil"/>
              <w:left w:val="single" w:sz="4" w:space="0" w:color="auto"/>
              <w:bottom w:val="single" w:sz="4" w:space="0" w:color="auto"/>
              <w:right w:val="single" w:sz="4" w:space="0" w:color="auto"/>
            </w:tcBorders>
            <w:shd w:val="clear" w:color="000000" w:fill="FFFFFF"/>
            <w:noWrap/>
          </w:tcPr>
          <w:p w14:paraId="566E92CD" w14:textId="0CF3199C"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05</w:t>
            </w:r>
          </w:p>
        </w:tc>
        <w:tc>
          <w:tcPr>
            <w:tcW w:w="567" w:type="dxa"/>
            <w:tcBorders>
              <w:top w:val="nil"/>
              <w:left w:val="nil"/>
              <w:bottom w:val="single" w:sz="4" w:space="0" w:color="auto"/>
              <w:right w:val="single" w:sz="4" w:space="0" w:color="auto"/>
            </w:tcBorders>
            <w:shd w:val="clear" w:color="000000" w:fill="FFFFFF"/>
            <w:noWrap/>
            <w:hideMark/>
          </w:tcPr>
          <w:p w14:paraId="6B02B808" w14:textId="15B44E19"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625B0AE2" w14:textId="4CAEB09B"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PREDNISOLONA 5MG - CÃES E GATOS – CAIXA COM 10 COMPRIMIDOS - CADA COMPRIMIDO DE 150 MG CONTÉM: PREDNISOLONA: 5,00 MG - EXCIPIENTES Q.S.P. 150 MG</w:t>
            </w:r>
          </w:p>
        </w:tc>
        <w:tc>
          <w:tcPr>
            <w:tcW w:w="992" w:type="dxa"/>
            <w:tcBorders>
              <w:top w:val="nil"/>
              <w:left w:val="nil"/>
              <w:bottom w:val="single" w:sz="4" w:space="0" w:color="auto"/>
              <w:right w:val="single" w:sz="4" w:space="0" w:color="auto"/>
            </w:tcBorders>
            <w:noWrap/>
            <w:vAlign w:val="center"/>
            <w:hideMark/>
          </w:tcPr>
          <w:p w14:paraId="59BD633B"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5194B42F"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468C624D" w14:textId="77777777" w:rsidTr="006E098C">
        <w:trPr>
          <w:trHeight w:val="505"/>
        </w:trPr>
        <w:tc>
          <w:tcPr>
            <w:tcW w:w="567" w:type="dxa"/>
            <w:tcBorders>
              <w:top w:val="nil"/>
              <w:left w:val="single" w:sz="4" w:space="0" w:color="auto"/>
              <w:bottom w:val="single" w:sz="4" w:space="0" w:color="auto"/>
              <w:right w:val="nil"/>
            </w:tcBorders>
            <w:shd w:val="clear" w:color="000000" w:fill="FFFFFF"/>
            <w:noWrap/>
            <w:vAlign w:val="center"/>
            <w:hideMark/>
          </w:tcPr>
          <w:p w14:paraId="0BBE1E74"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23</w:t>
            </w:r>
          </w:p>
        </w:tc>
        <w:tc>
          <w:tcPr>
            <w:tcW w:w="709" w:type="dxa"/>
            <w:tcBorders>
              <w:top w:val="nil"/>
              <w:left w:val="single" w:sz="4" w:space="0" w:color="auto"/>
              <w:bottom w:val="single" w:sz="4" w:space="0" w:color="auto"/>
              <w:right w:val="single" w:sz="4" w:space="0" w:color="auto"/>
            </w:tcBorders>
            <w:shd w:val="clear" w:color="000000" w:fill="FFFFFF"/>
            <w:noWrap/>
          </w:tcPr>
          <w:p w14:paraId="652A3EA6" w14:textId="77777777" w:rsidR="006E098C" w:rsidRPr="0068411E" w:rsidRDefault="006E098C" w:rsidP="006E098C">
            <w:pPr>
              <w:spacing w:line="360" w:lineRule="auto"/>
              <w:jc w:val="center"/>
              <w:rPr>
                <w:rFonts w:ascii="Arial" w:hAnsi="Arial" w:cs="Arial"/>
              </w:rPr>
            </w:pPr>
            <w:r w:rsidRPr="0068411E">
              <w:rPr>
                <w:rFonts w:ascii="Arial" w:hAnsi="Arial" w:cs="Arial"/>
              </w:rPr>
              <w:t>50</w:t>
            </w:r>
          </w:p>
          <w:p w14:paraId="17A30536" w14:textId="663648C1"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p>
        </w:tc>
        <w:tc>
          <w:tcPr>
            <w:tcW w:w="567" w:type="dxa"/>
            <w:tcBorders>
              <w:top w:val="nil"/>
              <w:left w:val="nil"/>
              <w:bottom w:val="single" w:sz="4" w:space="0" w:color="auto"/>
              <w:right w:val="single" w:sz="4" w:space="0" w:color="auto"/>
            </w:tcBorders>
            <w:shd w:val="clear" w:color="000000" w:fill="FFFFFF"/>
            <w:noWrap/>
            <w:hideMark/>
          </w:tcPr>
          <w:p w14:paraId="640B9D84" w14:textId="3E878115"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2CA6B3EF" w14:textId="64B9FA8E"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 xml:space="preserve">DOXICICLINA 100MG – PRINCÍPIO ATIVO CLORIDRATO DE DOXICICLINA - CAIXA COM 20 COMPRIMIDOS. </w:t>
            </w:r>
          </w:p>
        </w:tc>
        <w:tc>
          <w:tcPr>
            <w:tcW w:w="992" w:type="dxa"/>
            <w:tcBorders>
              <w:top w:val="nil"/>
              <w:left w:val="nil"/>
              <w:bottom w:val="single" w:sz="4" w:space="0" w:color="auto"/>
              <w:right w:val="single" w:sz="4" w:space="0" w:color="auto"/>
            </w:tcBorders>
            <w:noWrap/>
            <w:vAlign w:val="center"/>
            <w:hideMark/>
          </w:tcPr>
          <w:p w14:paraId="1251AFA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62CBFBEB"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51E73DA" w14:textId="77777777" w:rsidTr="00351893">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12A40E7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24</w:t>
            </w:r>
          </w:p>
        </w:tc>
        <w:tc>
          <w:tcPr>
            <w:tcW w:w="709" w:type="dxa"/>
            <w:tcBorders>
              <w:top w:val="nil"/>
              <w:left w:val="single" w:sz="4" w:space="0" w:color="auto"/>
              <w:bottom w:val="single" w:sz="4" w:space="0" w:color="auto"/>
              <w:right w:val="single" w:sz="4" w:space="0" w:color="auto"/>
            </w:tcBorders>
            <w:shd w:val="clear" w:color="000000" w:fill="FFFFFF"/>
            <w:noWrap/>
          </w:tcPr>
          <w:p w14:paraId="20B2635D" w14:textId="77777777" w:rsidR="006E098C" w:rsidRPr="0068411E" w:rsidRDefault="006E098C" w:rsidP="006E098C">
            <w:pPr>
              <w:spacing w:line="360" w:lineRule="auto"/>
              <w:jc w:val="center"/>
              <w:rPr>
                <w:rFonts w:ascii="Arial" w:hAnsi="Arial" w:cs="Arial"/>
              </w:rPr>
            </w:pPr>
            <w:r w:rsidRPr="0068411E">
              <w:rPr>
                <w:rFonts w:ascii="Arial" w:hAnsi="Arial" w:cs="Arial"/>
              </w:rPr>
              <w:t>60</w:t>
            </w:r>
          </w:p>
          <w:p w14:paraId="3ACB0986" w14:textId="3148247E"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p>
        </w:tc>
        <w:tc>
          <w:tcPr>
            <w:tcW w:w="567" w:type="dxa"/>
            <w:tcBorders>
              <w:top w:val="nil"/>
              <w:left w:val="nil"/>
              <w:bottom w:val="single" w:sz="4" w:space="0" w:color="auto"/>
              <w:right w:val="single" w:sz="4" w:space="0" w:color="auto"/>
            </w:tcBorders>
            <w:shd w:val="clear" w:color="000000" w:fill="FFFFFF"/>
            <w:noWrap/>
            <w:hideMark/>
          </w:tcPr>
          <w:p w14:paraId="1A3938EB" w14:textId="31473AD2"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noWrap/>
          </w:tcPr>
          <w:p w14:paraId="4DCE0808"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DOXICICLINA 50MG – 14 COMPRIMIDOS - CADA 200 MG CONTÉM: DOXICICLINA (HICLATO) 50,00 MG.</w:t>
            </w:r>
          </w:p>
          <w:p w14:paraId="20493DAE" w14:textId="7416EAB4" w:rsidR="006E098C" w:rsidRPr="006E098C" w:rsidRDefault="006E098C" w:rsidP="006E098C">
            <w:pPr>
              <w:spacing w:after="0" w:line="240" w:lineRule="auto"/>
              <w:jc w:val="both"/>
              <w:rPr>
                <w:rFonts w:ascii="Arial" w:eastAsia="Times New Roman" w:hAnsi="Arial" w:cs="Arial"/>
                <w:color w:val="000000"/>
                <w:sz w:val="18"/>
                <w:szCs w:val="18"/>
                <w:lang w:eastAsia="pt-BR"/>
              </w:rPr>
            </w:pPr>
            <w:r w:rsidRPr="006E098C">
              <w:rPr>
                <w:rFonts w:ascii="Arial" w:hAnsi="Arial" w:cs="Arial"/>
                <w:sz w:val="18"/>
                <w:szCs w:val="18"/>
              </w:rPr>
              <w:t>EXCIPIENTES Q.S.P. 200,00 MG.</w:t>
            </w:r>
          </w:p>
        </w:tc>
        <w:tc>
          <w:tcPr>
            <w:tcW w:w="992" w:type="dxa"/>
            <w:tcBorders>
              <w:top w:val="nil"/>
              <w:left w:val="nil"/>
              <w:bottom w:val="single" w:sz="4" w:space="0" w:color="auto"/>
              <w:right w:val="single" w:sz="4" w:space="0" w:color="auto"/>
            </w:tcBorders>
            <w:noWrap/>
            <w:vAlign w:val="center"/>
            <w:hideMark/>
          </w:tcPr>
          <w:p w14:paraId="34CFF96E"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29A0B3C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6424B37D" w14:textId="77777777" w:rsidTr="00351893">
        <w:trPr>
          <w:trHeight w:val="735"/>
        </w:trPr>
        <w:tc>
          <w:tcPr>
            <w:tcW w:w="567" w:type="dxa"/>
            <w:tcBorders>
              <w:top w:val="nil"/>
              <w:left w:val="single" w:sz="4" w:space="0" w:color="auto"/>
              <w:bottom w:val="single" w:sz="4" w:space="0" w:color="auto"/>
              <w:right w:val="nil"/>
            </w:tcBorders>
            <w:shd w:val="clear" w:color="000000" w:fill="FFFFFF"/>
            <w:noWrap/>
            <w:vAlign w:val="center"/>
            <w:hideMark/>
          </w:tcPr>
          <w:p w14:paraId="4C4F246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25</w:t>
            </w:r>
          </w:p>
        </w:tc>
        <w:tc>
          <w:tcPr>
            <w:tcW w:w="709" w:type="dxa"/>
            <w:tcBorders>
              <w:top w:val="nil"/>
              <w:left w:val="single" w:sz="4" w:space="0" w:color="auto"/>
              <w:bottom w:val="single" w:sz="4" w:space="0" w:color="auto"/>
              <w:right w:val="single" w:sz="4" w:space="0" w:color="auto"/>
            </w:tcBorders>
            <w:shd w:val="clear" w:color="000000" w:fill="FFFFFF"/>
            <w:noWrap/>
          </w:tcPr>
          <w:p w14:paraId="13342B5C" w14:textId="769AA054"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30</w:t>
            </w:r>
          </w:p>
        </w:tc>
        <w:tc>
          <w:tcPr>
            <w:tcW w:w="567" w:type="dxa"/>
            <w:tcBorders>
              <w:top w:val="nil"/>
              <w:left w:val="nil"/>
              <w:bottom w:val="single" w:sz="4" w:space="0" w:color="auto"/>
              <w:right w:val="single" w:sz="4" w:space="0" w:color="auto"/>
            </w:tcBorders>
            <w:shd w:val="clear" w:color="000000" w:fill="FFFFFF"/>
            <w:noWrap/>
            <w:hideMark/>
          </w:tcPr>
          <w:p w14:paraId="537014C7" w14:textId="16F44741"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tcPr>
          <w:p w14:paraId="2E36E664"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 xml:space="preserve">AMOXICILINA E O ÁCIDO CLAVULÂNICO 250MG – CÃES E GATOS – CAIXA COM 10 COMPRIMIDOS - AMOXICILINA (TRI-HIDRATADA) 200MG </w:t>
            </w:r>
          </w:p>
          <w:p w14:paraId="0DDA0484" w14:textId="0B314C7E"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ÁCIDO CLAVULÂNICO (CLAVULANATO DE POTÁSSIO) 50MG -EXCIPIENTE Q.S.P. 923,35MG.</w:t>
            </w:r>
          </w:p>
        </w:tc>
        <w:tc>
          <w:tcPr>
            <w:tcW w:w="992" w:type="dxa"/>
            <w:tcBorders>
              <w:top w:val="nil"/>
              <w:left w:val="nil"/>
              <w:bottom w:val="single" w:sz="4" w:space="0" w:color="auto"/>
              <w:right w:val="single" w:sz="4" w:space="0" w:color="auto"/>
            </w:tcBorders>
            <w:noWrap/>
            <w:vAlign w:val="center"/>
            <w:hideMark/>
          </w:tcPr>
          <w:p w14:paraId="7FEBF6D8"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1A69B3D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47B274F2" w14:textId="77777777" w:rsidTr="00351893">
        <w:trPr>
          <w:trHeight w:val="649"/>
        </w:trPr>
        <w:tc>
          <w:tcPr>
            <w:tcW w:w="567" w:type="dxa"/>
            <w:tcBorders>
              <w:top w:val="nil"/>
              <w:left w:val="single" w:sz="4" w:space="0" w:color="auto"/>
              <w:bottom w:val="single" w:sz="4" w:space="0" w:color="auto"/>
              <w:right w:val="nil"/>
            </w:tcBorders>
            <w:shd w:val="clear" w:color="000000" w:fill="FFFFFF"/>
            <w:noWrap/>
            <w:vAlign w:val="center"/>
            <w:hideMark/>
          </w:tcPr>
          <w:p w14:paraId="6F06BCB1"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26</w:t>
            </w:r>
          </w:p>
        </w:tc>
        <w:tc>
          <w:tcPr>
            <w:tcW w:w="709" w:type="dxa"/>
            <w:tcBorders>
              <w:top w:val="nil"/>
              <w:left w:val="single" w:sz="4" w:space="0" w:color="auto"/>
              <w:bottom w:val="single" w:sz="4" w:space="0" w:color="auto"/>
              <w:right w:val="single" w:sz="4" w:space="0" w:color="auto"/>
            </w:tcBorders>
            <w:shd w:val="clear" w:color="000000" w:fill="FFFFFF"/>
            <w:noWrap/>
          </w:tcPr>
          <w:p w14:paraId="7081BCEC" w14:textId="2505A38A"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30</w:t>
            </w:r>
          </w:p>
        </w:tc>
        <w:tc>
          <w:tcPr>
            <w:tcW w:w="567" w:type="dxa"/>
            <w:tcBorders>
              <w:top w:val="nil"/>
              <w:left w:val="nil"/>
              <w:bottom w:val="single" w:sz="4" w:space="0" w:color="auto"/>
              <w:right w:val="single" w:sz="4" w:space="0" w:color="auto"/>
            </w:tcBorders>
            <w:shd w:val="clear" w:color="000000" w:fill="FFFFFF"/>
            <w:noWrap/>
            <w:hideMark/>
          </w:tcPr>
          <w:p w14:paraId="3C3995DB" w14:textId="2130ADA1"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tcPr>
          <w:p w14:paraId="7D504028"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AMOXICILINA E O ÁCIDO CLAVULÂNICO 50MG – CÃES E GATOS – CAIXA COM 10 COMPRIMIDOS - CADA COMPRIMIDO 50MG CONTÉM: AMOXICILINA (TRI-HIDRATADA): 40MG; ÁCIDO CLAVULÂNICO (CLAVULANATO DE POTÁSSIO)</w:t>
            </w:r>
          </w:p>
          <w:p w14:paraId="0836D099" w14:textId="0ABA3C31"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10MG; EXCIPIENTE Q.S.P. 184,67MG.</w:t>
            </w:r>
          </w:p>
        </w:tc>
        <w:tc>
          <w:tcPr>
            <w:tcW w:w="992" w:type="dxa"/>
            <w:tcBorders>
              <w:top w:val="nil"/>
              <w:left w:val="nil"/>
              <w:bottom w:val="single" w:sz="4" w:space="0" w:color="auto"/>
              <w:right w:val="single" w:sz="4" w:space="0" w:color="auto"/>
            </w:tcBorders>
            <w:noWrap/>
            <w:vAlign w:val="center"/>
            <w:hideMark/>
          </w:tcPr>
          <w:p w14:paraId="39ED2F7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5B4380D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8ED6B05" w14:textId="77777777" w:rsidTr="00351893">
        <w:trPr>
          <w:trHeight w:val="625"/>
        </w:trPr>
        <w:tc>
          <w:tcPr>
            <w:tcW w:w="567" w:type="dxa"/>
            <w:tcBorders>
              <w:top w:val="nil"/>
              <w:left w:val="single" w:sz="4" w:space="0" w:color="auto"/>
              <w:bottom w:val="single" w:sz="4" w:space="0" w:color="auto"/>
              <w:right w:val="nil"/>
            </w:tcBorders>
            <w:shd w:val="clear" w:color="000000" w:fill="FFFFFF"/>
            <w:noWrap/>
            <w:vAlign w:val="center"/>
            <w:hideMark/>
          </w:tcPr>
          <w:p w14:paraId="243D54A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27</w:t>
            </w:r>
          </w:p>
        </w:tc>
        <w:tc>
          <w:tcPr>
            <w:tcW w:w="709" w:type="dxa"/>
            <w:tcBorders>
              <w:top w:val="nil"/>
              <w:left w:val="single" w:sz="4" w:space="0" w:color="auto"/>
              <w:bottom w:val="single" w:sz="4" w:space="0" w:color="auto"/>
              <w:right w:val="single" w:sz="4" w:space="0" w:color="auto"/>
            </w:tcBorders>
            <w:shd w:val="clear" w:color="000000" w:fill="FFFFFF"/>
            <w:noWrap/>
          </w:tcPr>
          <w:p w14:paraId="5FE4BA32" w14:textId="645FA3B2"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05</w:t>
            </w:r>
          </w:p>
        </w:tc>
        <w:tc>
          <w:tcPr>
            <w:tcW w:w="567" w:type="dxa"/>
            <w:tcBorders>
              <w:top w:val="nil"/>
              <w:left w:val="nil"/>
              <w:bottom w:val="single" w:sz="4" w:space="0" w:color="auto"/>
              <w:right w:val="single" w:sz="4" w:space="0" w:color="auto"/>
            </w:tcBorders>
            <w:shd w:val="clear" w:color="000000" w:fill="FFFFFF"/>
            <w:noWrap/>
            <w:hideMark/>
          </w:tcPr>
          <w:p w14:paraId="64C7E6DB" w14:textId="0336B5FD"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tcPr>
          <w:p w14:paraId="25A3C871"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REMÉDIO SAROLANER ANTIPULGAS,</w:t>
            </w:r>
          </w:p>
          <w:p w14:paraId="174D6A13"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CARRAPATO E SARNICIDA. COMPRIMIDO</w:t>
            </w:r>
          </w:p>
          <w:p w14:paraId="63F03F77" w14:textId="0FEB1846"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MASTIGÁVEL E PALATÁVEL 10MG COM 3 COMPRIMIDO.</w:t>
            </w:r>
          </w:p>
        </w:tc>
        <w:tc>
          <w:tcPr>
            <w:tcW w:w="992" w:type="dxa"/>
            <w:tcBorders>
              <w:top w:val="nil"/>
              <w:left w:val="nil"/>
              <w:bottom w:val="single" w:sz="4" w:space="0" w:color="auto"/>
              <w:right w:val="single" w:sz="4" w:space="0" w:color="auto"/>
            </w:tcBorders>
            <w:noWrap/>
            <w:vAlign w:val="center"/>
            <w:hideMark/>
          </w:tcPr>
          <w:p w14:paraId="12BFA541"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5D336D1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4675D13F" w14:textId="77777777" w:rsidTr="00351893">
        <w:trPr>
          <w:trHeight w:val="425"/>
        </w:trPr>
        <w:tc>
          <w:tcPr>
            <w:tcW w:w="567" w:type="dxa"/>
            <w:tcBorders>
              <w:top w:val="nil"/>
              <w:left w:val="single" w:sz="4" w:space="0" w:color="auto"/>
              <w:bottom w:val="single" w:sz="4" w:space="0" w:color="auto"/>
              <w:right w:val="nil"/>
            </w:tcBorders>
            <w:shd w:val="clear" w:color="000000" w:fill="FFFFFF"/>
            <w:noWrap/>
            <w:vAlign w:val="center"/>
            <w:hideMark/>
          </w:tcPr>
          <w:p w14:paraId="672F59D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28</w:t>
            </w:r>
          </w:p>
        </w:tc>
        <w:tc>
          <w:tcPr>
            <w:tcW w:w="709" w:type="dxa"/>
            <w:tcBorders>
              <w:top w:val="nil"/>
              <w:left w:val="single" w:sz="4" w:space="0" w:color="auto"/>
              <w:bottom w:val="single" w:sz="4" w:space="0" w:color="auto"/>
              <w:right w:val="single" w:sz="4" w:space="0" w:color="auto"/>
            </w:tcBorders>
            <w:shd w:val="clear" w:color="000000" w:fill="FFFFFF"/>
            <w:noWrap/>
          </w:tcPr>
          <w:p w14:paraId="1E972BDC" w14:textId="4417D734"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05</w:t>
            </w:r>
          </w:p>
        </w:tc>
        <w:tc>
          <w:tcPr>
            <w:tcW w:w="567" w:type="dxa"/>
            <w:tcBorders>
              <w:top w:val="nil"/>
              <w:left w:val="nil"/>
              <w:bottom w:val="single" w:sz="4" w:space="0" w:color="auto"/>
              <w:right w:val="single" w:sz="4" w:space="0" w:color="auto"/>
            </w:tcBorders>
            <w:shd w:val="clear" w:color="000000" w:fill="FFFFFF"/>
            <w:noWrap/>
            <w:hideMark/>
          </w:tcPr>
          <w:p w14:paraId="287A4FB8" w14:textId="759DFF69"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tcPr>
          <w:p w14:paraId="490EDFD7"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REMÉDIO SAROLANER ANTIPULGAS, CARRAPATO E SARNICIDA. COMPRIMIDO</w:t>
            </w:r>
          </w:p>
          <w:p w14:paraId="7751138B" w14:textId="5AAE0D9A"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MASTIGÁVEL E PALATÁVEL 20MG COM 3 COMPRIMIDO.</w:t>
            </w:r>
          </w:p>
        </w:tc>
        <w:tc>
          <w:tcPr>
            <w:tcW w:w="992" w:type="dxa"/>
            <w:tcBorders>
              <w:top w:val="nil"/>
              <w:left w:val="nil"/>
              <w:bottom w:val="single" w:sz="4" w:space="0" w:color="auto"/>
              <w:right w:val="single" w:sz="4" w:space="0" w:color="auto"/>
            </w:tcBorders>
            <w:noWrap/>
            <w:vAlign w:val="center"/>
            <w:hideMark/>
          </w:tcPr>
          <w:p w14:paraId="7C67A33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2EEC9DFD"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3375C09E" w14:textId="77777777" w:rsidTr="00351893">
        <w:trPr>
          <w:trHeight w:val="439"/>
        </w:trPr>
        <w:tc>
          <w:tcPr>
            <w:tcW w:w="567" w:type="dxa"/>
            <w:tcBorders>
              <w:top w:val="nil"/>
              <w:left w:val="single" w:sz="4" w:space="0" w:color="auto"/>
              <w:bottom w:val="single" w:sz="4" w:space="0" w:color="auto"/>
              <w:right w:val="nil"/>
            </w:tcBorders>
            <w:shd w:val="clear" w:color="000000" w:fill="FFFFFF"/>
            <w:noWrap/>
            <w:vAlign w:val="center"/>
            <w:hideMark/>
          </w:tcPr>
          <w:p w14:paraId="30E92BA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29</w:t>
            </w:r>
          </w:p>
        </w:tc>
        <w:tc>
          <w:tcPr>
            <w:tcW w:w="709" w:type="dxa"/>
            <w:tcBorders>
              <w:top w:val="nil"/>
              <w:left w:val="single" w:sz="4" w:space="0" w:color="auto"/>
              <w:bottom w:val="single" w:sz="4" w:space="0" w:color="auto"/>
              <w:right w:val="single" w:sz="4" w:space="0" w:color="auto"/>
            </w:tcBorders>
            <w:shd w:val="clear" w:color="000000" w:fill="FFFFFF"/>
            <w:noWrap/>
          </w:tcPr>
          <w:p w14:paraId="7C3CE10F" w14:textId="61A7C32D"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05</w:t>
            </w:r>
          </w:p>
        </w:tc>
        <w:tc>
          <w:tcPr>
            <w:tcW w:w="567" w:type="dxa"/>
            <w:tcBorders>
              <w:top w:val="nil"/>
              <w:left w:val="nil"/>
              <w:bottom w:val="single" w:sz="4" w:space="0" w:color="auto"/>
              <w:right w:val="single" w:sz="4" w:space="0" w:color="auto"/>
            </w:tcBorders>
            <w:shd w:val="clear" w:color="000000" w:fill="FFFFFF"/>
            <w:noWrap/>
            <w:hideMark/>
          </w:tcPr>
          <w:p w14:paraId="46930784" w14:textId="76725A48"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tcPr>
          <w:p w14:paraId="624CA642"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REMÉDIO SAROLANER ANTIPULGAS,</w:t>
            </w:r>
          </w:p>
          <w:p w14:paraId="31931F99"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CARRAPATO E SARNICIDA. COMPRIMIDO</w:t>
            </w:r>
          </w:p>
          <w:p w14:paraId="11943197" w14:textId="74300074"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MASTIGÁVEL E PALATÁVEL 40MG COM 3 COMPRIMIDO.</w:t>
            </w:r>
          </w:p>
        </w:tc>
        <w:tc>
          <w:tcPr>
            <w:tcW w:w="992" w:type="dxa"/>
            <w:tcBorders>
              <w:top w:val="nil"/>
              <w:left w:val="nil"/>
              <w:bottom w:val="single" w:sz="4" w:space="0" w:color="auto"/>
              <w:right w:val="single" w:sz="4" w:space="0" w:color="auto"/>
            </w:tcBorders>
            <w:noWrap/>
            <w:vAlign w:val="center"/>
            <w:hideMark/>
          </w:tcPr>
          <w:p w14:paraId="7D3F312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7C4D104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04BD58C7" w14:textId="77777777" w:rsidTr="00351893">
        <w:trPr>
          <w:trHeight w:val="437"/>
        </w:trPr>
        <w:tc>
          <w:tcPr>
            <w:tcW w:w="567" w:type="dxa"/>
            <w:tcBorders>
              <w:top w:val="nil"/>
              <w:left w:val="single" w:sz="4" w:space="0" w:color="auto"/>
              <w:bottom w:val="single" w:sz="4" w:space="0" w:color="auto"/>
              <w:right w:val="nil"/>
            </w:tcBorders>
            <w:shd w:val="clear" w:color="000000" w:fill="FFFFFF"/>
            <w:noWrap/>
            <w:vAlign w:val="center"/>
            <w:hideMark/>
          </w:tcPr>
          <w:p w14:paraId="476B44FD"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30</w:t>
            </w:r>
          </w:p>
        </w:tc>
        <w:tc>
          <w:tcPr>
            <w:tcW w:w="709" w:type="dxa"/>
            <w:tcBorders>
              <w:top w:val="nil"/>
              <w:left w:val="single" w:sz="4" w:space="0" w:color="auto"/>
              <w:bottom w:val="single" w:sz="4" w:space="0" w:color="auto"/>
              <w:right w:val="single" w:sz="4" w:space="0" w:color="auto"/>
            </w:tcBorders>
            <w:shd w:val="clear" w:color="000000" w:fill="FFFFFF"/>
            <w:noWrap/>
          </w:tcPr>
          <w:p w14:paraId="794284B5" w14:textId="7BF774A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05</w:t>
            </w:r>
          </w:p>
        </w:tc>
        <w:tc>
          <w:tcPr>
            <w:tcW w:w="567" w:type="dxa"/>
            <w:tcBorders>
              <w:top w:val="nil"/>
              <w:left w:val="nil"/>
              <w:bottom w:val="single" w:sz="4" w:space="0" w:color="auto"/>
              <w:right w:val="single" w:sz="4" w:space="0" w:color="auto"/>
            </w:tcBorders>
            <w:shd w:val="clear" w:color="000000" w:fill="FFFFFF"/>
            <w:noWrap/>
            <w:hideMark/>
          </w:tcPr>
          <w:p w14:paraId="07EA1C0D" w14:textId="0C7FCC8D"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tcPr>
          <w:p w14:paraId="708E541B"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REMÉDIO SAROLANER ANTIPULGAS,</w:t>
            </w:r>
          </w:p>
          <w:p w14:paraId="1F3D744A"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CARRAPATO E SARNICIDA. COMPRIMIDO</w:t>
            </w:r>
          </w:p>
          <w:p w14:paraId="3B42E1C9" w14:textId="13A304B1"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MASTIGÁVEL E PALATÁVEL 80MG COM 3 COMPRIMIDO.</w:t>
            </w:r>
          </w:p>
        </w:tc>
        <w:tc>
          <w:tcPr>
            <w:tcW w:w="992" w:type="dxa"/>
            <w:tcBorders>
              <w:top w:val="nil"/>
              <w:left w:val="nil"/>
              <w:bottom w:val="single" w:sz="4" w:space="0" w:color="auto"/>
              <w:right w:val="single" w:sz="4" w:space="0" w:color="auto"/>
            </w:tcBorders>
            <w:noWrap/>
            <w:vAlign w:val="center"/>
            <w:hideMark/>
          </w:tcPr>
          <w:p w14:paraId="0FDCA54D"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1EBE472D"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46203B0C" w14:textId="77777777" w:rsidTr="00351893">
        <w:trPr>
          <w:trHeight w:val="465"/>
        </w:trPr>
        <w:tc>
          <w:tcPr>
            <w:tcW w:w="567" w:type="dxa"/>
            <w:tcBorders>
              <w:top w:val="nil"/>
              <w:left w:val="single" w:sz="4" w:space="0" w:color="auto"/>
              <w:bottom w:val="single" w:sz="4" w:space="0" w:color="auto"/>
              <w:right w:val="nil"/>
            </w:tcBorders>
            <w:shd w:val="clear" w:color="000000" w:fill="FFFFFF"/>
            <w:noWrap/>
            <w:vAlign w:val="center"/>
            <w:hideMark/>
          </w:tcPr>
          <w:p w14:paraId="6F036C1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31</w:t>
            </w:r>
          </w:p>
        </w:tc>
        <w:tc>
          <w:tcPr>
            <w:tcW w:w="709" w:type="dxa"/>
            <w:tcBorders>
              <w:top w:val="nil"/>
              <w:left w:val="single" w:sz="4" w:space="0" w:color="auto"/>
              <w:bottom w:val="single" w:sz="4" w:space="0" w:color="auto"/>
              <w:right w:val="single" w:sz="4" w:space="0" w:color="auto"/>
            </w:tcBorders>
            <w:shd w:val="clear" w:color="000000" w:fill="FFFFFF"/>
            <w:noWrap/>
          </w:tcPr>
          <w:p w14:paraId="71565EC2" w14:textId="5F432CAB"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100</w:t>
            </w:r>
          </w:p>
        </w:tc>
        <w:tc>
          <w:tcPr>
            <w:tcW w:w="567" w:type="dxa"/>
            <w:tcBorders>
              <w:top w:val="nil"/>
              <w:left w:val="nil"/>
              <w:bottom w:val="single" w:sz="4" w:space="0" w:color="auto"/>
              <w:right w:val="single" w:sz="4" w:space="0" w:color="auto"/>
            </w:tcBorders>
            <w:shd w:val="clear" w:color="000000" w:fill="FFFFFF"/>
            <w:noWrap/>
            <w:hideMark/>
          </w:tcPr>
          <w:p w14:paraId="197E1F81" w14:textId="587584DD"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168B686A" w14:textId="6FF7AA8D"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 xml:space="preserve">SORO FISIOLÓGICO 0,9% - CLORETO - CADA ML DA SOLUÇÃO CONTÉM: CLORETO DE SÓDIO – NACL: 0,009 G; ÁGUA PARA INJETÁVEIS Q.S.P. 1ML. FRASCO COM 500 ML </w:t>
            </w:r>
          </w:p>
        </w:tc>
        <w:tc>
          <w:tcPr>
            <w:tcW w:w="992" w:type="dxa"/>
            <w:tcBorders>
              <w:top w:val="nil"/>
              <w:left w:val="nil"/>
              <w:bottom w:val="single" w:sz="4" w:space="0" w:color="auto"/>
              <w:right w:val="single" w:sz="4" w:space="0" w:color="auto"/>
            </w:tcBorders>
            <w:noWrap/>
            <w:vAlign w:val="center"/>
            <w:hideMark/>
          </w:tcPr>
          <w:p w14:paraId="7D316818"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6B736CC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77A6E27A" w14:textId="77777777" w:rsidTr="00351893">
        <w:trPr>
          <w:trHeight w:val="466"/>
        </w:trPr>
        <w:tc>
          <w:tcPr>
            <w:tcW w:w="567" w:type="dxa"/>
            <w:tcBorders>
              <w:top w:val="nil"/>
              <w:left w:val="single" w:sz="4" w:space="0" w:color="auto"/>
              <w:bottom w:val="single" w:sz="4" w:space="0" w:color="auto"/>
              <w:right w:val="nil"/>
            </w:tcBorders>
            <w:shd w:val="clear" w:color="000000" w:fill="FFFFFF"/>
            <w:noWrap/>
            <w:vAlign w:val="center"/>
            <w:hideMark/>
          </w:tcPr>
          <w:p w14:paraId="5D861CD7"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lastRenderedPageBreak/>
              <w:t>32</w:t>
            </w:r>
          </w:p>
        </w:tc>
        <w:tc>
          <w:tcPr>
            <w:tcW w:w="709" w:type="dxa"/>
            <w:tcBorders>
              <w:top w:val="nil"/>
              <w:left w:val="single" w:sz="4" w:space="0" w:color="auto"/>
              <w:bottom w:val="single" w:sz="4" w:space="0" w:color="auto"/>
              <w:right w:val="single" w:sz="4" w:space="0" w:color="auto"/>
            </w:tcBorders>
            <w:shd w:val="clear" w:color="000000" w:fill="FFFFFF"/>
            <w:noWrap/>
          </w:tcPr>
          <w:p w14:paraId="7D0D4A01" w14:textId="2F157BA8"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100 </w:t>
            </w:r>
          </w:p>
        </w:tc>
        <w:tc>
          <w:tcPr>
            <w:tcW w:w="567" w:type="dxa"/>
            <w:tcBorders>
              <w:top w:val="nil"/>
              <w:left w:val="nil"/>
              <w:bottom w:val="single" w:sz="4" w:space="0" w:color="auto"/>
              <w:right w:val="single" w:sz="4" w:space="0" w:color="auto"/>
            </w:tcBorders>
            <w:shd w:val="clear" w:color="000000" w:fill="FFFFFF"/>
            <w:noWrap/>
            <w:hideMark/>
          </w:tcPr>
          <w:p w14:paraId="01DD09C5" w14:textId="02B19DC1"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17CC725B" w14:textId="0B56E288"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SORO RINGER COM LACTATO 500ML - CADA ML DA SOLUÇÃO CONTÉM: CLORETO DE SÓDIO 0,006 G - CLORETO DE POTÁSSIO 0,0003 G - CLORETO DE CÁLCIO DIHIDRATADO 0,0002 G - LACTATO DE SÓDIO 0,003 G - ÁGUA PARA INJETÁVEIS Q.S.P. 1 ML.</w:t>
            </w:r>
          </w:p>
        </w:tc>
        <w:tc>
          <w:tcPr>
            <w:tcW w:w="992" w:type="dxa"/>
            <w:tcBorders>
              <w:top w:val="nil"/>
              <w:left w:val="nil"/>
              <w:bottom w:val="single" w:sz="4" w:space="0" w:color="auto"/>
              <w:right w:val="single" w:sz="4" w:space="0" w:color="auto"/>
            </w:tcBorders>
            <w:noWrap/>
            <w:vAlign w:val="center"/>
            <w:hideMark/>
          </w:tcPr>
          <w:p w14:paraId="194BD1D9"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0CBE329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53994B23" w14:textId="77777777" w:rsidTr="00351893">
        <w:trPr>
          <w:trHeight w:val="703"/>
        </w:trPr>
        <w:tc>
          <w:tcPr>
            <w:tcW w:w="567" w:type="dxa"/>
            <w:tcBorders>
              <w:top w:val="nil"/>
              <w:left w:val="single" w:sz="4" w:space="0" w:color="auto"/>
              <w:bottom w:val="single" w:sz="4" w:space="0" w:color="auto"/>
              <w:right w:val="nil"/>
            </w:tcBorders>
            <w:shd w:val="clear" w:color="000000" w:fill="FFFFFF"/>
            <w:noWrap/>
            <w:vAlign w:val="center"/>
            <w:hideMark/>
          </w:tcPr>
          <w:p w14:paraId="584B618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33</w:t>
            </w:r>
          </w:p>
        </w:tc>
        <w:tc>
          <w:tcPr>
            <w:tcW w:w="709" w:type="dxa"/>
            <w:tcBorders>
              <w:top w:val="nil"/>
              <w:left w:val="single" w:sz="4" w:space="0" w:color="auto"/>
              <w:bottom w:val="single" w:sz="4" w:space="0" w:color="auto"/>
              <w:right w:val="single" w:sz="4" w:space="0" w:color="auto"/>
            </w:tcBorders>
            <w:shd w:val="clear" w:color="000000" w:fill="FFFFFF"/>
            <w:noWrap/>
          </w:tcPr>
          <w:p w14:paraId="5EEA222E" w14:textId="6635A635"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05 </w:t>
            </w:r>
          </w:p>
        </w:tc>
        <w:tc>
          <w:tcPr>
            <w:tcW w:w="567" w:type="dxa"/>
            <w:tcBorders>
              <w:top w:val="nil"/>
              <w:left w:val="nil"/>
              <w:bottom w:val="single" w:sz="4" w:space="0" w:color="auto"/>
              <w:right w:val="single" w:sz="4" w:space="0" w:color="auto"/>
            </w:tcBorders>
            <w:shd w:val="clear" w:color="000000" w:fill="FFFFFF"/>
            <w:noWrap/>
            <w:hideMark/>
          </w:tcPr>
          <w:p w14:paraId="572E353F" w14:textId="08D7936C"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22BD995D" w14:textId="1F3D1FE6"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SUPLEMENTO VITAMÍNICO INDICADO PARA CÃES, GATOS, AVES, ROEDORES E OUTROS ANIMAIS;</w:t>
            </w:r>
            <w:r w:rsidRPr="006E098C">
              <w:rPr>
                <w:rFonts w:ascii="Arial" w:hAnsi="Arial" w:cs="Arial"/>
                <w:sz w:val="18"/>
                <w:szCs w:val="18"/>
                <w:shd w:val="clear" w:color="auto" w:fill="FFFFFF"/>
              </w:rPr>
              <w:t xml:space="preserve"> COMPOSIÇÃO </w:t>
            </w:r>
            <w:r w:rsidRPr="006E098C">
              <w:rPr>
                <w:rFonts w:ascii="Arial" w:hAnsi="Arial" w:cs="Arial"/>
                <w:sz w:val="18"/>
                <w:szCs w:val="18"/>
              </w:rPr>
              <w:t>VITAMINA B1, VITAMINA B2, VITAMINA B6, VITAMINA B12, VITAMINA K3, PANTOTENATO DE CÁLCIO, ÁCIDO NICOTÍNICO, ÁCIDO FÓLICO, PROTEINATO DE FERRO, SULFATO DE COBALTO, PROTEINATO DE COBRE, PROTEINATO DE ZINCO, AÇÚCAR, AROMA DA BAUNILHA, AROMA DE MAÇÃ, SORBATO DE POTÁSSIO, ASPARTAME, MELAÇO, BICARBONATO DE SÓDIO, GOMA XANTANA, ÁGUA. FRASCO 30ML.</w:t>
            </w:r>
          </w:p>
        </w:tc>
        <w:tc>
          <w:tcPr>
            <w:tcW w:w="992" w:type="dxa"/>
            <w:tcBorders>
              <w:top w:val="nil"/>
              <w:left w:val="nil"/>
              <w:bottom w:val="single" w:sz="4" w:space="0" w:color="auto"/>
              <w:right w:val="single" w:sz="4" w:space="0" w:color="auto"/>
            </w:tcBorders>
            <w:noWrap/>
            <w:vAlign w:val="center"/>
            <w:hideMark/>
          </w:tcPr>
          <w:p w14:paraId="5EB158B4"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54A4DC0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52F46F3E" w14:textId="77777777" w:rsidTr="00351893">
        <w:trPr>
          <w:trHeight w:val="1284"/>
        </w:trPr>
        <w:tc>
          <w:tcPr>
            <w:tcW w:w="567" w:type="dxa"/>
            <w:tcBorders>
              <w:top w:val="nil"/>
              <w:left w:val="single" w:sz="4" w:space="0" w:color="auto"/>
              <w:bottom w:val="single" w:sz="4" w:space="0" w:color="auto"/>
              <w:right w:val="nil"/>
            </w:tcBorders>
            <w:shd w:val="clear" w:color="000000" w:fill="FFFFFF"/>
            <w:noWrap/>
            <w:vAlign w:val="center"/>
            <w:hideMark/>
          </w:tcPr>
          <w:p w14:paraId="3AE454B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34</w:t>
            </w:r>
          </w:p>
        </w:tc>
        <w:tc>
          <w:tcPr>
            <w:tcW w:w="709" w:type="dxa"/>
            <w:tcBorders>
              <w:top w:val="nil"/>
              <w:left w:val="single" w:sz="4" w:space="0" w:color="auto"/>
              <w:bottom w:val="single" w:sz="4" w:space="0" w:color="auto"/>
              <w:right w:val="single" w:sz="4" w:space="0" w:color="auto"/>
            </w:tcBorders>
            <w:shd w:val="clear" w:color="000000" w:fill="FFFFFF"/>
            <w:noWrap/>
          </w:tcPr>
          <w:p w14:paraId="6492792C" w14:textId="333638B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10 </w:t>
            </w:r>
          </w:p>
        </w:tc>
        <w:tc>
          <w:tcPr>
            <w:tcW w:w="567" w:type="dxa"/>
            <w:tcBorders>
              <w:top w:val="nil"/>
              <w:left w:val="nil"/>
              <w:bottom w:val="single" w:sz="4" w:space="0" w:color="auto"/>
              <w:right w:val="single" w:sz="4" w:space="0" w:color="auto"/>
            </w:tcBorders>
            <w:shd w:val="clear" w:color="000000" w:fill="FFFFFF"/>
            <w:noWrap/>
            <w:hideMark/>
          </w:tcPr>
          <w:p w14:paraId="623F6985" w14:textId="02243201"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35BFF9AB" w14:textId="06FD7FA4"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RIFAMICINA SV SÓDICA - SOLUÇÃO TÓPICA: FRASCO SPRAY CONTENDO 20 ML - CADA ML CONTÉM: RIFAMICINA SV SÓDICA (EQUIVALENTE A RIFAMICINA SV ÁCIDA) 10 MG - VEÍCULO Q.S.P. 1 ML (PROPILENOGLICOL ÁCIDO ASCÓRBICO, METABISSULFITO DE POTÁSSIO, EDETATO DISSÓDICO, HIDRÓXIDO DE SÓDIO E ÁGUA PURIFICADA).</w:t>
            </w:r>
          </w:p>
        </w:tc>
        <w:tc>
          <w:tcPr>
            <w:tcW w:w="992" w:type="dxa"/>
            <w:tcBorders>
              <w:top w:val="nil"/>
              <w:left w:val="nil"/>
              <w:bottom w:val="single" w:sz="4" w:space="0" w:color="auto"/>
              <w:right w:val="single" w:sz="4" w:space="0" w:color="auto"/>
            </w:tcBorders>
            <w:noWrap/>
            <w:vAlign w:val="center"/>
            <w:hideMark/>
          </w:tcPr>
          <w:p w14:paraId="20D9F39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64635D0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0BD5803" w14:textId="77777777" w:rsidTr="00351893">
        <w:trPr>
          <w:trHeight w:val="892"/>
        </w:trPr>
        <w:tc>
          <w:tcPr>
            <w:tcW w:w="567" w:type="dxa"/>
            <w:tcBorders>
              <w:top w:val="nil"/>
              <w:left w:val="single" w:sz="4" w:space="0" w:color="auto"/>
              <w:bottom w:val="single" w:sz="4" w:space="0" w:color="auto"/>
              <w:right w:val="nil"/>
            </w:tcBorders>
            <w:shd w:val="clear" w:color="000000" w:fill="FFFFFF"/>
            <w:noWrap/>
            <w:vAlign w:val="center"/>
            <w:hideMark/>
          </w:tcPr>
          <w:p w14:paraId="065C82FB"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35</w:t>
            </w:r>
          </w:p>
        </w:tc>
        <w:tc>
          <w:tcPr>
            <w:tcW w:w="709" w:type="dxa"/>
            <w:tcBorders>
              <w:top w:val="nil"/>
              <w:left w:val="single" w:sz="4" w:space="0" w:color="auto"/>
              <w:bottom w:val="single" w:sz="4" w:space="0" w:color="auto"/>
              <w:right w:val="single" w:sz="4" w:space="0" w:color="auto"/>
            </w:tcBorders>
            <w:shd w:val="clear" w:color="000000" w:fill="FFFFFF"/>
            <w:noWrap/>
          </w:tcPr>
          <w:p w14:paraId="2619886A" w14:textId="422A88D1"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w:t>
            </w:r>
          </w:p>
        </w:tc>
        <w:tc>
          <w:tcPr>
            <w:tcW w:w="567" w:type="dxa"/>
            <w:tcBorders>
              <w:top w:val="nil"/>
              <w:left w:val="nil"/>
              <w:bottom w:val="single" w:sz="4" w:space="0" w:color="auto"/>
              <w:right w:val="single" w:sz="4" w:space="0" w:color="auto"/>
            </w:tcBorders>
            <w:shd w:val="clear" w:color="000000" w:fill="FFFFFF"/>
            <w:noWrap/>
            <w:hideMark/>
          </w:tcPr>
          <w:p w14:paraId="3C930AF2" w14:textId="0A1E7AE8"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7017C7D8" w14:textId="46167C30"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POMADA CICATRIZANTE - 50G - CADA 100 G CONTÉM: GENTAMICINA (SULFATO) 0,5 G -SULFANILAMIDA 5,0 G - SULFADIAZINA 5,0 G – URÉIA 5,0 G -VITAMINA A 120.000 UI - EXCIPIENTE Q.S.P. 100,0 G</w:t>
            </w:r>
          </w:p>
        </w:tc>
        <w:tc>
          <w:tcPr>
            <w:tcW w:w="992" w:type="dxa"/>
            <w:tcBorders>
              <w:top w:val="nil"/>
              <w:left w:val="nil"/>
              <w:bottom w:val="single" w:sz="4" w:space="0" w:color="auto"/>
              <w:right w:val="single" w:sz="4" w:space="0" w:color="auto"/>
            </w:tcBorders>
            <w:noWrap/>
            <w:vAlign w:val="center"/>
            <w:hideMark/>
          </w:tcPr>
          <w:p w14:paraId="5B5A92D1"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3CBF44C0"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70ACCC75" w14:textId="77777777" w:rsidTr="00351893">
        <w:trPr>
          <w:trHeight w:val="299"/>
        </w:trPr>
        <w:tc>
          <w:tcPr>
            <w:tcW w:w="567" w:type="dxa"/>
            <w:tcBorders>
              <w:top w:val="nil"/>
              <w:left w:val="single" w:sz="4" w:space="0" w:color="auto"/>
              <w:bottom w:val="single" w:sz="4" w:space="0" w:color="auto"/>
              <w:right w:val="nil"/>
            </w:tcBorders>
            <w:shd w:val="clear" w:color="000000" w:fill="FFFFFF"/>
            <w:noWrap/>
            <w:vAlign w:val="center"/>
            <w:hideMark/>
          </w:tcPr>
          <w:p w14:paraId="4AE631E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36</w:t>
            </w:r>
          </w:p>
        </w:tc>
        <w:tc>
          <w:tcPr>
            <w:tcW w:w="709" w:type="dxa"/>
            <w:tcBorders>
              <w:top w:val="nil"/>
              <w:left w:val="single" w:sz="4" w:space="0" w:color="auto"/>
              <w:bottom w:val="single" w:sz="4" w:space="0" w:color="auto"/>
              <w:right w:val="single" w:sz="4" w:space="0" w:color="auto"/>
            </w:tcBorders>
            <w:shd w:val="clear" w:color="000000" w:fill="FFFFFF"/>
            <w:noWrap/>
          </w:tcPr>
          <w:p w14:paraId="7C1510FA" w14:textId="74CF8693"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20 </w:t>
            </w:r>
          </w:p>
        </w:tc>
        <w:tc>
          <w:tcPr>
            <w:tcW w:w="567" w:type="dxa"/>
            <w:tcBorders>
              <w:top w:val="nil"/>
              <w:left w:val="nil"/>
              <w:bottom w:val="single" w:sz="4" w:space="0" w:color="auto"/>
              <w:right w:val="single" w:sz="4" w:space="0" w:color="auto"/>
            </w:tcBorders>
            <w:shd w:val="clear" w:color="000000" w:fill="FFFFFF"/>
            <w:noWrap/>
            <w:hideMark/>
          </w:tcPr>
          <w:p w14:paraId="4F395183" w14:textId="00B87624"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64F8F0D2" w14:textId="67A70D75"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 xml:space="preserve">PROMETAZINA 25MG/ML - 2ML - SOL INJ IM </w:t>
            </w:r>
          </w:p>
        </w:tc>
        <w:tc>
          <w:tcPr>
            <w:tcW w:w="992" w:type="dxa"/>
            <w:tcBorders>
              <w:top w:val="nil"/>
              <w:left w:val="nil"/>
              <w:bottom w:val="single" w:sz="4" w:space="0" w:color="auto"/>
              <w:right w:val="single" w:sz="4" w:space="0" w:color="auto"/>
            </w:tcBorders>
            <w:noWrap/>
            <w:vAlign w:val="center"/>
            <w:hideMark/>
          </w:tcPr>
          <w:p w14:paraId="3D3B872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2FBC94FF"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D883D8D" w14:textId="77777777" w:rsidTr="00351893">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302C8BD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37</w:t>
            </w:r>
          </w:p>
        </w:tc>
        <w:tc>
          <w:tcPr>
            <w:tcW w:w="709" w:type="dxa"/>
            <w:tcBorders>
              <w:top w:val="nil"/>
              <w:left w:val="single" w:sz="4" w:space="0" w:color="auto"/>
              <w:bottom w:val="single" w:sz="4" w:space="0" w:color="auto"/>
              <w:right w:val="single" w:sz="4" w:space="0" w:color="auto"/>
            </w:tcBorders>
            <w:shd w:val="clear" w:color="000000" w:fill="FFFFFF"/>
            <w:noWrap/>
          </w:tcPr>
          <w:p w14:paraId="37FD3070" w14:textId="586AAEA3"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20 </w:t>
            </w:r>
          </w:p>
        </w:tc>
        <w:tc>
          <w:tcPr>
            <w:tcW w:w="567" w:type="dxa"/>
            <w:tcBorders>
              <w:top w:val="nil"/>
              <w:left w:val="nil"/>
              <w:bottom w:val="single" w:sz="4" w:space="0" w:color="auto"/>
              <w:right w:val="single" w:sz="4" w:space="0" w:color="auto"/>
            </w:tcBorders>
            <w:shd w:val="clear" w:color="000000" w:fill="FFFFFF"/>
            <w:noWrap/>
            <w:hideMark/>
          </w:tcPr>
          <w:p w14:paraId="07380C29" w14:textId="6B59CA32"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0C3741B6" w14:textId="0EBC4169"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METRONIDAZOL (INJETÁVEL 5 MG/ML) – FRASCO CONTENDO 100 ML.</w:t>
            </w:r>
          </w:p>
        </w:tc>
        <w:tc>
          <w:tcPr>
            <w:tcW w:w="992" w:type="dxa"/>
            <w:tcBorders>
              <w:top w:val="nil"/>
              <w:left w:val="nil"/>
              <w:bottom w:val="single" w:sz="4" w:space="0" w:color="auto"/>
              <w:right w:val="single" w:sz="4" w:space="0" w:color="auto"/>
            </w:tcBorders>
            <w:noWrap/>
            <w:vAlign w:val="center"/>
            <w:hideMark/>
          </w:tcPr>
          <w:p w14:paraId="3EE09B2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9AD6F00"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091CB5C5" w14:textId="77777777" w:rsidTr="00351893">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0EAE08F1"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38</w:t>
            </w:r>
          </w:p>
        </w:tc>
        <w:tc>
          <w:tcPr>
            <w:tcW w:w="709" w:type="dxa"/>
            <w:tcBorders>
              <w:top w:val="nil"/>
              <w:left w:val="single" w:sz="4" w:space="0" w:color="auto"/>
              <w:bottom w:val="single" w:sz="4" w:space="0" w:color="auto"/>
              <w:right w:val="single" w:sz="4" w:space="0" w:color="auto"/>
            </w:tcBorders>
            <w:shd w:val="clear" w:color="000000" w:fill="FFFFFF"/>
            <w:noWrap/>
          </w:tcPr>
          <w:p w14:paraId="4599BA4D" w14:textId="0FBA7929"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 xml:space="preserve">05 </w:t>
            </w:r>
          </w:p>
        </w:tc>
        <w:tc>
          <w:tcPr>
            <w:tcW w:w="567" w:type="dxa"/>
            <w:tcBorders>
              <w:top w:val="nil"/>
              <w:left w:val="nil"/>
              <w:bottom w:val="single" w:sz="4" w:space="0" w:color="auto"/>
              <w:right w:val="single" w:sz="4" w:space="0" w:color="auto"/>
            </w:tcBorders>
            <w:shd w:val="clear" w:color="000000" w:fill="FFFFFF"/>
            <w:noWrap/>
            <w:hideMark/>
          </w:tcPr>
          <w:p w14:paraId="358CF104" w14:textId="42A66D24"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67260EF1"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EMEDRON 1% - CADA 1 ML CONTÉM: CLORIDRATO DE ONDANSETRONA DIIDRATADO* 12,5 MG</w:t>
            </w:r>
          </w:p>
          <w:p w14:paraId="3A181D6D"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VEÍCULO Q.S.P. 1 ML</w:t>
            </w:r>
          </w:p>
          <w:p w14:paraId="7B070682" w14:textId="4A2DAB53"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*EQUIVALENTE A 10 MG DE ONDANSETRONA BASE. FRASCO CONTENDO 10 ML.</w:t>
            </w:r>
          </w:p>
        </w:tc>
        <w:tc>
          <w:tcPr>
            <w:tcW w:w="992" w:type="dxa"/>
            <w:tcBorders>
              <w:top w:val="nil"/>
              <w:left w:val="nil"/>
              <w:bottom w:val="single" w:sz="4" w:space="0" w:color="auto"/>
              <w:right w:val="single" w:sz="4" w:space="0" w:color="auto"/>
            </w:tcBorders>
            <w:noWrap/>
            <w:vAlign w:val="center"/>
            <w:hideMark/>
          </w:tcPr>
          <w:p w14:paraId="5791A42F"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09547BC4"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0F545BE9" w14:textId="77777777" w:rsidTr="00351893">
        <w:trPr>
          <w:trHeight w:val="945"/>
        </w:trPr>
        <w:tc>
          <w:tcPr>
            <w:tcW w:w="567" w:type="dxa"/>
            <w:tcBorders>
              <w:top w:val="nil"/>
              <w:left w:val="single" w:sz="4" w:space="0" w:color="auto"/>
              <w:bottom w:val="single" w:sz="4" w:space="0" w:color="auto"/>
              <w:right w:val="nil"/>
            </w:tcBorders>
            <w:shd w:val="clear" w:color="000000" w:fill="FFFFFF"/>
            <w:noWrap/>
            <w:vAlign w:val="center"/>
            <w:hideMark/>
          </w:tcPr>
          <w:p w14:paraId="2D75F67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39</w:t>
            </w:r>
          </w:p>
        </w:tc>
        <w:tc>
          <w:tcPr>
            <w:tcW w:w="709" w:type="dxa"/>
            <w:tcBorders>
              <w:top w:val="nil"/>
              <w:left w:val="single" w:sz="4" w:space="0" w:color="auto"/>
              <w:bottom w:val="single" w:sz="4" w:space="0" w:color="auto"/>
              <w:right w:val="single" w:sz="4" w:space="0" w:color="auto"/>
            </w:tcBorders>
            <w:shd w:val="clear" w:color="000000" w:fill="FFFFFF"/>
            <w:noWrap/>
          </w:tcPr>
          <w:p w14:paraId="217C4FE1" w14:textId="7FC6DA7B"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w:t>
            </w:r>
          </w:p>
        </w:tc>
        <w:tc>
          <w:tcPr>
            <w:tcW w:w="567" w:type="dxa"/>
            <w:tcBorders>
              <w:top w:val="nil"/>
              <w:left w:val="nil"/>
              <w:bottom w:val="single" w:sz="4" w:space="0" w:color="auto"/>
              <w:right w:val="single" w:sz="4" w:space="0" w:color="auto"/>
            </w:tcBorders>
            <w:shd w:val="clear" w:color="000000" w:fill="FFFFFF"/>
            <w:noWrap/>
            <w:hideMark/>
          </w:tcPr>
          <w:p w14:paraId="391123C2" w14:textId="2CCA1CCD"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551268FE"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CLORIDRATO DE METOCLOPRAMIDA (SOLUÇÃO INJETÁVEL 10 MG/2 ML) - CADA 2 ML DA SOLUÇÃO INJETÁVEL CONTÉM: CLORIDRATO DE METOCLOPRAMIDA MONOIDRATADA (EQUIVALENTE A 10MG DE CLORIDRATO DE METOCLOPRAMIDA) 10,54 MG</w:t>
            </w:r>
          </w:p>
          <w:p w14:paraId="6195AC15" w14:textId="3E52A9F2"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VEÍCULO Q.S.P. 2 ML. - EXCIPIENTES: CLORETO DE SÓDIO, METABISSULFITO DE SÓDIO E ÁGUA PARA INJETÁVEIS. AMPOLAS DE 2 ML.</w:t>
            </w:r>
          </w:p>
        </w:tc>
        <w:tc>
          <w:tcPr>
            <w:tcW w:w="992" w:type="dxa"/>
            <w:tcBorders>
              <w:top w:val="nil"/>
              <w:left w:val="nil"/>
              <w:bottom w:val="single" w:sz="4" w:space="0" w:color="auto"/>
              <w:right w:val="single" w:sz="4" w:space="0" w:color="auto"/>
            </w:tcBorders>
            <w:noWrap/>
            <w:vAlign w:val="center"/>
            <w:hideMark/>
          </w:tcPr>
          <w:p w14:paraId="45F77CF7"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281F9AE"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24E2218B" w14:textId="77777777" w:rsidTr="006E098C">
        <w:trPr>
          <w:trHeight w:val="374"/>
        </w:trPr>
        <w:tc>
          <w:tcPr>
            <w:tcW w:w="567" w:type="dxa"/>
            <w:tcBorders>
              <w:top w:val="nil"/>
              <w:left w:val="single" w:sz="4" w:space="0" w:color="auto"/>
              <w:bottom w:val="single" w:sz="4" w:space="0" w:color="auto"/>
              <w:right w:val="nil"/>
            </w:tcBorders>
            <w:shd w:val="clear" w:color="000000" w:fill="FFFFFF"/>
            <w:noWrap/>
            <w:vAlign w:val="center"/>
            <w:hideMark/>
          </w:tcPr>
          <w:p w14:paraId="3256A900"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40</w:t>
            </w:r>
          </w:p>
        </w:tc>
        <w:tc>
          <w:tcPr>
            <w:tcW w:w="709" w:type="dxa"/>
            <w:tcBorders>
              <w:top w:val="nil"/>
              <w:left w:val="single" w:sz="4" w:space="0" w:color="auto"/>
              <w:bottom w:val="single" w:sz="4" w:space="0" w:color="auto"/>
              <w:right w:val="single" w:sz="4" w:space="0" w:color="auto"/>
            </w:tcBorders>
            <w:shd w:val="clear" w:color="000000" w:fill="FFFFFF"/>
            <w:noWrap/>
          </w:tcPr>
          <w:p w14:paraId="0AB8908E" w14:textId="77777777" w:rsidR="006E098C" w:rsidRPr="0068411E" w:rsidRDefault="006E098C" w:rsidP="006E098C">
            <w:pPr>
              <w:spacing w:line="360" w:lineRule="auto"/>
              <w:jc w:val="center"/>
              <w:rPr>
                <w:rFonts w:ascii="Arial" w:hAnsi="Arial" w:cs="Arial"/>
              </w:rPr>
            </w:pPr>
            <w:r w:rsidRPr="0068411E">
              <w:rPr>
                <w:rFonts w:ascii="Arial" w:hAnsi="Arial" w:cs="Arial"/>
              </w:rPr>
              <w:t>20</w:t>
            </w:r>
          </w:p>
          <w:p w14:paraId="419E370C" w14:textId="7F8054B5"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p>
        </w:tc>
        <w:tc>
          <w:tcPr>
            <w:tcW w:w="567" w:type="dxa"/>
            <w:tcBorders>
              <w:top w:val="nil"/>
              <w:left w:val="nil"/>
              <w:bottom w:val="single" w:sz="4" w:space="0" w:color="auto"/>
              <w:right w:val="single" w:sz="4" w:space="0" w:color="auto"/>
            </w:tcBorders>
            <w:shd w:val="clear" w:color="000000" w:fill="FFFFFF"/>
            <w:noWrap/>
            <w:hideMark/>
          </w:tcPr>
          <w:p w14:paraId="6DB29D3A" w14:textId="36CC968C"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tcPr>
          <w:p w14:paraId="78469A0D" w14:textId="044E824F"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 xml:space="preserve">ANTIPULGAS E MÍASE –11 MG PARA CÃES E GATOS ATÉ 11,4 KG </w:t>
            </w:r>
            <w:r w:rsidRPr="006E098C">
              <w:rPr>
                <w:rFonts w:ascii="Arial" w:hAnsi="Arial" w:cs="Arial"/>
                <w:sz w:val="18"/>
                <w:szCs w:val="18"/>
              </w:rPr>
              <w:softHyphen/>
              <w:t>- CAIXA COM 6 COMPRIMIDOS</w:t>
            </w:r>
          </w:p>
        </w:tc>
        <w:tc>
          <w:tcPr>
            <w:tcW w:w="992" w:type="dxa"/>
            <w:tcBorders>
              <w:top w:val="nil"/>
              <w:left w:val="nil"/>
              <w:bottom w:val="single" w:sz="4" w:space="0" w:color="auto"/>
              <w:right w:val="single" w:sz="4" w:space="0" w:color="auto"/>
            </w:tcBorders>
            <w:noWrap/>
            <w:vAlign w:val="center"/>
            <w:hideMark/>
          </w:tcPr>
          <w:p w14:paraId="4790D8C9"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1AD97EC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62BE1DAD" w14:textId="77777777" w:rsidTr="00351893">
        <w:trPr>
          <w:trHeight w:val="495"/>
        </w:trPr>
        <w:tc>
          <w:tcPr>
            <w:tcW w:w="567" w:type="dxa"/>
            <w:tcBorders>
              <w:top w:val="nil"/>
              <w:left w:val="single" w:sz="4" w:space="0" w:color="auto"/>
              <w:bottom w:val="single" w:sz="4" w:space="0" w:color="auto"/>
              <w:right w:val="nil"/>
            </w:tcBorders>
            <w:shd w:val="clear" w:color="000000" w:fill="FFFFFF"/>
            <w:noWrap/>
            <w:vAlign w:val="center"/>
            <w:hideMark/>
          </w:tcPr>
          <w:p w14:paraId="122D8546"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41</w:t>
            </w:r>
          </w:p>
        </w:tc>
        <w:tc>
          <w:tcPr>
            <w:tcW w:w="709" w:type="dxa"/>
            <w:tcBorders>
              <w:top w:val="nil"/>
              <w:left w:val="single" w:sz="4" w:space="0" w:color="auto"/>
              <w:bottom w:val="single" w:sz="4" w:space="0" w:color="auto"/>
              <w:right w:val="single" w:sz="4" w:space="0" w:color="auto"/>
            </w:tcBorders>
            <w:shd w:val="clear" w:color="000000" w:fill="FFFFFF"/>
            <w:noWrap/>
          </w:tcPr>
          <w:p w14:paraId="775E959C" w14:textId="658E526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20</w:t>
            </w:r>
          </w:p>
        </w:tc>
        <w:tc>
          <w:tcPr>
            <w:tcW w:w="567" w:type="dxa"/>
            <w:tcBorders>
              <w:top w:val="nil"/>
              <w:left w:val="nil"/>
              <w:bottom w:val="single" w:sz="4" w:space="0" w:color="auto"/>
              <w:right w:val="single" w:sz="4" w:space="0" w:color="auto"/>
            </w:tcBorders>
            <w:shd w:val="clear" w:color="000000" w:fill="FFFFFF"/>
            <w:noWrap/>
            <w:hideMark/>
          </w:tcPr>
          <w:p w14:paraId="029E70F2" w14:textId="745E1052"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CX</w:t>
            </w:r>
          </w:p>
        </w:tc>
        <w:tc>
          <w:tcPr>
            <w:tcW w:w="5812" w:type="dxa"/>
            <w:tcBorders>
              <w:top w:val="nil"/>
              <w:left w:val="nil"/>
              <w:bottom w:val="single" w:sz="4" w:space="0" w:color="auto"/>
              <w:right w:val="single" w:sz="4" w:space="0" w:color="auto"/>
            </w:tcBorders>
            <w:shd w:val="clear" w:color="000000" w:fill="FFFFFF"/>
          </w:tcPr>
          <w:p w14:paraId="52E9B88F"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ANTIPULGAS E MÍASE –57 MG -PARA CÃES E GATOS DE 11,4 A 57 KG</w:t>
            </w:r>
          </w:p>
          <w:p w14:paraId="135F9D5A" w14:textId="6B5A3810"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CAIXA COM 6 COMPRIMIDOS.</w:t>
            </w:r>
          </w:p>
        </w:tc>
        <w:tc>
          <w:tcPr>
            <w:tcW w:w="992" w:type="dxa"/>
            <w:tcBorders>
              <w:top w:val="nil"/>
              <w:left w:val="nil"/>
              <w:bottom w:val="single" w:sz="4" w:space="0" w:color="auto"/>
              <w:right w:val="single" w:sz="4" w:space="0" w:color="auto"/>
            </w:tcBorders>
            <w:noWrap/>
            <w:vAlign w:val="center"/>
            <w:hideMark/>
          </w:tcPr>
          <w:p w14:paraId="56244A5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944780B"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1AF045DB" w14:textId="77777777" w:rsidTr="00351893">
        <w:trPr>
          <w:trHeight w:val="495"/>
        </w:trPr>
        <w:tc>
          <w:tcPr>
            <w:tcW w:w="567" w:type="dxa"/>
            <w:tcBorders>
              <w:top w:val="nil"/>
              <w:left w:val="single" w:sz="4" w:space="0" w:color="auto"/>
              <w:bottom w:val="single" w:sz="4" w:space="0" w:color="auto"/>
              <w:right w:val="nil"/>
            </w:tcBorders>
            <w:shd w:val="clear" w:color="000000" w:fill="FFFFFF"/>
            <w:noWrap/>
            <w:vAlign w:val="center"/>
            <w:hideMark/>
          </w:tcPr>
          <w:p w14:paraId="32857454"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42</w:t>
            </w:r>
          </w:p>
        </w:tc>
        <w:tc>
          <w:tcPr>
            <w:tcW w:w="709" w:type="dxa"/>
            <w:tcBorders>
              <w:top w:val="nil"/>
              <w:left w:val="single" w:sz="4" w:space="0" w:color="auto"/>
              <w:bottom w:val="single" w:sz="4" w:space="0" w:color="auto"/>
              <w:right w:val="single" w:sz="4" w:space="0" w:color="auto"/>
            </w:tcBorders>
            <w:shd w:val="clear" w:color="000000" w:fill="FFFFFF"/>
            <w:noWrap/>
          </w:tcPr>
          <w:p w14:paraId="44CC855E" w14:textId="1FFC29D0"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w:t>
            </w:r>
          </w:p>
        </w:tc>
        <w:tc>
          <w:tcPr>
            <w:tcW w:w="567" w:type="dxa"/>
            <w:tcBorders>
              <w:top w:val="nil"/>
              <w:left w:val="nil"/>
              <w:bottom w:val="single" w:sz="4" w:space="0" w:color="auto"/>
              <w:right w:val="single" w:sz="4" w:space="0" w:color="auto"/>
            </w:tcBorders>
            <w:shd w:val="clear" w:color="000000" w:fill="FFFFFF"/>
            <w:noWrap/>
            <w:hideMark/>
          </w:tcPr>
          <w:p w14:paraId="75255298" w14:textId="736A3C73"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7F25B026"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SOLUÇÃO DE GLICOSE 50% FRASCO COM 10ML - GLICOSE....50 G - ÁGUA PARA INJEÇÃO Q.S.P.</w:t>
            </w:r>
          </w:p>
          <w:p w14:paraId="33DE7D31" w14:textId="63E3A933"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100 ML – OSMOLARIDADE 2775 MOSMOL/L.</w:t>
            </w:r>
          </w:p>
        </w:tc>
        <w:tc>
          <w:tcPr>
            <w:tcW w:w="992" w:type="dxa"/>
            <w:tcBorders>
              <w:top w:val="nil"/>
              <w:left w:val="nil"/>
              <w:bottom w:val="single" w:sz="4" w:space="0" w:color="auto"/>
              <w:right w:val="single" w:sz="4" w:space="0" w:color="auto"/>
            </w:tcBorders>
            <w:noWrap/>
            <w:vAlign w:val="center"/>
            <w:hideMark/>
          </w:tcPr>
          <w:p w14:paraId="797590E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2E44A810"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3ECA60F3" w14:textId="77777777" w:rsidTr="00351893">
        <w:trPr>
          <w:trHeight w:val="495"/>
        </w:trPr>
        <w:tc>
          <w:tcPr>
            <w:tcW w:w="567" w:type="dxa"/>
            <w:tcBorders>
              <w:top w:val="nil"/>
              <w:left w:val="single" w:sz="4" w:space="0" w:color="auto"/>
              <w:bottom w:val="single" w:sz="4" w:space="0" w:color="auto"/>
              <w:right w:val="nil"/>
            </w:tcBorders>
            <w:shd w:val="clear" w:color="000000" w:fill="FFFFFF"/>
            <w:noWrap/>
            <w:vAlign w:val="center"/>
            <w:hideMark/>
          </w:tcPr>
          <w:p w14:paraId="0EB4A672"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43</w:t>
            </w:r>
          </w:p>
        </w:tc>
        <w:tc>
          <w:tcPr>
            <w:tcW w:w="709" w:type="dxa"/>
            <w:tcBorders>
              <w:top w:val="nil"/>
              <w:left w:val="single" w:sz="4" w:space="0" w:color="auto"/>
              <w:bottom w:val="single" w:sz="4" w:space="0" w:color="auto"/>
              <w:right w:val="single" w:sz="4" w:space="0" w:color="auto"/>
            </w:tcBorders>
            <w:shd w:val="clear" w:color="000000" w:fill="FFFFFF"/>
            <w:noWrap/>
          </w:tcPr>
          <w:p w14:paraId="43622C9E" w14:textId="27DCD5B9"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w:t>
            </w:r>
          </w:p>
        </w:tc>
        <w:tc>
          <w:tcPr>
            <w:tcW w:w="567" w:type="dxa"/>
            <w:tcBorders>
              <w:top w:val="nil"/>
              <w:left w:val="nil"/>
              <w:bottom w:val="single" w:sz="4" w:space="0" w:color="auto"/>
              <w:right w:val="single" w:sz="4" w:space="0" w:color="auto"/>
            </w:tcBorders>
            <w:shd w:val="clear" w:color="000000" w:fill="FFFFFF"/>
            <w:noWrap/>
            <w:hideMark/>
          </w:tcPr>
          <w:p w14:paraId="285694FF" w14:textId="40D06EF0"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2FDEEC0F"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 xml:space="preserve">PENTAKEL INJ. 50ML – COMPOSIÇÃO CADA 100ML CONTÉM: BENZILPENICILINA PROCAÍNA 20.000.000 UI </w:t>
            </w:r>
          </w:p>
          <w:p w14:paraId="1612CFD2"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DIHIDROESTREPTOMICINA</w:t>
            </w:r>
          </w:p>
          <w:p w14:paraId="6ABB72FE"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(SULFATO) 15.000.000 UI (*). VEÍCULO Q.S.P. 100ML.</w:t>
            </w:r>
          </w:p>
          <w:p w14:paraId="1C9ECE2F" w14:textId="343773F5"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*EQUIVALENTE A 20G DE SULFATO DE DIHIDROESTREPTOMICINA.</w:t>
            </w:r>
          </w:p>
        </w:tc>
        <w:tc>
          <w:tcPr>
            <w:tcW w:w="992" w:type="dxa"/>
            <w:tcBorders>
              <w:top w:val="nil"/>
              <w:left w:val="nil"/>
              <w:bottom w:val="single" w:sz="4" w:space="0" w:color="auto"/>
              <w:right w:val="single" w:sz="4" w:space="0" w:color="auto"/>
            </w:tcBorders>
            <w:noWrap/>
            <w:vAlign w:val="center"/>
            <w:hideMark/>
          </w:tcPr>
          <w:p w14:paraId="1358A8D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4B52B3D9"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6E098C" w14:paraId="6C50B918" w14:textId="77777777" w:rsidTr="00351893">
        <w:trPr>
          <w:trHeight w:val="260"/>
        </w:trPr>
        <w:tc>
          <w:tcPr>
            <w:tcW w:w="567" w:type="dxa"/>
            <w:tcBorders>
              <w:top w:val="nil"/>
              <w:left w:val="single" w:sz="4" w:space="0" w:color="auto"/>
              <w:bottom w:val="single" w:sz="4" w:space="0" w:color="auto"/>
              <w:right w:val="nil"/>
            </w:tcBorders>
            <w:shd w:val="clear" w:color="000000" w:fill="FFFFFF"/>
            <w:noWrap/>
            <w:vAlign w:val="center"/>
            <w:hideMark/>
          </w:tcPr>
          <w:p w14:paraId="74F6314D"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44</w:t>
            </w:r>
          </w:p>
        </w:tc>
        <w:tc>
          <w:tcPr>
            <w:tcW w:w="709" w:type="dxa"/>
            <w:tcBorders>
              <w:top w:val="nil"/>
              <w:left w:val="single" w:sz="4" w:space="0" w:color="auto"/>
              <w:bottom w:val="single" w:sz="4" w:space="0" w:color="auto"/>
              <w:right w:val="single" w:sz="4" w:space="0" w:color="auto"/>
            </w:tcBorders>
            <w:shd w:val="clear" w:color="000000" w:fill="FFFFFF"/>
            <w:noWrap/>
          </w:tcPr>
          <w:p w14:paraId="23CE4DD0" w14:textId="5DFFE6C8"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50</w:t>
            </w:r>
          </w:p>
        </w:tc>
        <w:tc>
          <w:tcPr>
            <w:tcW w:w="567" w:type="dxa"/>
            <w:tcBorders>
              <w:top w:val="nil"/>
              <w:left w:val="nil"/>
              <w:bottom w:val="single" w:sz="4" w:space="0" w:color="auto"/>
              <w:right w:val="single" w:sz="4" w:space="0" w:color="auto"/>
            </w:tcBorders>
            <w:shd w:val="clear" w:color="000000" w:fill="FFFFFF"/>
            <w:noWrap/>
            <w:hideMark/>
          </w:tcPr>
          <w:p w14:paraId="3C8BDB56" w14:textId="0EC96A74"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5C6A439D" w14:textId="4E68573E" w:rsidR="006E098C" w:rsidRPr="006E098C" w:rsidRDefault="006E098C" w:rsidP="006E098C">
            <w:pPr>
              <w:spacing w:after="0" w:line="240" w:lineRule="auto"/>
              <w:rPr>
                <w:rFonts w:ascii="Arial" w:eastAsia="Times New Roman" w:hAnsi="Arial" w:cs="Arial"/>
                <w:color w:val="000000"/>
                <w:sz w:val="18"/>
                <w:szCs w:val="18"/>
                <w:lang w:val="en-US" w:eastAsia="pt-BR"/>
              </w:rPr>
            </w:pPr>
            <w:r w:rsidRPr="006E098C">
              <w:rPr>
                <w:rFonts w:ascii="Arial" w:hAnsi="Arial" w:cs="Arial"/>
                <w:sz w:val="18"/>
                <w:szCs w:val="18"/>
                <w:lang w:val="en-US"/>
              </w:rPr>
              <w:t>PROPOFOL 10MG/ML 20ML (C1).</w:t>
            </w:r>
          </w:p>
        </w:tc>
        <w:tc>
          <w:tcPr>
            <w:tcW w:w="992" w:type="dxa"/>
            <w:tcBorders>
              <w:top w:val="nil"/>
              <w:left w:val="nil"/>
              <w:bottom w:val="single" w:sz="4" w:space="0" w:color="auto"/>
              <w:right w:val="single" w:sz="4" w:space="0" w:color="auto"/>
            </w:tcBorders>
            <w:noWrap/>
            <w:vAlign w:val="center"/>
            <w:hideMark/>
          </w:tcPr>
          <w:p w14:paraId="73B0C1E9" w14:textId="77777777" w:rsidR="006E098C" w:rsidRPr="006E098C" w:rsidRDefault="006E098C" w:rsidP="006E098C">
            <w:pPr>
              <w:spacing w:after="0" w:line="240" w:lineRule="auto"/>
              <w:jc w:val="center"/>
              <w:rPr>
                <w:rFonts w:ascii="Calibri" w:eastAsia="Times New Roman" w:hAnsi="Calibri" w:cs="Calibri"/>
                <w:color w:val="000000"/>
                <w:sz w:val="18"/>
                <w:szCs w:val="18"/>
                <w:lang w:val="en-US" w:eastAsia="pt-BR"/>
              </w:rPr>
            </w:pPr>
            <w:r w:rsidRPr="006E098C">
              <w:rPr>
                <w:rFonts w:ascii="Calibri" w:eastAsia="Times New Roman" w:hAnsi="Calibri" w:cs="Calibri"/>
                <w:color w:val="000000"/>
                <w:sz w:val="18"/>
                <w:szCs w:val="18"/>
                <w:lang w:val="en-US" w:eastAsia="pt-BR"/>
              </w:rPr>
              <w:t> </w:t>
            </w:r>
          </w:p>
        </w:tc>
        <w:tc>
          <w:tcPr>
            <w:tcW w:w="1134" w:type="dxa"/>
            <w:tcBorders>
              <w:top w:val="nil"/>
              <w:left w:val="nil"/>
              <w:bottom w:val="single" w:sz="4" w:space="0" w:color="auto"/>
              <w:right w:val="single" w:sz="4" w:space="0" w:color="auto"/>
            </w:tcBorders>
            <w:noWrap/>
            <w:vAlign w:val="center"/>
            <w:hideMark/>
          </w:tcPr>
          <w:p w14:paraId="5F0C0CB7" w14:textId="77777777" w:rsidR="006E098C" w:rsidRPr="006E098C" w:rsidRDefault="006E098C" w:rsidP="006E098C">
            <w:pPr>
              <w:spacing w:after="0" w:line="240" w:lineRule="auto"/>
              <w:jc w:val="center"/>
              <w:rPr>
                <w:rFonts w:ascii="Calibri" w:eastAsia="Times New Roman" w:hAnsi="Calibri" w:cs="Calibri"/>
                <w:color w:val="000000"/>
                <w:sz w:val="18"/>
                <w:szCs w:val="18"/>
                <w:lang w:val="en-US" w:eastAsia="pt-BR"/>
              </w:rPr>
            </w:pPr>
            <w:r w:rsidRPr="006E098C">
              <w:rPr>
                <w:rFonts w:ascii="Calibri" w:eastAsia="Times New Roman" w:hAnsi="Calibri" w:cs="Calibri"/>
                <w:color w:val="000000"/>
                <w:sz w:val="18"/>
                <w:szCs w:val="18"/>
                <w:lang w:val="en-US" w:eastAsia="pt-BR"/>
              </w:rPr>
              <w:t> </w:t>
            </w:r>
          </w:p>
        </w:tc>
      </w:tr>
      <w:tr w:rsidR="006E098C" w:rsidRPr="00430160" w14:paraId="003C55E0" w14:textId="77777777" w:rsidTr="00351893">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6FD9CE25"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45</w:t>
            </w:r>
          </w:p>
        </w:tc>
        <w:tc>
          <w:tcPr>
            <w:tcW w:w="709" w:type="dxa"/>
            <w:tcBorders>
              <w:top w:val="nil"/>
              <w:left w:val="single" w:sz="4" w:space="0" w:color="auto"/>
              <w:bottom w:val="single" w:sz="4" w:space="0" w:color="auto"/>
              <w:right w:val="single" w:sz="4" w:space="0" w:color="auto"/>
            </w:tcBorders>
            <w:shd w:val="clear" w:color="000000" w:fill="FFFFFF"/>
            <w:noWrap/>
          </w:tcPr>
          <w:p w14:paraId="11C6482C" w14:textId="3D4578EC"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68411E">
              <w:rPr>
                <w:rFonts w:ascii="Arial" w:hAnsi="Arial" w:cs="Arial"/>
              </w:rPr>
              <w:t>10</w:t>
            </w:r>
          </w:p>
        </w:tc>
        <w:tc>
          <w:tcPr>
            <w:tcW w:w="567" w:type="dxa"/>
            <w:tcBorders>
              <w:top w:val="nil"/>
              <w:left w:val="nil"/>
              <w:bottom w:val="single" w:sz="4" w:space="0" w:color="auto"/>
              <w:right w:val="single" w:sz="4" w:space="0" w:color="auto"/>
            </w:tcBorders>
            <w:shd w:val="clear" w:color="000000" w:fill="FFFFFF"/>
            <w:noWrap/>
            <w:hideMark/>
          </w:tcPr>
          <w:p w14:paraId="7ECB74A8" w14:textId="550312A0"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5E474578" w14:textId="13E7CC2E" w:rsidR="006E098C" w:rsidRPr="006E098C" w:rsidRDefault="006E098C" w:rsidP="006E098C">
            <w:pPr>
              <w:spacing w:after="0" w:line="240" w:lineRule="auto"/>
              <w:rPr>
                <w:rFonts w:ascii="Arial" w:eastAsia="Times New Roman" w:hAnsi="Arial" w:cs="Arial"/>
                <w:color w:val="000000"/>
                <w:sz w:val="18"/>
                <w:szCs w:val="18"/>
                <w:lang w:eastAsia="pt-BR"/>
              </w:rPr>
            </w:pPr>
            <w:r w:rsidRPr="006E098C">
              <w:rPr>
                <w:rFonts w:ascii="Arial" w:hAnsi="Arial" w:cs="Arial"/>
                <w:sz w:val="18"/>
                <w:szCs w:val="18"/>
              </w:rPr>
              <w:t>DEXMEDETOMIDINA 100 MCG/ML FRASCO CONTENDO 2 ML.</w:t>
            </w:r>
          </w:p>
        </w:tc>
        <w:tc>
          <w:tcPr>
            <w:tcW w:w="992" w:type="dxa"/>
            <w:tcBorders>
              <w:top w:val="nil"/>
              <w:left w:val="nil"/>
              <w:bottom w:val="single" w:sz="4" w:space="0" w:color="auto"/>
              <w:right w:val="single" w:sz="4" w:space="0" w:color="auto"/>
            </w:tcBorders>
            <w:noWrap/>
            <w:vAlign w:val="center"/>
            <w:hideMark/>
          </w:tcPr>
          <w:p w14:paraId="6F40F0EC"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134" w:type="dxa"/>
            <w:tcBorders>
              <w:top w:val="nil"/>
              <w:left w:val="nil"/>
              <w:bottom w:val="single" w:sz="4" w:space="0" w:color="auto"/>
              <w:right w:val="single" w:sz="4" w:space="0" w:color="auto"/>
            </w:tcBorders>
            <w:noWrap/>
            <w:vAlign w:val="center"/>
            <w:hideMark/>
          </w:tcPr>
          <w:p w14:paraId="29676FE4"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6E098C" w:rsidRPr="00430160" w14:paraId="7CC93A82" w14:textId="77777777" w:rsidTr="00351893">
        <w:trPr>
          <w:trHeight w:val="300"/>
        </w:trPr>
        <w:tc>
          <w:tcPr>
            <w:tcW w:w="567" w:type="dxa"/>
            <w:tcBorders>
              <w:top w:val="nil"/>
              <w:left w:val="single" w:sz="4" w:space="0" w:color="auto"/>
              <w:bottom w:val="single" w:sz="4" w:space="0" w:color="auto"/>
              <w:right w:val="nil"/>
            </w:tcBorders>
            <w:shd w:val="clear" w:color="000000" w:fill="FFFFFF"/>
            <w:noWrap/>
            <w:vAlign w:val="center"/>
          </w:tcPr>
          <w:p w14:paraId="61D6CDBD" w14:textId="4B1DF09D"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Pr>
                <w:rFonts w:ascii="Calibri" w:eastAsia="Times New Roman" w:hAnsi="Calibri" w:cs="Calibri"/>
                <w:color w:val="000000"/>
                <w:sz w:val="18"/>
                <w:szCs w:val="18"/>
                <w:lang w:eastAsia="pt-BR"/>
              </w:rPr>
              <w:t>46</w:t>
            </w:r>
          </w:p>
        </w:tc>
        <w:tc>
          <w:tcPr>
            <w:tcW w:w="709" w:type="dxa"/>
            <w:tcBorders>
              <w:top w:val="nil"/>
              <w:left w:val="single" w:sz="4" w:space="0" w:color="auto"/>
              <w:bottom w:val="single" w:sz="4" w:space="0" w:color="auto"/>
              <w:right w:val="single" w:sz="4" w:space="0" w:color="auto"/>
            </w:tcBorders>
            <w:shd w:val="clear" w:color="000000" w:fill="FFFFFF"/>
            <w:noWrap/>
          </w:tcPr>
          <w:p w14:paraId="089FB4B7" w14:textId="2D3CCFA6" w:rsidR="006E098C" w:rsidRPr="0068411E" w:rsidRDefault="006E098C" w:rsidP="006E098C">
            <w:pPr>
              <w:spacing w:after="0" w:line="240" w:lineRule="auto"/>
              <w:jc w:val="center"/>
              <w:rPr>
                <w:rFonts w:ascii="Arial" w:hAnsi="Arial" w:cs="Arial"/>
              </w:rPr>
            </w:pPr>
            <w:r w:rsidRPr="0068411E">
              <w:rPr>
                <w:rFonts w:ascii="Arial" w:hAnsi="Arial" w:cs="Arial"/>
              </w:rPr>
              <w:t>03</w:t>
            </w:r>
          </w:p>
        </w:tc>
        <w:tc>
          <w:tcPr>
            <w:tcW w:w="567" w:type="dxa"/>
            <w:tcBorders>
              <w:top w:val="nil"/>
              <w:left w:val="nil"/>
              <w:bottom w:val="single" w:sz="4" w:space="0" w:color="auto"/>
              <w:right w:val="single" w:sz="4" w:space="0" w:color="auto"/>
            </w:tcBorders>
            <w:shd w:val="clear" w:color="000000" w:fill="FFFFFF"/>
            <w:noWrap/>
          </w:tcPr>
          <w:p w14:paraId="71E476EA" w14:textId="71EE6694"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3E90AE58"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ISOFLURANO......................................1ML</w:t>
            </w:r>
          </w:p>
          <w:p w14:paraId="4F7D3132"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NÃO CONTENDO CONSERVANTES OU ESTABILIZANTES. FORMA FARMACÊUTICA:</w:t>
            </w:r>
          </w:p>
          <w:p w14:paraId="10D53318"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LÍQUIDO VOLÁTIL PARA ADMINISTRAÇÃO POR VIA INALATÓRIA, POR MEIO DE VAPORIZADOR CALIBRADO ESPECÍFICO PARA ISOFLURANO.</w:t>
            </w:r>
          </w:p>
          <w:p w14:paraId="5E15D0B8"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APRESENTAÇÃO: FRASCO COM</w:t>
            </w:r>
          </w:p>
          <w:p w14:paraId="64B2F62D" w14:textId="05F51B1C" w:rsidR="006E098C" w:rsidRPr="006E098C" w:rsidRDefault="006E098C" w:rsidP="006E098C">
            <w:pPr>
              <w:spacing w:after="0" w:line="240" w:lineRule="auto"/>
              <w:rPr>
                <w:rFonts w:ascii="Arial" w:hAnsi="Arial" w:cs="Arial"/>
                <w:sz w:val="18"/>
                <w:szCs w:val="18"/>
              </w:rPr>
            </w:pPr>
            <w:r w:rsidRPr="006E098C">
              <w:rPr>
                <w:rFonts w:ascii="Arial" w:hAnsi="Arial" w:cs="Arial"/>
                <w:sz w:val="18"/>
                <w:szCs w:val="18"/>
              </w:rPr>
              <w:t>APROXIMADAMENTE 100 ML.</w:t>
            </w:r>
          </w:p>
        </w:tc>
        <w:tc>
          <w:tcPr>
            <w:tcW w:w="992" w:type="dxa"/>
            <w:tcBorders>
              <w:top w:val="nil"/>
              <w:left w:val="nil"/>
              <w:bottom w:val="single" w:sz="4" w:space="0" w:color="auto"/>
              <w:right w:val="single" w:sz="4" w:space="0" w:color="auto"/>
            </w:tcBorders>
            <w:noWrap/>
            <w:vAlign w:val="center"/>
          </w:tcPr>
          <w:p w14:paraId="409B1043"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p>
        </w:tc>
        <w:tc>
          <w:tcPr>
            <w:tcW w:w="1134" w:type="dxa"/>
            <w:tcBorders>
              <w:top w:val="nil"/>
              <w:left w:val="nil"/>
              <w:bottom w:val="single" w:sz="4" w:space="0" w:color="auto"/>
              <w:right w:val="single" w:sz="4" w:space="0" w:color="auto"/>
            </w:tcBorders>
            <w:noWrap/>
            <w:vAlign w:val="center"/>
          </w:tcPr>
          <w:p w14:paraId="17CBB41B"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p>
        </w:tc>
      </w:tr>
      <w:tr w:rsidR="006E098C" w:rsidRPr="00430160" w14:paraId="148421BD" w14:textId="77777777" w:rsidTr="00351893">
        <w:trPr>
          <w:trHeight w:val="300"/>
        </w:trPr>
        <w:tc>
          <w:tcPr>
            <w:tcW w:w="567" w:type="dxa"/>
            <w:tcBorders>
              <w:top w:val="nil"/>
              <w:left w:val="single" w:sz="4" w:space="0" w:color="auto"/>
              <w:bottom w:val="single" w:sz="4" w:space="0" w:color="auto"/>
              <w:right w:val="nil"/>
            </w:tcBorders>
            <w:shd w:val="clear" w:color="000000" w:fill="FFFFFF"/>
            <w:noWrap/>
            <w:vAlign w:val="center"/>
          </w:tcPr>
          <w:p w14:paraId="76D78E96" w14:textId="0228B51F"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r>
              <w:rPr>
                <w:rFonts w:ascii="Calibri" w:eastAsia="Times New Roman" w:hAnsi="Calibri" w:cs="Calibri"/>
                <w:color w:val="000000"/>
                <w:sz w:val="18"/>
                <w:szCs w:val="18"/>
                <w:lang w:eastAsia="pt-BR"/>
              </w:rPr>
              <w:t>47</w:t>
            </w:r>
          </w:p>
        </w:tc>
        <w:tc>
          <w:tcPr>
            <w:tcW w:w="709" w:type="dxa"/>
            <w:tcBorders>
              <w:top w:val="nil"/>
              <w:left w:val="single" w:sz="4" w:space="0" w:color="auto"/>
              <w:bottom w:val="single" w:sz="4" w:space="0" w:color="auto"/>
              <w:right w:val="single" w:sz="4" w:space="0" w:color="auto"/>
            </w:tcBorders>
            <w:shd w:val="clear" w:color="000000" w:fill="FFFFFF"/>
            <w:noWrap/>
          </w:tcPr>
          <w:p w14:paraId="4686150A" w14:textId="2C0F157F" w:rsidR="006E098C" w:rsidRPr="0068411E" w:rsidRDefault="006E098C" w:rsidP="006E098C">
            <w:pPr>
              <w:spacing w:after="0" w:line="240" w:lineRule="auto"/>
              <w:jc w:val="center"/>
              <w:rPr>
                <w:rFonts w:ascii="Arial" w:hAnsi="Arial" w:cs="Arial"/>
              </w:rPr>
            </w:pPr>
            <w:r w:rsidRPr="0068411E">
              <w:rPr>
                <w:rFonts w:ascii="Arial" w:hAnsi="Arial" w:cs="Arial"/>
              </w:rPr>
              <w:t>200</w:t>
            </w:r>
          </w:p>
        </w:tc>
        <w:tc>
          <w:tcPr>
            <w:tcW w:w="567" w:type="dxa"/>
            <w:tcBorders>
              <w:top w:val="nil"/>
              <w:left w:val="nil"/>
              <w:bottom w:val="single" w:sz="4" w:space="0" w:color="auto"/>
              <w:right w:val="single" w:sz="4" w:space="0" w:color="auto"/>
            </w:tcBorders>
            <w:shd w:val="clear" w:color="000000" w:fill="FFFFFF"/>
            <w:noWrap/>
          </w:tcPr>
          <w:p w14:paraId="20E206EA" w14:textId="61E22F87" w:rsidR="006E098C" w:rsidRPr="006E098C" w:rsidRDefault="006E098C" w:rsidP="006E098C">
            <w:pPr>
              <w:spacing w:after="0" w:line="240" w:lineRule="auto"/>
              <w:jc w:val="center"/>
              <w:rPr>
                <w:rFonts w:ascii="Calibri" w:eastAsia="Times New Roman" w:hAnsi="Calibri" w:cs="Calibri"/>
                <w:color w:val="000000"/>
                <w:sz w:val="18"/>
                <w:szCs w:val="18"/>
                <w:lang w:eastAsia="pt-BR"/>
              </w:rPr>
            </w:pPr>
            <w:r w:rsidRPr="006E098C">
              <w:rPr>
                <w:rFonts w:ascii="Arial" w:hAnsi="Arial" w:cs="Arial"/>
                <w:sz w:val="18"/>
                <w:szCs w:val="18"/>
              </w:rPr>
              <w:t>UN</w:t>
            </w:r>
          </w:p>
        </w:tc>
        <w:tc>
          <w:tcPr>
            <w:tcW w:w="5812" w:type="dxa"/>
            <w:tcBorders>
              <w:top w:val="nil"/>
              <w:left w:val="nil"/>
              <w:bottom w:val="single" w:sz="4" w:space="0" w:color="auto"/>
              <w:right w:val="single" w:sz="4" w:space="0" w:color="auto"/>
            </w:tcBorders>
            <w:shd w:val="clear" w:color="000000" w:fill="FFFFFF"/>
          </w:tcPr>
          <w:p w14:paraId="271DA2BE"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 xml:space="preserve">CEFTRIAXONA SÓDICA 1 G – PÓ PARA SOLUÇÃO INJETÁVEL COM DILUENTE MEDICAMENTO ANTIBIÓTICO DE AMPLO ESPECTRO, COMPOSTO POR CEFTRIAXONA SÓDICA EQUIVALENTE A 1 G DE CEFTRIAXONA BASE, APRESENTADO NA FORMA DE PÓ ESTÉRIL </w:t>
            </w:r>
            <w:r w:rsidRPr="006E098C">
              <w:rPr>
                <w:rFonts w:ascii="Arial" w:hAnsi="Arial" w:cs="Arial"/>
                <w:sz w:val="18"/>
                <w:szCs w:val="18"/>
              </w:rPr>
              <w:lastRenderedPageBreak/>
              <w:t>PARA SOLUÇÃO INJETÁVEL, ACONDICIONADO EM FRASCO-AMPOLA, ACOMPANHADO DE AMPOLA CONTENDO APROXIMADAMENTE 3,5 ML DE DILUENTE COMPATÍVEL PARA RECONSTITUIÇÃO. PRODUTO</w:t>
            </w:r>
          </w:p>
          <w:p w14:paraId="36F914E3" w14:textId="77777777" w:rsidR="006E098C" w:rsidRPr="006E098C" w:rsidRDefault="006E098C" w:rsidP="006E098C">
            <w:pPr>
              <w:spacing w:after="0" w:line="240" w:lineRule="auto"/>
              <w:ind w:hanging="2"/>
              <w:jc w:val="both"/>
              <w:rPr>
                <w:rFonts w:ascii="Arial" w:hAnsi="Arial" w:cs="Arial"/>
                <w:sz w:val="18"/>
                <w:szCs w:val="18"/>
              </w:rPr>
            </w:pPr>
            <w:r w:rsidRPr="006E098C">
              <w:rPr>
                <w:rFonts w:ascii="Arial" w:hAnsi="Arial" w:cs="Arial"/>
                <w:sz w:val="18"/>
                <w:szCs w:val="18"/>
              </w:rPr>
              <w:t>INDICADO PARA ADMINISTRAÇÃO PARENTERAL, DEVENDO APRESENTAR ESTABILIDADE E</w:t>
            </w:r>
          </w:p>
          <w:p w14:paraId="1A2FF02A" w14:textId="0CA31558" w:rsidR="006E098C" w:rsidRPr="006E098C" w:rsidRDefault="006E098C" w:rsidP="006E098C">
            <w:pPr>
              <w:spacing w:after="0" w:line="240" w:lineRule="auto"/>
              <w:rPr>
                <w:rFonts w:ascii="Arial" w:hAnsi="Arial" w:cs="Arial"/>
                <w:sz w:val="18"/>
                <w:szCs w:val="18"/>
              </w:rPr>
            </w:pPr>
            <w:r w:rsidRPr="006E098C">
              <w:rPr>
                <w:rFonts w:ascii="Arial" w:hAnsi="Arial" w:cs="Arial"/>
                <w:sz w:val="18"/>
                <w:szCs w:val="18"/>
              </w:rPr>
              <w:t>ESTERILIDADE CONFORME NORMAS SANITÁRIAS VIGENTES.</w:t>
            </w:r>
          </w:p>
        </w:tc>
        <w:tc>
          <w:tcPr>
            <w:tcW w:w="992" w:type="dxa"/>
            <w:tcBorders>
              <w:top w:val="nil"/>
              <w:left w:val="nil"/>
              <w:bottom w:val="single" w:sz="4" w:space="0" w:color="auto"/>
              <w:right w:val="single" w:sz="4" w:space="0" w:color="auto"/>
            </w:tcBorders>
            <w:noWrap/>
            <w:vAlign w:val="center"/>
          </w:tcPr>
          <w:p w14:paraId="3C1D34BA"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p>
        </w:tc>
        <w:tc>
          <w:tcPr>
            <w:tcW w:w="1134" w:type="dxa"/>
            <w:tcBorders>
              <w:top w:val="nil"/>
              <w:left w:val="nil"/>
              <w:bottom w:val="single" w:sz="4" w:space="0" w:color="auto"/>
              <w:right w:val="single" w:sz="4" w:space="0" w:color="auto"/>
            </w:tcBorders>
            <w:noWrap/>
            <w:vAlign w:val="center"/>
          </w:tcPr>
          <w:p w14:paraId="477CA99F" w14:textId="77777777" w:rsidR="006E098C" w:rsidRPr="00430160" w:rsidRDefault="006E098C" w:rsidP="006E098C">
            <w:pPr>
              <w:spacing w:after="0" w:line="240" w:lineRule="auto"/>
              <w:jc w:val="center"/>
              <w:rPr>
                <w:rFonts w:ascii="Calibri" w:eastAsia="Times New Roman" w:hAnsi="Calibri" w:cs="Calibri"/>
                <w:color w:val="000000"/>
                <w:sz w:val="18"/>
                <w:szCs w:val="18"/>
                <w:lang w:eastAsia="pt-BR"/>
              </w:rPr>
            </w:pPr>
          </w:p>
        </w:tc>
      </w:tr>
    </w:tbl>
    <w:p w14:paraId="7130C895" w14:textId="77777777" w:rsidR="00216726" w:rsidRDefault="00216726" w:rsidP="00661647">
      <w:pPr>
        <w:tabs>
          <w:tab w:val="left" w:pos="2115"/>
        </w:tabs>
        <w:ind w:right="-994"/>
        <w:rPr>
          <w:rFonts w:ascii="Calibri" w:hAnsi="Calibri" w:cs="Calibri"/>
          <w:b/>
          <w:sz w:val="24"/>
          <w:szCs w:val="24"/>
        </w:rPr>
      </w:pPr>
    </w:p>
    <w:p w14:paraId="552C2F81" w14:textId="1B6FE906" w:rsidR="000914B1" w:rsidRPr="00F0771B" w:rsidRDefault="000914B1" w:rsidP="006E098C">
      <w:pPr>
        <w:tabs>
          <w:tab w:val="left" w:pos="2115"/>
        </w:tabs>
        <w:spacing w:after="0" w:line="240" w:lineRule="auto"/>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6E098C">
      <w:pPr>
        <w:tabs>
          <w:tab w:val="left" w:pos="2115"/>
        </w:tabs>
        <w:spacing w:after="0" w:line="240" w:lineRule="auto"/>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6E098C">
      <w:pgSz w:w="11906" w:h="16838"/>
      <w:pgMar w:top="567"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50080"/>
    <w:rsid w:val="000640EB"/>
    <w:rsid w:val="00070F86"/>
    <w:rsid w:val="00077AA9"/>
    <w:rsid w:val="0008172A"/>
    <w:rsid w:val="000914B1"/>
    <w:rsid w:val="000A2488"/>
    <w:rsid w:val="000A7CDB"/>
    <w:rsid w:val="000C0219"/>
    <w:rsid w:val="000E0887"/>
    <w:rsid w:val="000F7201"/>
    <w:rsid w:val="00122A92"/>
    <w:rsid w:val="00126AF1"/>
    <w:rsid w:val="0013768E"/>
    <w:rsid w:val="00161846"/>
    <w:rsid w:val="00193ED3"/>
    <w:rsid w:val="001B76E9"/>
    <w:rsid w:val="001F4415"/>
    <w:rsid w:val="001F5D42"/>
    <w:rsid w:val="00216726"/>
    <w:rsid w:val="0025252B"/>
    <w:rsid w:val="00290711"/>
    <w:rsid w:val="00291FB2"/>
    <w:rsid w:val="00293313"/>
    <w:rsid w:val="00304A64"/>
    <w:rsid w:val="00316A0C"/>
    <w:rsid w:val="00335839"/>
    <w:rsid w:val="00337F27"/>
    <w:rsid w:val="003945BC"/>
    <w:rsid w:val="003E5062"/>
    <w:rsid w:val="003F5DB7"/>
    <w:rsid w:val="00404E27"/>
    <w:rsid w:val="00430160"/>
    <w:rsid w:val="004B60B4"/>
    <w:rsid w:val="004C1677"/>
    <w:rsid w:val="004C6A1E"/>
    <w:rsid w:val="004D0AF0"/>
    <w:rsid w:val="004E3F87"/>
    <w:rsid w:val="00512A4D"/>
    <w:rsid w:val="005271AE"/>
    <w:rsid w:val="00530315"/>
    <w:rsid w:val="005322D5"/>
    <w:rsid w:val="005728B0"/>
    <w:rsid w:val="00596936"/>
    <w:rsid w:val="005B44BB"/>
    <w:rsid w:val="00603DB9"/>
    <w:rsid w:val="00660F10"/>
    <w:rsid w:val="00661647"/>
    <w:rsid w:val="006B388F"/>
    <w:rsid w:val="006D42DB"/>
    <w:rsid w:val="006E098C"/>
    <w:rsid w:val="006E3A4E"/>
    <w:rsid w:val="006E426E"/>
    <w:rsid w:val="006F5A8B"/>
    <w:rsid w:val="00711B2D"/>
    <w:rsid w:val="007231B2"/>
    <w:rsid w:val="00784D2B"/>
    <w:rsid w:val="007972C8"/>
    <w:rsid w:val="007B2E1D"/>
    <w:rsid w:val="007D31AF"/>
    <w:rsid w:val="0083231A"/>
    <w:rsid w:val="00835291"/>
    <w:rsid w:val="0083770A"/>
    <w:rsid w:val="00841D74"/>
    <w:rsid w:val="008603BA"/>
    <w:rsid w:val="00863934"/>
    <w:rsid w:val="0086524E"/>
    <w:rsid w:val="00887F68"/>
    <w:rsid w:val="008B1B38"/>
    <w:rsid w:val="008D3BBC"/>
    <w:rsid w:val="008F6E44"/>
    <w:rsid w:val="00911AD8"/>
    <w:rsid w:val="0097583B"/>
    <w:rsid w:val="009A71C0"/>
    <w:rsid w:val="009B779D"/>
    <w:rsid w:val="009D5FBE"/>
    <w:rsid w:val="009F3780"/>
    <w:rsid w:val="009F4F47"/>
    <w:rsid w:val="00A60249"/>
    <w:rsid w:val="00AD45A4"/>
    <w:rsid w:val="00AE624C"/>
    <w:rsid w:val="00B772C5"/>
    <w:rsid w:val="00BA52EE"/>
    <w:rsid w:val="00BF7C54"/>
    <w:rsid w:val="00C17B5F"/>
    <w:rsid w:val="00C33F5A"/>
    <w:rsid w:val="00CA54B9"/>
    <w:rsid w:val="00CB5CBE"/>
    <w:rsid w:val="00CD364B"/>
    <w:rsid w:val="00CD5A88"/>
    <w:rsid w:val="00CE4E3B"/>
    <w:rsid w:val="00D24896"/>
    <w:rsid w:val="00D36F5E"/>
    <w:rsid w:val="00D42C45"/>
    <w:rsid w:val="00D472A4"/>
    <w:rsid w:val="00D65FA7"/>
    <w:rsid w:val="00D91944"/>
    <w:rsid w:val="00D92CAE"/>
    <w:rsid w:val="00DA7F60"/>
    <w:rsid w:val="00DB43E6"/>
    <w:rsid w:val="00DE4586"/>
    <w:rsid w:val="00DF055F"/>
    <w:rsid w:val="00DF5C0A"/>
    <w:rsid w:val="00E233FB"/>
    <w:rsid w:val="00E42241"/>
    <w:rsid w:val="00E6011D"/>
    <w:rsid w:val="00E60C0B"/>
    <w:rsid w:val="00E6773B"/>
    <w:rsid w:val="00E91C6F"/>
    <w:rsid w:val="00EA6DC1"/>
    <w:rsid w:val="00EF3A40"/>
    <w:rsid w:val="00F0771B"/>
    <w:rsid w:val="00F369A4"/>
    <w:rsid w:val="00F40ED0"/>
    <w:rsid w:val="00F66369"/>
    <w:rsid w:val="00F76F19"/>
    <w:rsid w:val="00F864E7"/>
    <w:rsid w:val="00F94C80"/>
    <w:rsid w:val="00F95086"/>
    <w:rsid w:val="00FA43CE"/>
    <w:rsid w:val="00FB303B"/>
    <w:rsid w:val="00FB3162"/>
    <w:rsid w:val="00FB3C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358435314">
      <w:bodyDiv w:val="1"/>
      <w:marLeft w:val="0"/>
      <w:marRight w:val="0"/>
      <w:marTop w:val="0"/>
      <w:marBottom w:val="0"/>
      <w:divBdr>
        <w:top w:val="none" w:sz="0" w:space="0" w:color="auto"/>
        <w:left w:val="none" w:sz="0" w:space="0" w:color="auto"/>
        <w:bottom w:val="none" w:sz="0" w:space="0" w:color="auto"/>
        <w:right w:val="none" w:sz="0" w:space="0" w:color="auto"/>
      </w:divBdr>
    </w:div>
    <w:div w:id="389306194">
      <w:bodyDiv w:val="1"/>
      <w:marLeft w:val="0"/>
      <w:marRight w:val="0"/>
      <w:marTop w:val="0"/>
      <w:marBottom w:val="0"/>
      <w:divBdr>
        <w:top w:val="none" w:sz="0" w:space="0" w:color="auto"/>
        <w:left w:val="none" w:sz="0" w:space="0" w:color="auto"/>
        <w:bottom w:val="none" w:sz="0" w:space="0" w:color="auto"/>
        <w:right w:val="none" w:sz="0" w:space="0" w:color="auto"/>
      </w:divBdr>
    </w:div>
    <w:div w:id="640621158">
      <w:bodyDiv w:val="1"/>
      <w:marLeft w:val="0"/>
      <w:marRight w:val="0"/>
      <w:marTop w:val="0"/>
      <w:marBottom w:val="0"/>
      <w:divBdr>
        <w:top w:val="none" w:sz="0" w:space="0" w:color="auto"/>
        <w:left w:val="none" w:sz="0" w:space="0" w:color="auto"/>
        <w:bottom w:val="none" w:sz="0" w:space="0" w:color="auto"/>
        <w:right w:val="none" w:sz="0" w:space="0" w:color="auto"/>
      </w:divBdr>
    </w:div>
    <w:div w:id="990402569">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185284345">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1253</Words>
  <Characters>6772</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3</cp:revision>
  <dcterms:created xsi:type="dcterms:W3CDTF">2025-06-26T16:53:00Z</dcterms:created>
  <dcterms:modified xsi:type="dcterms:W3CDTF">2026-03-06T18:31:00Z</dcterms:modified>
</cp:coreProperties>
</file>