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F0101F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7F242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2250FB">
                              <w:rPr>
                                <w:sz w:val="24"/>
                                <w:szCs w:val="24"/>
                              </w:rPr>
                              <w:t>9</w:t>
                            </w:r>
                            <w:r w:rsidR="0015010A">
                              <w:rPr>
                                <w:sz w:val="24"/>
                                <w:szCs w:val="24"/>
                              </w:rPr>
                              <w:t>723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F0101F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7F2429">
                        <w:rPr>
                          <w:sz w:val="24"/>
                          <w:szCs w:val="24"/>
                        </w:rPr>
                        <w:t>5</w:t>
                      </w:r>
                      <w:r w:rsidR="002250FB">
                        <w:rPr>
                          <w:sz w:val="24"/>
                          <w:szCs w:val="24"/>
                        </w:rPr>
                        <w:t>9</w:t>
                      </w:r>
                      <w:r w:rsidR="0015010A">
                        <w:rPr>
                          <w:sz w:val="24"/>
                          <w:szCs w:val="24"/>
                        </w:rPr>
                        <w:t>723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3A78E7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BD4F1E7" w14:textId="77777777" w:rsidR="003A78E7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40C17259" w:rsidR="0015010A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34CE9F99" w:rsidR="003A78E7" w:rsidRPr="00CB5CBE" w:rsidRDefault="0015010A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Empresa especializada na elaboração de editais, capacitação dos agentes culturais, aplicação do Programa Nacional Cultura Viva execução, acompanhamento e prestação de contas da lei complementar na 14.399/2022 conhecida como Plano Nacional Aldir Blanc – PNAB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35D3DB5E" w14:textId="77777777" w:rsidTr="00911AD8">
        <w:tc>
          <w:tcPr>
            <w:tcW w:w="798" w:type="dxa"/>
          </w:tcPr>
          <w:p w14:paraId="76646015" w14:textId="7BF1A71D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03C70B4E" w14:textId="6A1327FB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0609649D" w14:textId="75CD8FD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1659422" w14:textId="4564B523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20F09F91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61AD97EC" w14:textId="77777777" w:rsidTr="00911AD8">
        <w:tc>
          <w:tcPr>
            <w:tcW w:w="798" w:type="dxa"/>
          </w:tcPr>
          <w:p w14:paraId="4025671E" w14:textId="3BB7234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5659524C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54F51218" w14:textId="00A50910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58C3F8A9" w14:textId="4385D548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2025-04-04T16:34:00Z</dcterms:created>
  <dcterms:modified xsi:type="dcterms:W3CDTF">2025-04-04T16:34:00Z</dcterms:modified>
</cp:coreProperties>
</file>