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45951" w14:textId="77777777" w:rsidR="00327EFD" w:rsidRPr="00327EFD" w:rsidRDefault="00327EFD" w:rsidP="00327EFD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AVISO DE CANCELAMENTO DO AVISO DE RETIFICAÇÃO</w:t>
      </w:r>
    </w:p>
    <w:p w14:paraId="25A352F1" w14:textId="77777777" w:rsidR="00327EFD" w:rsidRPr="00327EFD" w:rsidRDefault="00327EFD" w:rsidP="00327EF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EDITAL DE CREDENCIAMENTO Nº 003/2025</w:t>
      </w:r>
    </w:p>
    <w:p w14:paraId="05B1AB37" w14:textId="52F6C725" w:rsidR="00327EFD" w:rsidRPr="00327EFD" w:rsidRDefault="002E2FE5" w:rsidP="00327EF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F4A0B">
        <w:rPr>
          <w:rFonts w:ascii="Segoe" w:hAnsi="Segoe" w:cs="Segoe UI"/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6D5D0E21" wp14:editId="4E495378">
            <wp:simplePos x="0" y="0"/>
            <wp:positionH relativeFrom="margin">
              <wp:align>right</wp:align>
            </wp:positionH>
            <wp:positionV relativeFrom="paragraph">
              <wp:posOffset>614045</wp:posOffset>
            </wp:positionV>
            <wp:extent cx="5400040" cy="4634865"/>
            <wp:effectExtent l="0" t="0" r="0" b="0"/>
            <wp:wrapNone/>
            <wp:docPr id="1633148361" name="Imagem 1633148361" descr="Imagem em preto e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148361" name="Imagem 1633148361" descr="Imagem em preto e branco&#10;&#10;O conteúdo gerado por IA pode estar incorre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63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7EFD"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A Secretaria Municipal de Saúde de Piracanjuba/GO, no uso de suas atribuições legais, </w:t>
      </w:r>
      <w:r w:rsidR="00327EFD"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TORNA PÚBLICO</w:t>
      </w:r>
      <w:r w:rsidR="00327EFD"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, para conhecimento dos interessados, que fica </w:t>
      </w:r>
      <w:r w:rsidR="00327EFD"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CANCELADO, EM SUA INTEGRALIDADE</w:t>
      </w:r>
      <w:r w:rsidR="00327EFD"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, o </w:t>
      </w:r>
      <w:r w:rsidR="00327EFD"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Aviso de Retificação (Errata)</w:t>
      </w:r>
      <w:r w:rsidR="00327EFD"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 referente ao </w:t>
      </w:r>
      <w:r w:rsidR="00327EFD"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Edital de Credenciamento nº 003/2025</w:t>
      </w:r>
      <w:r w:rsidR="00327EFD" w:rsidRPr="00327EFD">
        <w:rPr>
          <w:rFonts w:ascii="Arial" w:eastAsia="Times New Roman" w:hAnsi="Arial" w:cs="Arial"/>
          <w:sz w:val="24"/>
          <w:szCs w:val="24"/>
          <w:lang w:eastAsia="pt-BR"/>
        </w:rPr>
        <w:t>, que tratava da contratação de pessoas físicas e jurídicas para prestação de serviços especializados na área da saúde no âmbito do Sistema Único de Saúde – SUS do Município de Piracanjuba/GO.</w:t>
      </w:r>
    </w:p>
    <w:p w14:paraId="0C021149" w14:textId="01A9A29F" w:rsidR="00327EFD" w:rsidRPr="00327EFD" w:rsidRDefault="00327EFD" w:rsidP="00327EFD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1. DO CANCELAMENTO</w:t>
      </w:r>
    </w:p>
    <w:p w14:paraId="465DC8C1" w14:textId="498D760E" w:rsidR="00327EFD" w:rsidRPr="00327EFD" w:rsidRDefault="00327EFD" w:rsidP="00327EF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Fica formalmente </w:t>
      </w: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sem efeito</w:t>
      </w:r>
      <w:r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 o Aviso de Retificação anteriormente publicado, </w:t>
      </w: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não produzindo quaisquer efeitos administrativos, jurídicos ou operacionais</w:t>
      </w:r>
      <w:r w:rsidRPr="00327EFD">
        <w:rPr>
          <w:rFonts w:ascii="Arial" w:eastAsia="Times New Roman" w:hAnsi="Arial" w:cs="Arial"/>
          <w:sz w:val="24"/>
          <w:szCs w:val="24"/>
          <w:lang w:eastAsia="pt-BR"/>
        </w:rPr>
        <w:t>, especialmente no que se refere a:</w:t>
      </w:r>
    </w:p>
    <w:p w14:paraId="16EB668A" w14:textId="77777777" w:rsidR="00327EFD" w:rsidRPr="00327EFD" w:rsidRDefault="00327EFD" w:rsidP="00327EF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>Inclusão ou alteração de documentos exigidos para o credenciamento;</w:t>
      </w:r>
    </w:p>
    <w:p w14:paraId="5FC9681D" w14:textId="77777777" w:rsidR="00327EFD" w:rsidRPr="00327EFD" w:rsidRDefault="00327EFD" w:rsidP="00327EF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>Exigência adicional de atestados específicos de responsabilidade técnica;</w:t>
      </w:r>
    </w:p>
    <w:p w14:paraId="4CAC1247" w14:textId="77777777" w:rsidR="00327EFD" w:rsidRPr="00327EFD" w:rsidRDefault="00327EFD" w:rsidP="00327EF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>Modificação de nomenclaturas de cargos;</w:t>
      </w:r>
    </w:p>
    <w:p w14:paraId="0045FD4C" w14:textId="77777777" w:rsidR="00327EFD" w:rsidRPr="00327EFD" w:rsidRDefault="00327EFD" w:rsidP="00327EF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>Alteração de carga horária;</w:t>
      </w:r>
    </w:p>
    <w:p w14:paraId="1812F560" w14:textId="77777777" w:rsidR="00327EFD" w:rsidRPr="00327EFD" w:rsidRDefault="00327EFD" w:rsidP="00327EF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>Ajustes em requisitos, atribuições ou valores constantes do Anexo VIII.</w:t>
      </w:r>
    </w:p>
    <w:p w14:paraId="2A5C1029" w14:textId="77777777" w:rsidR="00327EFD" w:rsidRPr="00327EFD" w:rsidRDefault="00327EFD" w:rsidP="00327EFD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2. DA VALIDADE DO EDITAL ORIGINAL</w:t>
      </w:r>
    </w:p>
    <w:p w14:paraId="28E4C427" w14:textId="77777777" w:rsidR="00327EFD" w:rsidRPr="00327EFD" w:rsidRDefault="00327EFD" w:rsidP="00327EF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 xml:space="preserve">Em razão do presente cancelamento, </w:t>
      </w: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permanecem válidas, vigentes e aplicáveis todas as disposições do texto original do Edital de Credenciamento nº 003/2025</w:t>
      </w:r>
      <w:r w:rsidRPr="00327EFD">
        <w:rPr>
          <w:rFonts w:ascii="Arial" w:eastAsia="Times New Roman" w:hAnsi="Arial" w:cs="Arial"/>
          <w:sz w:val="24"/>
          <w:szCs w:val="24"/>
          <w:lang w:eastAsia="pt-BR"/>
        </w:rPr>
        <w:t>, conforme publicado inicialmente, inclusive seus anexos, requisitos, critérios e condições.</w:t>
      </w:r>
    </w:p>
    <w:p w14:paraId="6B45CE41" w14:textId="77777777" w:rsidR="00327EFD" w:rsidRPr="00327EFD" w:rsidRDefault="00327EFD" w:rsidP="00327EFD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3. DOS EFEITOS</w:t>
      </w:r>
    </w:p>
    <w:p w14:paraId="70067564" w14:textId="77777777" w:rsidR="00327EFD" w:rsidRPr="00327EFD" w:rsidRDefault="00327EFD" w:rsidP="00327EF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sz w:val="24"/>
          <w:szCs w:val="24"/>
          <w:lang w:eastAsia="pt-BR"/>
        </w:rPr>
        <w:t>Este Aviso de Cancelamento passa a integrar o processo administrativo do Edital de Credenciamento nº 003/2025, devendo ser considerado para fins de análise documental, credenciamento, fiscalização e controle pelos órgãos competentes.</w:t>
      </w:r>
    </w:p>
    <w:p w14:paraId="42D27F2E" w14:textId="77777777" w:rsidR="00327EFD" w:rsidRDefault="00327EFD" w:rsidP="00327EF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65D94F" w14:textId="77777777" w:rsidR="00327EFD" w:rsidRPr="00327EFD" w:rsidRDefault="00327EFD" w:rsidP="00327EF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4E7E1E" w14:textId="77777777" w:rsidR="00327EFD" w:rsidRPr="00327EFD" w:rsidRDefault="00327EFD" w:rsidP="00327EF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27E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Marcella Marques Cavalcante</w:t>
      </w:r>
      <w:r w:rsidRPr="00327EFD">
        <w:rPr>
          <w:rFonts w:ascii="Arial" w:eastAsia="Times New Roman" w:hAnsi="Arial" w:cs="Arial"/>
          <w:sz w:val="24"/>
          <w:szCs w:val="24"/>
          <w:lang w:eastAsia="pt-BR"/>
        </w:rPr>
        <w:br/>
        <w:t>Secretária Municipal de Saúde</w:t>
      </w:r>
      <w:r w:rsidRPr="00327EFD">
        <w:rPr>
          <w:rFonts w:ascii="Arial" w:eastAsia="Times New Roman" w:hAnsi="Arial" w:cs="Arial"/>
          <w:sz w:val="24"/>
          <w:szCs w:val="24"/>
          <w:lang w:eastAsia="pt-BR"/>
        </w:rPr>
        <w:br/>
        <w:t>Gestora do Fundo Municipal de Saúde</w:t>
      </w:r>
    </w:p>
    <w:p w14:paraId="24493D9C" w14:textId="77777777" w:rsidR="00327EFD" w:rsidRDefault="00327EFD"/>
    <w:sectPr w:rsidR="00327EF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96D83" w14:textId="77777777" w:rsidR="00CE36B7" w:rsidRDefault="00CE36B7" w:rsidP="002E2FE5">
      <w:pPr>
        <w:spacing w:after="0" w:line="240" w:lineRule="auto"/>
      </w:pPr>
      <w:r>
        <w:separator/>
      </w:r>
    </w:p>
  </w:endnote>
  <w:endnote w:type="continuationSeparator" w:id="0">
    <w:p w14:paraId="1A1FA213" w14:textId="77777777" w:rsidR="00CE36B7" w:rsidRDefault="00CE36B7" w:rsidP="002E2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">
    <w:altName w:val="Segoe U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05F88" w14:textId="77777777" w:rsidR="002E2FE5" w:rsidRDefault="002E2FE5" w:rsidP="002E2FE5">
    <w:pPr>
      <w:spacing w:before="20" w:line="217" w:lineRule="exact"/>
      <w:ind w:right="1"/>
      <w:jc w:val="center"/>
      <w:rPr>
        <w:rFonts w:ascii="Tahoma"/>
        <w:b/>
        <w:sz w:val="18"/>
      </w:rPr>
    </w:pPr>
    <w:r>
      <w:rPr>
        <w:rFonts w:ascii="Tahoma"/>
        <w:b/>
        <w:sz w:val="18"/>
      </w:rPr>
      <w:t>Secretaria Municipal de Sa</w:t>
    </w:r>
    <w:r>
      <w:rPr>
        <w:rFonts w:ascii="Tahoma"/>
        <w:b/>
        <w:sz w:val="18"/>
      </w:rPr>
      <w:t>ú</w:t>
    </w:r>
    <w:r>
      <w:rPr>
        <w:rFonts w:ascii="Tahoma"/>
        <w:b/>
        <w:sz w:val="18"/>
      </w:rPr>
      <w:t>de</w:t>
    </w:r>
  </w:p>
  <w:p w14:paraId="026DAE11" w14:textId="77777777" w:rsidR="002E2FE5" w:rsidRDefault="002E2FE5" w:rsidP="002E2FE5">
    <w:pPr>
      <w:spacing w:line="217" w:lineRule="exact"/>
      <w:ind w:left="1" w:right="1"/>
      <w:jc w:val="center"/>
      <w:rPr>
        <w:rFonts w:ascii="Tahoma" w:hAnsi="Tahoma"/>
        <w:sz w:val="18"/>
      </w:rPr>
    </w:pPr>
    <w:r>
      <w:rPr>
        <w:rFonts w:ascii="Tahoma" w:hAnsi="Tahoma"/>
        <w:sz w:val="18"/>
      </w:rPr>
      <w:t xml:space="preserve">Rua Perimetral, esq. c/ Av. Antônio Batista Arantes Setor Norte CEP </w:t>
    </w:r>
    <w:r>
      <w:rPr>
        <w:rFonts w:ascii="Trebuchet MS" w:hAnsi="Trebuchet MS"/>
        <w:sz w:val="19"/>
        <w:szCs w:val="19"/>
        <w:shd w:val="clear" w:color="auto" w:fill="FAFAFA"/>
      </w:rPr>
      <w:t>75643-090</w:t>
    </w:r>
    <w:r>
      <w:rPr>
        <w:rFonts w:ascii="Tahoma" w:hAnsi="Tahoma"/>
        <w:sz w:val="18"/>
      </w:rPr>
      <w:t xml:space="preserve"> Piracanjuba GO</w:t>
    </w:r>
  </w:p>
  <w:p w14:paraId="44BB647E" w14:textId="77777777" w:rsidR="002E2FE5" w:rsidRDefault="002E2FE5" w:rsidP="002E2FE5">
    <w:pPr>
      <w:pStyle w:val="Rodap"/>
    </w:pPr>
  </w:p>
  <w:p w14:paraId="71EE6ED4" w14:textId="77777777" w:rsidR="002E2FE5" w:rsidRDefault="002E2FE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D6103" w14:textId="77777777" w:rsidR="00CE36B7" w:rsidRDefault="00CE36B7" w:rsidP="002E2FE5">
      <w:pPr>
        <w:spacing w:after="0" w:line="240" w:lineRule="auto"/>
      </w:pPr>
      <w:r>
        <w:separator/>
      </w:r>
    </w:p>
  </w:footnote>
  <w:footnote w:type="continuationSeparator" w:id="0">
    <w:p w14:paraId="0617625B" w14:textId="77777777" w:rsidR="00CE36B7" w:rsidRDefault="00CE36B7" w:rsidP="002E2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7D7D4" w14:textId="0409F3DD" w:rsidR="002E2FE5" w:rsidRPr="002E2FE5" w:rsidRDefault="002E2FE5" w:rsidP="002E2FE5">
    <w:pPr>
      <w:spacing w:before="20" w:line="217" w:lineRule="exact"/>
      <w:ind w:right="1"/>
      <w:rPr>
        <w:rFonts w:ascii="Tahoma"/>
        <w:b/>
        <w:sz w:val="18"/>
      </w:rPr>
    </w:pPr>
  </w:p>
  <w:p w14:paraId="5DCF5FD3" w14:textId="7CF3A722" w:rsidR="002E2FE5" w:rsidRDefault="002E2FE5">
    <w:pPr>
      <w:pStyle w:val="Cabealho"/>
    </w:pPr>
    <w:r>
      <w:rPr>
        <w:noProof/>
        <w:lang w:eastAsia="pt-BR"/>
      </w:rPr>
      <w:drawing>
        <wp:inline distT="0" distB="0" distL="0" distR="0" wp14:anchorId="2A5FC4AE" wp14:editId="37090E78">
          <wp:extent cx="675333" cy="713740"/>
          <wp:effectExtent l="0" t="0" r="0" b="0"/>
          <wp:docPr id="1736166592" name="Imagem 2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166592" name="Imagem 2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595" cy="7309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5B2E1891" wp14:editId="12714BC5">
          <wp:extent cx="3343275" cy="630807"/>
          <wp:effectExtent l="0" t="0" r="0" b="0"/>
          <wp:docPr id="264872501" name="Imagem 4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872501" name="Imagem 4" descr="Uma imagem contendo Text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81" t="40550" r="5154" b="42268"/>
                  <a:stretch/>
                </pic:blipFill>
                <pic:spPr bwMode="auto">
                  <a:xfrm>
                    <a:off x="0" y="0"/>
                    <a:ext cx="3354399" cy="63290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33E27"/>
    <w:multiLevelType w:val="multilevel"/>
    <w:tmpl w:val="5A0AB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431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EFD"/>
    <w:rsid w:val="000278BD"/>
    <w:rsid w:val="002E2FE5"/>
    <w:rsid w:val="00327EFD"/>
    <w:rsid w:val="00C776E6"/>
    <w:rsid w:val="00CE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B5E3A"/>
  <w15:chartTrackingRefBased/>
  <w15:docId w15:val="{ECACE6AC-EE77-485D-9318-93D6CE9E2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327E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27E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27EF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27EF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327EF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27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E2F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E2FE5"/>
  </w:style>
  <w:style w:type="paragraph" w:styleId="Rodap">
    <w:name w:val="footer"/>
    <w:basedOn w:val="Normal"/>
    <w:link w:val="RodapChar"/>
    <w:uiPriority w:val="99"/>
    <w:unhideWhenUsed/>
    <w:rsid w:val="002E2F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E2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79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Rayana Gabriella Ramos</dc:creator>
  <cp:keywords/>
  <dc:description/>
  <cp:lastModifiedBy>Marcella Marques</cp:lastModifiedBy>
  <cp:revision>2</cp:revision>
  <dcterms:created xsi:type="dcterms:W3CDTF">2026-01-05T18:37:00Z</dcterms:created>
  <dcterms:modified xsi:type="dcterms:W3CDTF">2026-01-05T18:37:00Z</dcterms:modified>
</cp:coreProperties>
</file>